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1F030" w14:textId="301359A4" w:rsidR="0084414F" w:rsidRDefault="0071348F">
      <w:pPr>
        <w:spacing w:after="0"/>
        <w:ind w:left="1988" w:hanging="1988"/>
        <w:rPr>
          <w:rFonts w:ascii="Arial" w:hAnsi="Arial" w:cs="Arial"/>
          <w:b/>
          <w:sz w:val="24"/>
          <w:lang w:val="en-US"/>
        </w:rPr>
      </w:pPr>
      <w:r>
        <w:rPr>
          <w:rFonts w:ascii="Arial" w:hAnsi="Arial" w:cs="Arial"/>
          <w:b/>
          <w:sz w:val="24"/>
          <w:lang w:val="en-US"/>
        </w:rPr>
        <w:t>3GPP TSG RAN WG1 #11</w:t>
      </w:r>
      <w:r w:rsidR="002401C0">
        <w:rPr>
          <w:rFonts w:ascii="Arial" w:hAnsi="Arial" w:cs="Arial"/>
          <w:b/>
          <w:sz w:val="24"/>
          <w:lang w:val="en-US"/>
        </w:rPr>
        <w:t>7</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F24FCF">
        <w:rPr>
          <w:rFonts w:ascii="Arial" w:hAnsi="Arial" w:cs="Arial"/>
          <w:b/>
          <w:sz w:val="24"/>
          <w:lang w:val="en-US"/>
        </w:rPr>
        <w:t xml:space="preserve"> </w:t>
      </w:r>
      <w:r w:rsidR="008F5671" w:rsidRPr="008F5671">
        <w:rPr>
          <w:rFonts w:ascii="Arial" w:hAnsi="Arial" w:cs="Arial"/>
          <w:b/>
          <w:sz w:val="24"/>
          <w:lang w:val="en-US"/>
        </w:rPr>
        <w:t>R1-</w:t>
      </w:r>
      <w:r w:rsidR="00883B1D" w:rsidRPr="00883B1D">
        <w:rPr>
          <w:rFonts w:ascii="Arial" w:hAnsi="Arial" w:cs="Arial"/>
          <w:b/>
          <w:sz w:val="24"/>
          <w:lang w:val="en-US"/>
        </w:rPr>
        <w:t>240535</w:t>
      </w:r>
      <w:r w:rsidR="00744F6A">
        <w:rPr>
          <w:rFonts w:ascii="Arial" w:hAnsi="Arial" w:cs="Arial"/>
          <w:b/>
          <w:sz w:val="24"/>
          <w:lang w:val="en-US"/>
        </w:rPr>
        <w:t>5</w:t>
      </w:r>
    </w:p>
    <w:p w14:paraId="79884DA1" w14:textId="79AC1DBA" w:rsidR="0084414F" w:rsidRDefault="002401C0">
      <w:pPr>
        <w:spacing w:after="0"/>
        <w:ind w:left="1988" w:hanging="1988"/>
        <w:rPr>
          <w:rFonts w:ascii="Arial" w:hAnsi="Arial" w:cs="Arial"/>
          <w:b/>
          <w:sz w:val="24"/>
          <w:lang w:val="en-US"/>
        </w:rPr>
      </w:pPr>
      <w:r>
        <w:rPr>
          <w:rFonts w:ascii="Arial" w:hAnsi="Arial" w:cs="Arial"/>
          <w:b/>
          <w:sz w:val="24"/>
          <w:lang w:val="en-US"/>
        </w:rPr>
        <w:t>Fukuoka city</w:t>
      </w:r>
      <w:r w:rsidR="0071348F">
        <w:rPr>
          <w:rFonts w:ascii="Arial" w:hAnsi="Arial" w:cs="Arial"/>
          <w:b/>
          <w:sz w:val="24"/>
          <w:lang w:val="en-US"/>
        </w:rPr>
        <w:t xml:space="preserve">, </w:t>
      </w:r>
      <w:r>
        <w:rPr>
          <w:rFonts w:ascii="Arial" w:hAnsi="Arial" w:cs="Arial"/>
          <w:b/>
          <w:sz w:val="24"/>
          <w:lang w:val="en-US"/>
        </w:rPr>
        <w:t>Fukuoka</w:t>
      </w:r>
      <w:r w:rsidR="00917BD6" w:rsidRPr="00917BD6">
        <w:rPr>
          <w:rFonts w:ascii="Arial" w:hAnsi="Arial" w:cs="Arial"/>
          <w:b/>
          <w:sz w:val="24"/>
          <w:lang w:val="en-US"/>
        </w:rPr>
        <w:t xml:space="preserve">, </w:t>
      </w:r>
      <w:r>
        <w:rPr>
          <w:rFonts w:ascii="Arial" w:hAnsi="Arial" w:cs="Arial"/>
          <w:b/>
          <w:sz w:val="24"/>
          <w:lang w:val="en-US"/>
        </w:rPr>
        <w:t>Japan</w:t>
      </w:r>
      <w:r w:rsidR="0071348F">
        <w:rPr>
          <w:rFonts w:ascii="Arial" w:hAnsi="Arial" w:cs="Arial"/>
          <w:b/>
          <w:sz w:val="24"/>
          <w:lang w:val="en-US"/>
        </w:rPr>
        <w:t xml:space="preserve">, </w:t>
      </w:r>
      <w:r>
        <w:rPr>
          <w:rFonts w:ascii="Arial" w:eastAsia="MS Mincho" w:hAnsi="Arial" w:cs="Arial"/>
          <w:b/>
          <w:sz w:val="24"/>
        </w:rPr>
        <w:t>May</w:t>
      </w:r>
      <w:r w:rsidR="0071348F">
        <w:rPr>
          <w:rFonts w:ascii="Arial" w:eastAsia="MS Mincho" w:hAnsi="Arial" w:cs="Arial"/>
          <w:b/>
          <w:sz w:val="24"/>
        </w:rPr>
        <w:t xml:space="preserve"> </w:t>
      </w:r>
      <w:r>
        <w:rPr>
          <w:rFonts w:ascii="Arial" w:eastAsia="MS Mincho" w:hAnsi="Arial" w:cs="Arial"/>
          <w:b/>
          <w:sz w:val="24"/>
        </w:rPr>
        <w:t>20</w:t>
      </w:r>
      <w:r w:rsidR="00301F66" w:rsidRPr="00301F66">
        <w:rPr>
          <w:rFonts w:ascii="Arial" w:eastAsia="MS Mincho" w:hAnsi="Arial" w:cs="Arial"/>
          <w:b/>
          <w:sz w:val="24"/>
          <w:vertAlign w:val="superscript"/>
        </w:rPr>
        <w:t>th</w:t>
      </w:r>
      <w:r w:rsidR="0071348F">
        <w:rPr>
          <w:rFonts w:ascii="Arial" w:eastAsia="MS Mincho" w:hAnsi="Arial" w:cs="Arial"/>
          <w:b/>
          <w:sz w:val="24"/>
        </w:rPr>
        <w:t xml:space="preserve"> – </w:t>
      </w:r>
      <w:r>
        <w:rPr>
          <w:rFonts w:ascii="Arial" w:eastAsia="MS Mincho" w:hAnsi="Arial" w:cs="Arial"/>
          <w:b/>
          <w:sz w:val="24"/>
        </w:rPr>
        <w:t>24</w:t>
      </w:r>
      <w:r w:rsidR="00917BD6">
        <w:rPr>
          <w:rFonts w:ascii="Arial" w:eastAsia="MS Mincho" w:hAnsi="Arial" w:cs="Arial"/>
          <w:b/>
          <w:sz w:val="24"/>
          <w:vertAlign w:val="superscript"/>
        </w:rPr>
        <w:t>th</w:t>
      </w:r>
      <w:r w:rsidR="0071348F">
        <w:rPr>
          <w:rFonts w:ascii="Arial" w:hAnsi="Arial" w:cs="Arial"/>
          <w:b/>
          <w:sz w:val="24"/>
          <w:lang w:val="en-US"/>
        </w:rPr>
        <w:t>, 202</w:t>
      </w:r>
      <w:r w:rsidR="00301F66">
        <w:rPr>
          <w:rFonts w:ascii="Arial" w:hAnsi="Arial" w:cs="Arial"/>
          <w:b/>
          <w:sz w:val="24"/>
          <w:lang w:val="en-US"/>
        </w:rPr>
        <w:t>4</w:t>
      </w:r>
    </w:p>
    <w:p w14:paraId="7D1724C7" w14:textId="77777777" w:rsidR="0084414F" w:rsidRDefault="0084414F">
      <w:pPr>
        <w:spacing w:after="0"/>
        <w:ind w:left="1988" w:hanging="1988"/>
        <w:rPr>
          <w:rFonts w:ascii="Arial" w:hAnsi="Arial" w:cs="Arial"/>
          <w:b/>
          <w:sz w:val="24"/>
          <w:lang w:val="en-US"/>
        </w:rPr>
      </w:pPr>
    </w:p>
    <w:p w14:paraId="7BEAD9E7" w14:textId="77777777" w:rsidR="0084414F" w:rsidRDefault="0071348F">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7BB67D9B" w14:textId="5D15167C" w:rsidR="0084414F" w:rsidRDefault="0071348F">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r>
      <w:r w:rsidR="00E41B9B" w:rsidRPr="00E41B9B">
        <w:rPr>
          <w:rFonts w:ascii="Arial" w:hAnsi="Arial" w:cs="Arial"/>
          <w:b/>
          <w:sz w:val="24"/>
          <w:lang w:val="en-US"/>
        </w:rPr>
        <w:t>FL summary #</w:t>
      </w:r>
      <w:r w:rsidR="00744F6A">
        <w:rPr>
          <w:rFonts w:ascii="Arial" w:hAnsi="Arial" w:cs="Arial"/>
          <w:b/>
          <w:sz w:val="24"/>
          <w:lang w:val="en-US"/>
        </w:rPr>
        <w:t>3</w:t>
      </w:r>
      <w:r w:rsidR="00E41B9B" w:rsidRPr="00E41B9B">
        <w:rPr>
          <w:rFonts w:ascii="Arial" w:hAnsi="Arial" w:cs="Arial"/>
          <w:b/>
          <w:sz w:val="24"/>
          <w:lang w:val="en-US"/>
        </w:rPr>
        <w:t xml:space="preserve"> for AI 8.1: SL-U channel access and RA</w:t>
      </w:r>
    </w:p>
    <w:p w14:paraId="22FDABE8" w14:textId="4503D0B3" w:rsidR="0084414F" w:rsidRDefault="0071348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w:t>
      </w:r>
      <w:r w:rsidR="002401C0">
        <w:rPr>
          <w:rFonts w:ascii="Arial" w:hAnsi="Arial" w:cs="Arial"/>
          <w:b/>
          <w:sz w:val="24"/>
          <w:lang w:val="en-US"/>
        </w:rPr>
        <w:t>1</w:t>
      </w:r>
    </w:p>
    <w:bookmarkEnd w:id="0"/>
    <w:p w14:paraId="78B89BD9" w14:textId="77777777" w:rsidR="0084414F" w:rsidRDefault="0071348F">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5D3FD95A" w14:textId="77777777" w:rsidR="0084414F" w:rsidRDefault="0071348F">
      <w:pPr>
        <w:pStyle w:val="3GPPH1"/>
        <w:rPr>
          <w:lang w:val="en-US"/>
        </w:rPr>
      </w:pPr>
      <w:r>
        <w:t>Introduction</w:t>
      </w:r>
    </w:p>
    <w:p w14:paraId="758245C2" w14:textId="77777777" w:rsidR="0084414F" w:rsidRDefault="0071348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during this RAN1 meeting. Note that, all past outcomes including agreements, conclusions and working assumptions reached during this WI are captured in Section 7 (Appendix) of this document.</w:t>
      </w:r>
    </w:p>
    <w:p w14:paraId="21BB0B2E" w14:textId="2B5BB726" w:rsidR="0084414F" w:rsidRDefault="0071348F">
      <w:pPr>
        <w:pStyle w:val="3GPPH1"/>
      </w:pPr>
      <w:r>
        <w:rPr>
          <w:color w:val="000000" w:themeColor="text1"/>
        </w:rPr>
        <w:t>Collection of agreements / outcomes of RAN1#11</w:t>
      </w:r>
      <w:r w:rsidR="002401C0">
        <w:rPr>
          <w:color w:val="000000" w:themeColor="text1"/>
        </w:rPr>
        <w:t>7</w:t>
      </w:r>
    </w:p>
    <w:p w14:paraId="7A208AF1" w14:textId="0500F090" w:rsidR="002401C0" w:rsidRPr="00E70A00" w:rsidRDefault="00E70A00" w:rsidP="00F84596">
      <w:pPr>
        <w:pStyle w:val="3GPPAgreements"/>
        <w:numPr>
          <w:ilvl w:val="0"/>
          <w:numId w:val="0"/>
        </w:numPr>
        <w:spacing w:before="0" w:after="0"/>
        <w:rPr>
          <w:b/>
          <w:bCs/>
          <w:u w:val="single"/>
        </w:rPr>
      </w:pPr>
      <w:r w:rsidRPr="00E70A00">
        <w:rPr>
          <w:b/>
          <w:bCs/>
          <w:u w:val="single"/>
        </w:rPr>
        <w:t>Outcome of Tuesday online session</w:t>
      </w:r>
    </w:p>
    <w:p w14:paraId="2DF7D15B" w14:textId="77777777" w:rsidR="00E70A00" w:rsidRDefault="00E70A00" w:rsidP="00E70A00">
      <w:pPr>
        <w:spacing w:after="0"/>
        <w:rPr>
          <w:bCs/>
          <w:highlight w:val="green"/>
          <w:lang w:eastAsia="ko-KR"/>
        </w:rPr>
      </w:pPr>
    </w:p>
    <w:p w14:paraId="036FB931" w14:textId="6E5AD705" w:rsidR="00E70A00" w:rsidRPr="00E70A00" w:rsidRDefault="00E70A00" w:rsidP="00E70A00">
      <w:pPr>
        <w:spacing w:after="0" w:line="240" w:lineRule="auto"/>
        <w:rPr>
          <w:rFonts w:ascii="Times New Roman" w:hAnsi="Times New Roman"/>
          <w:b/>
          <w:szCs w:val="20"/>
          <w:lang w:eastAsia="ko-KR"/>
        </w:rPr>
      </w:pPr>
      <w:r w:rsidRPr="00E70A00">
        <w:rPr>
          <w:rFonts w:ascii="Times New Roman" w:hAnsi="Times New Roman"/>
          <w:b/>
          <w:szCs w:val="20"/>
          <w:highlight w:val="green"/>
          <w:lang w:eastAsia="ko-KR"/>
        </w:rPr>
        <w:t>Agreement</w:t>
      </w:r>
    </w:p>
    <w:p w14:paraId="70205029"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To adopt the editorial correction TP#1 in Section 4.1.1 of R1-2405353 for TS 38.214 v18.2.0.</w:t>
      </w:r>
    </w:p>
    <w:p w14:paraId="22B01A0D" w14:textId="77777777" w:rsidR="00E70A00" w:rsidRPr="00E70A00" w:rsidRDefault="00E70A00" w:rsidP="00E70A00">
      <w:pPr>
        <w:spacing w:after="0" w:line="240" w:lineRule="auto"/>
        <w:rPr>
          <w:rFonts w:ascii="Times New Roman" w:hAnsi="Times New Roman"/>
          <w:bCs/>
          <w:szCs w:val="20"/>
          <w:lang w:eastAsia="ko-KR"/>
        </w:rPr>
      </w:pPr>
    </w:p>
    <w:p w14:paraId="58E42097" w14:textId="77777777" w:rsidR="00E70A00" w:rsidRPr="00E70A00" w:rsidRDefault="00E70A00" w:rsidP="00E70A00">
      <w:pPr>
        <w:spacing w:after="0" w:line="240" w:lineRule="auto"/>
        <w:rPr>
          <w:rFonts w:ascii="Times New Roman" w:hAnsi="Times New Roman"/>
          <w:b/>
          <w:szCs w:val="20"/>
          <w:lang w:eastAsia="ko-KR"/>
        </w:rPr>
      </w:pPr>
      <w:r w:rsidRPr="00E70A00">
        <w:rPr>
          <w:rFonts w:ascii="Times New Roman" w:hAnsi="Times New Roman"/>
          <w:b/>
          <w:szCs w:val="20"/>
          <w:highlight w:val="green"/>
          <w:lang w:eastAsia="ko-KR"/>
        </w:rPr>
        <w:t>Agreement</w:t>
      </w:r>
    </w:p>
    <w:p w14:paraId="42C31FB7"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TP#2 in Section 4.2.1 of R1-2405353 for TS 37.213 v18.2.0</w:t>
      </w:r>
    </w:p>
    <w:p w14:paraId="52A487AC"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TP#3 in Section 4.3.1 of R1-2405353 for TS 38.211 v18.2.0</w:t>
      </w:r>
    </w:p>
    <w:p w14:paraId="0CF5A34F"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TP#4 in Section 4.4.1 of R1-2405353 for TS 38.212 v18.2.0</w:t>
      </w:r>
    </w:p>
    <w:p w14:paraId="4686CEA9"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TP#5 in Section 4.5.1 of R1-2405353 for TS 38.213 v18.2.0</w:t>
      </w:r>
    </w:p>
    <w:p w14:paraId="3CB315BE"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TP#6 in Section 4.6.1 of R1-2405353 for TS 38.214 v18.2.0</w:t>
      </w:r>
    </w:p>
    <w:p w14:paraId="3D55E687"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TP#7 in Section 4.7.1 of R1-2405353 for TS 38.215 v18.2.0</w:t>
      </w:r>
    </w:p>
    <w:p w14:paraId="23798DFB" w14:textId="77777777" w:rsidR="00E70A00" w:rsidRPr="00E70A00" w:rsidRDefault="00E70A00" w:rsidP="00E70A00">
      <w:pPr>
        <w:spacing w:after="0" w:line="240" w:lineRule="auto"/>
        <w:rPr>
          <w:rFonts w:ascii="Times New Roman" w:hAnsi="Times New Roman"/>
          <w:bCs/>
          <w:szCs w:val="20"/>
          <w:lang w:eastAsia="ko-KR"/>
        </w:rPr>
      </w:pPr>
    </w:p>
    <w:p w14:paraId="1FE33464" w14:textId="77777777" w:rsidR="00E70A00" w:rsidRPr="00E70A00" w:rsidRDefault="00E70A00" w:rsidP="00E70A00">
      <w:pPr>
        <w:pStyle w:val="3GPPAgreements"/>
        <w:numPr>
          <w:ilvl w:val="0"/>
          <w:numId w:val="0"/>
        </w:numPr>
        <w:spacing w:before="0" w:after="0" w:line="240" w:lineRule="auto"/>
        <w:rPr>
          <w:rStyle w:val="Strong"/>
          <w:sz w:val="20"/>
        </w:rPr>
      </w:pPr>
      <w:r w:rsidRPr="00E70A00">
        <w:rPr>
          <w:rStyle w:val="Strong"/>
          <w:sz w:val="20"/>
          <w:highlight w:val="green"/>
        </w:rPr>
        <w:t>Agreement</w:t>
      </w:r>
    </w:p>
    <w:p w14:paraId="6A5D9ED1" w14:textId="77777777" w:rsidR="00E70A00" w:rsidRPr="00E70A00" w:rsidRDefault="00E70A00" w:rsidP="00E70A00">
      <w:pPr>
        <w:pStyle w:val="3GPPAgreements"/>
        <w:numPr>
          <w:ilvl w:val="0"/>
          <w:numId w:val="62"/>
        </w:numPr>
        <w:spacing w:before="0" w:after="0" w:line="240" w:lineRule="auto"/>
        <w:rPr>
          <w:rStyle w:val="Strong"/>
          <w:b w:val="0"/>
          <w:bCs w:val="0"/>
          <w:sz w:val="20"/>
        </w:rPr>
      </w:pPr>
      <w:r w:rsidRPr="00E70A00">
        <w:rPr>
          <w:rStyle w:val="Strong"/>
          <w:b w:val="0"/>
          <w:sz w:val="20"/>
        </w:rPr>
        <w:t>Adopt TP#15 in Section 4.15.1 of R1-2405353</w:t>
      </w:r>
      <w:r w:rsidRPr="00E70A00">
        <w:rPr>
          <w:rStyle w:val="Strong"/>
          <w:b w:val="0"/>
          <w:color w:val="FF0000"/>
          <w:sz w:val="20"/>
        </w:rPr>
        <w:t xml:space="preserve"> </w:t>
      </w:r>
      <w:r w:rsidRPr="00E70A00">
        <w:rPr>
          <w:rStyle w:val="Strong"/>
          <w:b w:val="0"/>
          <w:sz w:val="20"/>
        </w:rPr>
        <w:t>for TS 38.214 Clause 8.1.4</w:t>
      </w:r>
    </w:p>
    <w:p w14:paraId="24A2A480" w14:textId="77777777" w:rsidR="00E70A00" w:rsidRPr="00E70A00" w:rsidRDefault="00E70A00" w:rsidP="00E70A00">
      <w:pPr>
        <w:pStyle w:val="3GPPAgreements"/>
        <w:numPr>
          <w:ilvl w:val="0"/>
          <w:numId w:val="62"/>
        </w:numPr>
        <w:spacing w:before="0" w:after="0" w:line="240" w:lineRule="auto"/>
        <w:rPr>
          <w:rStyle w:val="Strong"/>
          <w:b w:val="0"/>
          <w:bCs w:val="0"/>
          <w:sz w:val="20"/>
        </w:rPr>
      </w:pPr>
      <w:r w:rsidRPr="00E70A00">
        <w:rPr>
          <w:rStyle w:val="Strong"/>
          <w:b w:val="0"/>
          <w:sz w:val="20"/>
        </w:rPr>
        <w:t>In the reply LS, the following information should be provided to RAN2:</w:t>
      </w:r>
    </w:p>
    <w:p w14:paraId="0E8D7D8C" w14:textId="77777777" w:rsidR="00E70A00" w:rsidRPr="00E70A00" w:rsidRDefault="00E70A00" w:rsidP="00E70A00">
      <w:pPr>
        <w:autoSpaceDE w:val="0"/>
        <w:autoSpaceDN w:val="0"/>
        <w:spacing w:after="0" w:line="240" w:lineRule="auto"/>
        <w:ind w:left="993"/>
        <w:jc w:val="both"/>
        <w:rPr>
          <w:rStyle w:val="Strong"/>
          <w:rFonts w:ascii="Times New Roman" w:hAnsi="Times New Roman"/>
          <w:b w:val="0"/>
          <w:bCs w:val="0"/>
          <w:szCs w:val="20"/>
        </w:rPr>
      </w:pPr>
      <w:r w:rsidRPr="00E70A00">
        <w:rPr>
          <w:rStyle w:val="Strong"/>
          <w:rFonts w:ascii="Times New Roman" w:hAnsi="Times New Roman"/>
          <w:szCs w:val="20"/>
        </w:rPr>
        <w:t>“</w:t>
      </w:r>
      <w:r w:rsidRPr="00E70A00">
        <w:rPr>
          <w:rFonts w:ascii="Times New Roman" w:hAnsi="Times New Roman"/>
          <w:i/>
          <w:iCs/>
          <w:color w:val="000000"/>
          <w:szCs w:val="20"/>
        </w:rPr>
        <w:t>For Mode 2 resource selection procedure in TS 38.214 Section 8.1.4, RAN1 has agreed the CR in R1-240</w:t>
      </w:r>
      <w:r w:rsidRPr="00E70A00">
        <w:rPr>
          <w:rFonts w:ascii="Times New Roman" w:hAnsi="Times New Roman"/>
          <w:i/>
          <w:iCs/>
          <w:color w:val="FF0000"/>
          <w:szCs w:val="20"/>
          <w:highlight w:val="yellow"/>
        </w:rPr>
        <w:t>xxxx</w:t>
      </w:r>
      <w:r w:rsidRPr="00E70A00">
        <w:rPr>
          <w:rFonts w:ascii="Times New Roman" w:hAnsi="Times New Roman"/>
          <w:i/>
          <w:iCs/>
          <w:color w:val="000000"/>
          <w:szCs w:val="20"/>
        </w:rPr>
        <w:t xml:space="preserve"> to support partial sensing operation over an unlicensed spectrum using interlace RB based transmission.</w:t>
      </w:r>
      <w:r w:rsidRPr="00E70A00">
        <w:rPr>
          <w:rStyle w:val="Strong"/>
          <w:rFonts w:ascii="Times New Roman" w:hAnsi="Times New Roman"/>
          <w:szCs w:val="20"/>
        </w:rPr>
        <w:t>”</w:t>
      </w:r>
    </w:p>
    <w:p w14:paraId="65161C6E" w14:textId="77777777" w:rsidR="00E70A00" w:rsidRPr="00E70A00" w:rsidRDefault="00E70A00" w:rsidP="00E70A00">
      <w:pPr>
        <w:spacing w:after="0" w:line="240" w:lineRule="auto"/>
        <w:rPr>
          <w:rFonts w:ascii="Times New Roman" w:hAnsi="Times New Roman"/>
          <w:bCs/>
          <w:szCs w:val="20"/>
          <w:lang w:eastAsia="ko-KR"/>
        </w:rPr>
      </w:pPr>
    </w:p>
    <w:p w14:paraId="58957520" w14:textId="5A5F4F3B" w:rsidR="00DE3949" w:rsidRPr="00E70A00" w:rsidRDefault="00DE3949" w:rsidP="00DE3949">
      <w:pPr>
        <w:pStyle w:val="3GPPAgreements"/>
        <w:numPr>
          <w:ilvl w:val="0"/>
          <w:numId w:val="0"/>
        </w:numPr>
        <w:spacing w:before="0" w:after="120"/>
        <w:rPr>
          <w:b/>
          <w:bCs/>
          <w:u w:val="single"/>
        </w:rPr>
      </w:pPr>
      <w:r w:rsidRPr="00E70A00">
        <w:rPr>
          <w:b/>
          <w:bCs/>
          <w:u w:val="single"/>
        </w:rPr>
        <w:t xml:space="preserve">Outcome of </w:t>
      </w:r>
      <w:r>
        <w:rPr>
          <w:b/>
          <w:bCs/>
          <w:u w:val="single"/>
        </w:rPr>
        <w:t>Thursday</w:t>
      </w:r>
      <w:r w:rsidRPr="00E70A00">
        <w:rPr>
          <w:b/>
          <w:bCs/>
          <w:u w:val="single"/>
        </w:rPr>
        <w:t xml:space="preserve"> online session</w:t>
      </w:r>
    </w:p>
    <w:p w14:paraId="78BB2410" w14:textId="5D1C437B" w:rsidR="00DE3949" w:rsidRPr="00DE3949" w:rsidRDefault="00DE3949" w:rsidP="00DE3949">
      <w:pPr>
        <w:spacing w:after="0"/>
        <w:rPr>
          <w:bCs/>
          <w:color w:val="FF0000"/>
          <w:lang w:val="en-US" w:eastAsia="ko-KR"/>
        </w:rPr>
      </w:pPr>
      <w:r w:rsidRPr="00DE3949">
        <w:rPr>
          <w:bCs/>
          <w:color w:val="FF0000"/>
          <w:lang w:val="en-US" w:eastAsia="ko-KR"/>
        </w:rPr>
        <w:t>To be filled</w:t>
      </w:r>
    </w:p>
    <w:p w14:paraId="3CA61483" w14:textId="77777777" w:rsidR="00AF154A" w:rsidRDefault="00AF154A">
      <w:pPr>
        <w:pStyle w:val="ListParagraph"/>
        <w:spacing w:after="0"/>
        <w:ind w:leftChars="0" w:left="0"/>
        <w:rPr>
          <w:rFonts w:ascii="Times New Roman" w:hAnsi="Times New Roman"/>
          <w:color w:val="000000"/>
          <w:sz w:val="22"/>
          <w:szCs w:val="22"/>
        </w:rPr>
      </w:pPr>
    </w:p>
    <w:p w14:paraId="23FBC43F" w14:textId="77777777" w:rsidR="0084414F" w:rsidRDefault="0071348F">
      <w:pPr>
        <w:pStyle w:val="3GPPH1"/>
      </w:pPr>
      <w:r>
        <w:rPr>
          <w:color w:val="000000" w:themeColor="text1"/>
        </w:rPr>
        <w:t>Topics for</w:t>
      </w:r>
      <w:r>
        <w:t xml:space="preserve"> discussion</w:t>
      </w:r>
    </w:p>
    <w:p w14:paraId="0CA46BB3" w14:textId="2F501DD8" w:rsidR="0084414F" w:rsidRPr="00E623DC" w:rsidRDefault="00E623DC">
      <w:pPr>
        <w:pStyle w:val="Heading2"/>
        <w:rPr>
          <w:color w:val="000000" w:themeColor="text1"/>
        </w:rPr>
      </w:pPr>
      <w:bookmarkStart w:id="2" w:name="_Hlk54027001"/>
      <w:bookmarkStart w:id="3" w:name="_Hlk55222664"/>
      <w:r w:rsidRPr="00E623DC">
        <w:rPr>
          <w:color w:val="000000" w:themeColor="text1"/>
        </w:rPr>
        <w:t>[</w:t>
      </w:r>
      <w:r w:rsidR="009F7263">
        <w:rPr>
          <w:color w:val="000000" w:themeColor="text1"/>
        </w:rPr>
        <w:t>CLOSED</w:t>
      </w:r>
      <w:r w:rsidRPr="00E623DC">
        <w:rPr>
          <w:color w:val="000000" w:themeColor="text1"/>
        </w:rPr>
        <w:t xml:space="preserve">] </w:t>
      </w:r>
      <w:r w:rsidR="0071348F" w:rsidRPr="00E623DC">
        <w:rPr>
          <w:color w:val="000000" w:themeColor="text1"/>
        </w:rPr>
        <w:t xml:space="preserve">Topic #1: </w:t>
      </w:r>
      <w:bookmarkStart w:id="4" w:name="_Hlk167347121"/>
      <w:r w:rsidR="00BF6619" w:rsidRPr="00E623DC">
        <w:rPr>
          <w:color w:val="000000" w:themeColor="text1"/>
        </w:rPr>
        <w:t>CPE</w:t>
      </w:r>
      <w:r w:rsidR="00B62A94" w:rsidRPr="00E623DC">
        <w:rPr>
          <w:color w:val="000000" w:themeColor="text1"/>
        </w:rPr>
        <w:t xml:space="preserve"> </w:t>
      </w:r>
      <w:r w:rsidR="00E47A49" w:rsidRPr="00E623DC">
        <w:rPr>
          <w:color w:val="000000" w:themeColor="text1"/>
        </w:rPr>
        <w:t>for PSSCH/PSCCH</w:t>
      </w:r>
      <w:bookmarkEnd w:id="4"/>
      <w:r w:rsidR="00E47A49" w:rsidRPr="00E623DC">
        <w:rPr>
          <w:color w:val="000000" w:themeColor="text1"/>
        </w:rPr>
        <w:t xml:space="preserve"> and </w:t>
      </w:r>
      <w:r w:rsidR="001A7840" w:rsidRPr="00E623DC">
        <w:rPr>
          <w:color w:val="000000" w:themeColor="text1"/>
        </w:rPr>
        <w:t>PSFCH</w:t>
      </w:r>
    </w:p>
    <w:p w14:paraId="773F1C2B" w14:textId="59AC6F87" w:rsidR="007F7087" w:rsidRDefault="00BF6619">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 xml:space="preserve">Issue 1-1 on </w:t>
      </w:r>
      <w:r w:rsidR="00A42A36">
        <w:rPr>
          <w:rFonts w:ascii="Calibri" w:hAnsi="Calibri" w:cs="Calibri"/>
          <w:b/>
          <w:bCs/>
          <w:color w:val="000000" w:themeColor="text1"/>
          <w:sz w:val="22"/>
          <w:u w:val="single"/>
        </w:rPr>
        <w:t xml:space="preserve">CPE starting </w:t>
      </w:r>
      <w:r w:rsidR="00052A3E">
        <w:rPr>
          <w:rFonts w:ascii="Calibri" w:hAnsi="Calibri" w:cs="Calibri"/>
          <w:b/>
          <w:bCs/>
          <w:color w:val="000000" w:themeColor="text1"/>
          <w:sz w:val="22"/>
          <w:u w:val="single"/>
        </w:rPr>
        <w:t>position</w:t>
      </w:r>
      <w:r w:rsidR="00A42A36">
        <w:rPr>
          <w:rFonts w:ascii="Calibri" w:hAnsi="Calibri" w:cs="Calibri"/>
          <w:b/>
          <w:bCs/>
          <w:color w:val="000000" w:themeColor="text1"/>
          <w:sz w:val="22"/>
          <w:u w:val="single"/>
        </w:rPr>
        <w:t xml:space="preserve"> determination and transmission for PSSCH/</w:t>
      </w:r>
      <w:r w:rsidR="00A42A36" w:rsidRPr="00C97F83">
        <w:rPr>
          <w:rFonts w:ascii="Calibri" w:hAnsi="Calibri" w:cs="Calibri"/>
          <w:b/>
          <w:bCs/>
          <w:sz w:val="22"/>
          <w:u w:val="single"/>
        </w:rPr>
        <w:t>PSCCH</w:t>
      </w:r>
      <w:r w:rsidRPr="00C97F83">
        <w:rPr>
          <w:rFonts w:ascii="Calibri" w:hAnsi="Calibri" w:cs="Calibri"/>
          <w:b/>
          <w:bCs/>
          <w:sz w:val="22"/>
          <w:u w:val="single"/>
        </w:rPr>
        <w:t xml:space="preserve"> [</w:t>
      </w:r>
      <w:r w:rsidR="00FE253D">
        <w:rPr>
          <w:rFonts w:ascii="Calibri" w:hAnsi="Calibri" w:cs="Calibri"/>
          <w:b/>
          <w:bCs/>
          <w:sz w:val="22"/>
          <w:u w:val="single"/>
        </w:rPr>
        <w:t xml:space="preserve">1, 5, </w:t>
      </w:r>
      <w:r w:rsidR="007845F5">
        <w:rPr>
          <w:rFonts w:ascii="Calibri" w:hAnsi="Calibri" w:cs="Calibri"/>
          <w:b/>
          <w:bCs/>
          <w:sz w:val="22"/>
          <w:u w:val="single"/>
        </w:rPr>
        <w:t xml:space="preserve">8, </w:t>
      </w:r>
      <w:r w:rsidR="00FE253D">
        <w:rPr>
          <w:rFonts w:ascii="Calibri" w:hAnsi="Calibri" w:cs="Calibri"/>
          <w:b/>
          <w:bCs/>
          <w:sz w:val="22"/>
          <w:u w:val="single"/>
        </w:rPr>
        <w:t>22</w:t>
      </w:r>
      <w:r w:rsidRPr="00C97F83">
        <w:rPr>
          <w:rFonts w:ascii="Calibri" w:hAnsi="Calibri" w:cs="Calibri"/>
          <w:b/>
          <w:bCs/>
          <w:sz w:val="22"/>
          <w:u w:val="single"/>
        </w:rPr>
        <w:t>]</w:t>
      </w:r>
      <w:r w:rsidRPr="00C97F83">
        <w:rPr>
          <w:rFonts w:ascii="Calibri" w:hAnsi="Calibri" w:cs="Calibri"/>
          <w:sz w:val="22"/>
        </w:rPr>
        <w:t xml:space="preserve">: </w:t>
      </w:r>
      <w:r w:rsidR="00FE253D">
        <w:rPr>
          <w:rFonts w:ascii="Calibri" w:hAnsi="Calibri" w:cs="Calibri"/>
          <w:color w:val="000000" w:themeColor="text1"/>
          <w:sz w:val="22"/>
        </w:rPr>
        <w:t>In RAN1#116bis, the latest status / version of TP for</w:t>
      </w:r>
      <w:r w:rsidR="007541B1">
        <w:rPr>
          <w:rFonts w:ascii="Calibri" w:hAnsi="Calibri" w:cs="Calibri"/>
          <w:color w:val="000000" w:themeColor="text1"/>
          <w:sz w:val="22"/>
        </w:rPr>
        <w:t xml:space="preserve"> ag</w:t>
      </w:r>
      <w:r w:rsidR="00FE253D">
        <w:rPr>
          <w:rFonts w:ascii="Calibri" w:hAnsi="Calibri" w:cs="Calibri"/>
          <w:color w:val="000000" w:themeColor="text1"/>
          <w:sz w:val="22"/>
        </w:rPr>
        <w:t xml:space="preserve">reement </w:t>
      </w:r>
      <w:r w:rsidR="007541B1">
        <w:rPr>
          <w:rFonts w:ascii="Calibri" w:hAnsi="Calibri" w:cs="Calibri"/>
          <w:color w:val="000000" w:themeColor="text1"/>
          <w:sz w:val="22"/>
        </w:rPr>
        <w:t>proposal was TP#11 version 1 of</w:t>
      </w:r>
      <w:r w:rsidR="00FE253D">
        <w:rPr>
          <w:rFonts w:ascii="Calibri" w:hAnsi="Calibri" w:cs="Calibri"/>
          <w:color w:val="000000" w:themeColor="text1"/>
          <w:sz w:val="22"/>
        </w:rPr>
        <w:t xml:space="preserve"> the EOM version of FL summary </w:t>
      </w:r>
      <w:r w:rsidR="007541B1">
        <w:rPr>
          <w:rFonts w:ascii="Calibri" w:hAnsi="Calibri" w:cs="Calibri"/>
          <w:color w:val="000000" w:themeColor="text1"/>
          <w:sz w:val="22"/>
        </w:rPr>
        <w:t xml:space="preserve">in </w:t>
      </w:r>
      <w:r w:rsidR="00FE253D">
        <w:rPr>
          <w:rFonts w:ascii="Calibri" w:hAnsi="Calibri" w:cs="Calibri"/>
          <w:color w:val="000000" w:themeColor="text1"/>
          <w:sz w:val="22"/>
        </w:rPr>
        <w:t>R1-2403457</w:t>
      </w:r>
      <w:r w:rsidR="00A42A36">
        <w:rPr>
          <w:rFonts w:ascii="Calibri" w:hAnsi="Calibri" w:cs="Calibri"/>
          <w:color w:val="000000" w:themeColor="text1"/>
          <w:sz w:val="22"/>
        </w:rPr>
        <w:t>.</w:t>
      </w:r>
      <w:r w:rsidR="007541B1">
        <w:rPr>
          <w:rFonts w:ascii="Calibri" w:hAnsi="Calibri" w:cs="Calibri"/>
          <w:color w:val="000000" w:themeColor="text1"/>
          <w:sz w:val="22"/>
        </w:rPr>
        <w:t xml:space="preserve"> Unfortunately, due to lack of time it was not treated. In this meeting, [1, 5, 22] discussed the same issue and submitted </w:t>
      </w:r>
      <w:r w:rsidR="008347EA">
        <w:rPr>
          <w:rFonts w:ascii="Calibri" w:hAnsi="Calibri" w:cs="Calibri"/>
          <w:color w:val="000000" w:themeColor="text1"/>
          <w:sz w:val="22"/>
        </w:rPr>
        <w:t>an</w:t>
      </w:r>
      <w:r w:rsidR="007541B1">
        <w:rPr>
          <w:rFonts w:ascii="Calibri" w:hAnsi="Calibri" w:cs="Calibri"/>
          <w:color w:val="000000" w:themeColor="text1"/>
          <w:sz w:val="22"/>
        </w:rPr>
        <w:t xml:space="preserve"> </w:t>
      </w:r>
      <w:r w:rsidR="008347EA">
        <w:rPr>
          <w:rFonts w:ascii="Calibri" w:hAnsi="Calibri" w:cs="Calibri"/>
          <w:color w:val="000000" w:themeColor="text1"/>
          <w:sz w:val="22"/>
        </w:rPr>
        <w:t xml:space="preserve">almost </w:t>
      </w:r>
      <w:r w:rsidR="007541B1">
        <w:rPr>
          <w:rFonts w:ascii="Calibri" w:hAnsi="Calibri" w:cs="Calibri"/>
          <w:color w:val="000000" w:themeColor="text1"/>
          <w:sz w:val="22"/>
        </w:rPr>
        <w:t>same version or a very similar version (</w:t>
      </w:r>
      <w:r w:rsidR="008347EA">
        <w:rPr>
          <w:rFonts w:ascii="Calibri" w:hAnsi="Calibri" w:cs="Calibri"/>
          <w:color w:val="000000" w:themeColor="text1"/>
          <w:sz w:val="22"/>
        </w:rPr>
        <w:t>with some cut downs</w:t>
      </w:r>
      <w:r w:rsidR="007541B1">
        <w:rPr>
          <w:rFonts w:ascii="Calibri" w:hAnsi="Calibri" w:cs="Calibri"/>
          <w:color w:val="000000" w:themeColor="text1"/>
          <w:sz w:val="22"/>
        </w:rPr>
        <w:t xml:space="preserve">). </w:t>
      </w:r>
      <w:r w:rsidR="008347EA">
        <w:rPr>
          <w:rFonts w:ascii="Calibri" w:hAnsi="Calibri" w:cs="Calibri"/>
          <w:color w:val="000000" w:themeColor="text1"/>
          <w:sz w:val="22"/>
        </w:rPr>
        <w:t xml:space="preserve">Therefore, the moderator proposes to start with the version submitted in [22] because it also includes a correction on the CPE index for </w:t>
      </w:r>
      <w:r w:rsidR="008347EA" w:rsidRPr="009A1778">
        <w:rPr>
          <w:rFonts w:ascii="Cambria Math" w:hAnsi="Cambria Math" w:cs="Cambria Math"/>
          <w:color w:val="FF0000"/>
        </w:rPr>
        <w:t>𝐶</w:t>
      </w:r>
      <w:r w:rsidR="008347EA" w:rsidRPr="009A1778">
        <w:rPr>
          <w:rFonts w:ascii="Cambria Math" w:hAnsi="Cambria Math" w:cs="Cambria Math"/>
          <w:color w:val="FF0000"/>
          <w:sz w:val="14"/>
          <w:szCs w:val="14"/>
        </w:rPr>
        <w:t>𝑖</w:t>
      </w:r>
      <w:r w:rsidR="007845F5">
        <w:rPr>
          <w:rFonts w:ascii="Calibri" w:hAnsi="Calibri" w:cs="Calibri"/>
          <w:color w:val="000000" w:themeColor="text1"/>
          <w:sz w:val="22"/>
        </w:rPr>
        <w:t xml:space="preserve"> (not an editorial correction), and also adding two wording changes from [8] (</w:t>
      </w:r>
      <w:r w:rsidR="007845F5" w:rsidRPr="007D0948">
        <w:rPr>
          <w:rFonts w:ascii="Calibri" w:hAnsi="Calibri" w:cs="Calibri"/>
          <w:color w:val="FF0000"/>
          <w:sz w:val="22"/>
        </w:rPr>
        <w:t>by default, only</w:t>
      </w:r>
      <w:r w:rsidR="007845F5">
        <w:rPr>
          <w:rFonts w:ascii="Calibri" w:hAnsi="Calibri" w:cs="Calibri"/>
          <w:color w:val="000000" w:themeColor="text1"/>
          <w:sz w:val="22"/>
        </w:rPr>
        <w:t>). Note that, RRC parameter name alignments are to be treated together in Topic #</w:t>
      </w:r>
      <w:r w:rsidR="005D5DD9">
        <w:rPr>
          <w:rFonts w:ascii="Calibri" w:hAnsi="Calibri" w:cs="Calibri"/>
          <w:color w:val="000000" w:themeColor="text1"/>
          <w:sz w:val="22"/>
        </w:rPr>
        <w:t>7.</w:t>
      </w:r>
    </w:p>
    <w:p w14:paraId="78332191" w14:textId="77777777" w:rsidR="005D5DD9" w:rsidRPr="008347EA" w:rsidRDefault="005D5DD9">
      <w:pPr>
        <w:autoSpaceDE w:val="0"/>
        <w:autoSpaceDN w:val="0"/>
        <w:spacing w:after="120"/>
        <w:jc w:val="both"/>
        <w:rPr>
          <w:rFonts w:ascii="Calibri" w:hAnsi="Calibri" w:cs="Calibri"/>
          <w:color w:val="000000" w:themeColor="text1"/>
          <w:sz w:val="22"/>
        </w:rPr>
      </w:pPr>
    </w:p>
    <w:p w14:paraId="7F9B58B2" w14:textId="1463DEB5" w:rsidR="00486E1B" w:rsidRDefault="007C51ED" w:rsidP="007C51ED">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Issue 1-</w:t>
      </w:r>
      <w:r w:rsidR="008347EA">
        <w:rPr>
          <w:rFonts w:ascii="Calibri" w:hAnsi="Calibri" w:cs="Calibri"/>
          <w:b/>
          <w:bCs/>
          <w:color w:val="000000" w:themeColor="text1"/>
          <w:sz w:val="22"/>
          <w:u w:val="single"/>
        </w:rPr>
        <w:t>2</w:t>
      </w:r>
      <w:r>
        <w:rPr>
          <w:rFonts w:ascii="Calibri" w:hAnsi="Calibri" w:cs="Calibri"/>
          <w:b/>
          <w:bCs/>
          <w:color w:val="000000" w:themeColor="text1"/>
          <w:sz w:val="22"/>
          <w:u w:val="single"/>
        </w:rPr>
        <w:t xml:space="preserve"> on CPE starting position determination and transmission for PSFCH</w:t>
      </w:r>
      <w:r w:rsidRPr="00C97F83">
        <w:rPr>
          <w:rFonts w:ascii="Calibri" w:hAnsi="Calibri" w:cs="Calibri"/>
          <w:b/>
          <w:bCs/>
          <w:sz w:val="22"/>
          <w:u w:val="single"/>
        </w:rPr>
        <w:t xml:space="preserve"> [</w:t>
      </w:r>
      <w:r>
        <w:rPr>
          <w:rFonts w:ascii="Calibri" w:hAnsi="Calibri" w:cs="Calibri"/>
          <w:b/>
          <w:bCs/>
          <w:sz w:val="22"/>
          <w:u w:val="single"/>
        </w:rPr>
        <w:t>23</w:t>
      </w:r>
      <w:r w:rsidRPr="00C97F83">
        <w:rPr>
          <w:rFonts w:ascii="Calibri" w:hAnsi="Calibri" w:cs="Calibri"/>
          <w:b/>
          <w:bCs/>
          <w:sz w:val="22"/>
          <w:u w:val="single"/>
        </w:rPr>
        <w:t>]</w:t>
      </w:r>
      <w:r w:rsidRPr="00C97F83">
        <w:rPr>
          <w:rFonts w:ascii="Calibri" w:hAnsi="Calibri" w:cs="Calibri"/>
          <w:sz w:val="22"/>
        </w:rPr>
        <w:t xml:space="preserve">: </w:t>
      </w:r>
      <w:r w:rsidR="00486E1B">
        <w:rPr>
          <w:rFonts w:ascii="Calibri" w:hAnsi="Calibri" w:cs="Calibri"/>
          <w:color w:val="000000" w:themeColor="text1"/>
          <w:sz w:val="22"/>
        </w:rPr>
        <w:t>In</w:t>
      </w:r>
      <w:r>
        <w:rPr>
          <w:rFonts w:ascii="Calibri" w:hAnsi="Calibri" w:cs="Calibri"/>
          <w:color w:val="000000" w:themeColor="text1"/>
          <w:sz w:val="22"/>
        </w:rPr>
        <w:t xml:space="preserve"> RAN1#116bis, </w:t>
      </w:r>
      <w:r w:rsidR="00486E1B">
        <w:rPr>
          <w:rFonts w:ascii="Calibri" w:hAnsi="Calibri" w:cs="Calibri"/>
          <w:color w:val="000000" w:themeColor="text1"/>
          <w:sz w:val="22"/>
        </w:rPr>
        <w:t xml:space="preserve">during the discussion </w:t>
      </w:r>
      <w:r w:rsidR="008347EA">
        <w:rPr>
          <w:rFonts w:ascii="Calibri" w:hAnsi="Calibri" w:cs="Calibri"/>
          <w:color w:val="000000" w:themeColor="text1"/>
          <w:sz w:val="22"/>
        </w:rPr>
        <w:t xml:space="preserve">for the above issue 1-1 and also the </w:t>
      </w:r>
      <w:r w:rsidR="00486E1B">
        <w:rPr>
          <w:rFonts w:ascii="Calibri" w:hAnsi="Calibri" w:cs="Calibri"/>
          <w:color w:val="000000" w:themeColor="text1"/>
          <w:sz w:val="22"/>
        </w:rPr>
        <w:t>CPE starting position for S-SSB issue 1-2, the wording text on “</w:t>
      </w:r>
      <w:r w:rsidR="00486E1B" w:rsidRPr="00486E1B">
        <w:rPr>
          <w:rFonts w:ascii="Calibri" w:hAnsi="Calibri" w:cs="Calibri"/>
          <w:color w:val="000000" w:themeColor="text1"/>
          <w:sz w:val="22"/>
        </w:rPr>
        <w:t xml:space="preserve">the CPE starting position within the first one or two symbols before the start of the </w:t>
      </w:r>
      <w:r w:rsidR="00486E1B">
        <w:rPr>
          <w:rFonts w:ascii="Calibri" w:hAnsi="Calibri" w:cs="Calibri"/>
          <w:color w:val="000000" w:themeColor="text1"/>
          <w:sz w:val="22"/>
        </w:rPr>
        <w:t>XXX</w:t>
      </w:r>
      <w:r w:rsidR="00486E1B" w:rsidRPr="00486E1B">
        <w:rPr>
          <w:rFonts w:ascii="Calibri" w:hAnsi="Calibri" w:cs="Calibri"/>
          <w:color w:val="000000" w:themeColor="text1"/>
          <w:sz w:val="22"/>
        </w:rPr>
        <w:t xml:space="preserve"> transmission</w:t>
      </w:r>
      <w:r w:rsidR="00486E1B">
        <w:rPr>
          <w:rFonts w:ascii="Calibri" w:hAnsi="Calibri" w:cs="Calibri"/>
          <w:color w:val="000000" w:themeColor="text1"/>
          <w:sz w:val="22"/>
        </w:rPr>
        <w:t xml:space="preserve">” was discussed. So, beside the wording are used for S-SSB or to be used for PSCCH/PSSCH transmissions, the same wording is also already used for PSFCH. However, it was realized that the same wording text “one or two symbols” may not be 100% accurate, since the gap symbol before the PSFCH is always 1. Also in TS 38.331, the description for the parameter </w:t>
      </w:r>
      <w:proofErr w:type="spellStart"/>
      <w:r w:rsidR="00486E1B" w:rsidRPr="0082431D">
        <w:rPr>
          <w:rFonts w:ascii="Calibri" w:hAnsi="Calibri" w:cs="Calibri"/>
          <w:i/>
          <w:iCs/>
          <w:color w:val="000000" w:themeColor="text1"/>
          <w:sz w:val="22"/>
        </w:rPr>
        <w:t>sl</w:t>
      </w:r>
      <w:proofErr w:type="spellEnd"/>
      <w:r w:rsidR="00486E1B" w:rsidRPr="0082431D">
        <w:rPr>
          <w:rFonts w:ascii="Calibri" w:hAnsi="Calibri" w:cs="Calibri"/>
          <w:i/>
          <w:iCs/>
          <w:color w:val="000000" w:themeColor="text1"/>
          <w:sz w:val="22"/>
        </w:rPr>
        <w:t>-CPE-</w:t>
      </w:r>
      <w:proofErr w:type="spellStart"/>
      <w:r w:rsidR="00486E1B" w:rsidRPr="0082431D">
        <w:rPr>
          <w:rFonts w:ascii="Calibri" w:hAnsi="Calibri" w:cs="Calibri"/>
          <w:i/>
          <w:iCs/>
          <w:color w:val="000000" w:themeColor="text1"/>
          <w:sz w:val="22"/>
        </w:rPr>
        <w:t>StartingPositionPSFCH</w:t>
      </w:r>
      <w:proofErr w:type="spellEnd"/>
      <w:r w:rsidR="005874FA">
        <w:rPr>
          <w:rFonts w:ascii="Calibri" w:hAnsi="Calibri" w:cs="Calibri"/>
          <w:color w:val="000000" w:themeColor="text1"/>
          <w:sz w:val="22"/>
        </w:rPr>
        <w:t xml:space="preserve"> is captured as</w:t>
      </w:r>
      <w:r w:rsidR="00486E1B">
        <w:rPr>
          <w:rFonts w:ascii="Calibri" w:hAnsi="Calibri" w:cs="Calibri"/>
          <w:color w:val="000000" w:themeColor="text1"/>
          <w:sz w:val="22"/>
        </w:rPr>
        <w:t>:</w:t>
      </w:r>
    </w:p>
    <w:tbl>
      <w:tblPr>
        <w:tblStyle w:val="TableGrid"/>
        <w:tblW w:w="9355" w:type="dxa"/>
        <w:tblInd w:w="279" w:type="dxa"/>
        <w:tblLayout w:type="fixed"/>
        <w:tblLook w:val="04A0" w:firstRow="1" w:lastRow="0" w:firstColumn="1" w:lastColumn="0" w:noHBand="0" w:noVBand="1"/>
      </w:tblPr>
      <w:tblGrid>
        <w:gridCol w:w="9355"/>
      </w:tblGrid>
      <w:tr w:rsidR="00486E1B" w14:paraId="465796C5" w14:textId="77777777" w:rsidTr="005874FA">
        <w:tc>
          <w:tcPr>
            <w:tcW w:w="9355" w:type="dxa"/>
          </w:tcPr>
          <w:p w14:paraId="2724E610" w14:textId="77777777" w:rsidR="00486E1B" w:rsidRPr="00EE507B" w:rsidRDefault="00486E1B" w:rsidP="00654069">
            <w:pPr>
              <w:pStyle w:val="TAL"/>
              <w:spacing w:after="60"/>
              <w:rPr>
                <w:b/>
                <w:i/>
                <w:iCs/>
                <w:kern w:val="2"/>
                <w:lang w:eastAsia="en-GB"/>
              </w:rPr>
            </w:pPr>
            <w:proofErr w:type="spellStart"/>
            <w:r w:rsidRPr="00EE507B">
              <w:rPr>
                <w:b/>
                <w:i/>
                <w:iCs/>
                <w:kern w:val="2"/>
                <w:lang w:eastAsia="en-GB"/>
              </w:rPr>
              <w:t>sl</w:t>
            </w:r>
            <w:proofErr w:type="spellEnd"/>
            <w:r w:rsidRPr="00EE507B">
              <w:rPr>
                <w:b/>
                <w:i/>
                <w:iCs/>
                <w:kern w:val="2"/>
                <w:lang w:eastAsia="en-GB"/>
              </w:rPr>
              <w:t>-CPE-</w:t>
            </w:r>
            <w:proofErr w:type="spellStart"/>
            <w:r w:rsidRPr="00EE507B">
              <w:rPr>
                <w:b/>
                <w:i/>
                <w:iCs/>
                <w:kern w:val="2"/>
                <w:lang w:eastAsia="en-GB"/>
              </w:rPr>
              <w:t>StartingPositionPSFCH</w:t>
            </w:r>
            <w:proofErr w:type="spellEnd"/>
          </w:p>
          <w:p w14:paraId="4D9ACA81" w14:textId="77777777" w:rsidR="00486E1B" w:rsidRPr="00486E1B" w:rsidRDefault="00486E1B" w:rsidP="00654069">
            <w:pPr>
              <w:pStyle w:val="3GPPNormalText"/>
              <w:widowControl w:val="0"/>
              <w:spacing w:after="60"/>
              <w:jc w:val="left"/>
              <w:rPr>
                <w:rFonts w:ascii="Arial" w:hAnsi="Arial" w:cs="Arial"/>
                <w:sz w:val="20"/>
                <w:szCs w:val="20"/>
                <w:lang w:val="en-US"/>
              </w:rPr>
            </w:pPr>
            <w:r w:rsidRPr="00486E1B">
              <w:rPr>
                <w:bCs/>
                <w:kern w:val="2"/>
                <w:sz w:val="20"/>
                <w:szCs w:val="22"/>
                <w:lang w:val="en-US" w:eastAsia="en-GB"/>
              </w:rPr>
              <w:t xml:space="preserve">Indicates CPE starting position </w:t>
            </w:r>
            <w:r w:rsidRPr="00486E1B">
              <w:rPr>
                <w:bCs/>
                <w:color w:val="FF0000"/>
                <w:kern w:val="2"/>
                <w:sz w:val="20"/>
                <w:szCs w:val="22"/>
                <w:lang w:val="en-US" w:eastAsia="en-GB"/>
              </w:rPr>
              <w:t xml:space="preserve">within the GP symbol </w:t>
            </w:r>
            <w:r w:rsidRPr="00486E1B">
              <w:rPr>
                <w:bCs/>
                <w:kern w:val="2"/>
                <w:sz w:val="20"/>
                <w:szCs w:val="22"/>
                <w:lang w:val="en-US" w:eastAsia="en-GB"/>
              </w:rPr>
              <w:t xml:space="preserve">before PSFCH transmission. The value is an index of the set of all candidate CPE starting positions specified in Table 5.3.1-3 of [16, TS38.211] </w:t>
            </w:r>
            <w:r w:rsidRPr="00486E1B">
              <w:rPr>
                <w:bCs/>
                <w:color w:val="FF0000"/>
                <w:kern w:val="2"/>
                <w:sz w:val="20"/>
                <w:szCs w:val="22"/>
                <w:lang w:val="en-US" w:eastAsia="en-GB"/>
              </w:rPr>
              <w:t>for Ci=1</w:t>
            </w:r>
            <w:r w:rsidRPr="00486E1B">
              <w:rPr>
                <w:bCs/>
                <w:kern w:val="2"/>
                <w:sz w:val="20"/>
                <w:szCs w:val="22"/>
                <w:lang w:val="en-US" w:eastAsia="en-GB"/>
              </w:rPr>
              <w:t xml:space="preserve"> and the corresponding SCS of the SL BWP.</w:t>
            </w:r>
          </w:p>
        </w:tc>
      </w:tr>
    </w:tbl>
    <w:p w14:paraId="2727ABBC" w14:textId="26C57161" w:rsidR="007C51ED" w:rsidRPr="007541B1" w:rsidRDefault="00486E1B" w:rsidP="005874FA">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Therefore, it is proposed in [23] to correct this error in TS 38.213, as followed.</w:t>
      </w:r>
    </w:p>
    <w:tbl>
      <w:tblPr>
        <w:tblStyle w:val="TableGrid"/>
        <w:tblW w:w="0" w:type="auto"/>
        <w:tblInd w:w="279" w:type="dxa"/>
        <w:tblLook w:val="04A0" w:firstRow="1" w:lastRow="0" w:firstColumn="1" w:lastColumn="0" w:noHBand="0" w:noVBand="1"/>
      </w:tblPr>
      <w:tblGrid>
        <w:gridCol w:w="9352"/>
      </w:tblGrid>
      <w:tr w:rsidR="007C51ED" w14:paraId="26C9A05F" w14:textId="77777777" w:rsidTr="00654069">
        <w:tc>
          <w:tcPr>
            <w:tcW w:w="9352" w:type="dxa"/>
          </w:tcPr>
          <w:p w14:paraId="37F400A6" w14:textId="76714BDC" w:rsidR="007C51ED" w:rsidRPr="005874FA" w:rsidRDefault="005874FA" w:rsidP="005874FA">
            <w:pPr>
              <w:spacing w:after="60"/>
            </w:pPr>
            <w:r w:rsidRPr="00562338">
              <w:t xml:space="preserve">The PSFCH resources are first indexed according to an ascending order of the interlace </w:t>
            </w:r>
            <w:r w:rsidRPr="00562338">
              <w:rPr>
                <w:lang w:val="en-US"/>
              </w:rPr>
              <w:t xml:space="preserve">or PRB subset </w:t>
            </w:r>
            <w:r w:rsidRPr="00562338">
              <w:t xml:space="preserve">index, second according to an ascending order of the RB-set index,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62338">
              <w:t xml:space="preserve"> cyclic shift pairs. </w:t>
            </w:r>
            <w:r w:rsidRPr="00562338">
              <w:rPr>
                <w:lang w:eastAsia="ja-JP"/>
              </w:rPr>
              <w:t xml:space="preserve">The UE applies CP extension to the first symbol of a PSFCH and within the </w:t>
            </w:r>
            <w:r w:rsidRPr="00E1320E">
              <w:rPr>
                <w:lang w:eastAsia="ja-JP"/>
              </w:rPr>
              <w:t xml:space="preserve">first one </w:t>
            </w:r>
            <w:del w:id="5" w:author="Kevin Lin" w:date="2024-04-26T10:25:00Z">
              <w:r w:rsidRPr="00E1320E" w:rsidDel="00E1320E">
                <w:rPr>
                  <w:lang w:eastAsia="ja-JP"/>
                </w:rPr>
                <w:delText xml:space="preserve">or two </w:delText>
              </w:r>
            </w:del>
            <w:r w:rsidRPr="00E1320E">
              <w:rPr>
                <w:lang w:eastAsia="ja-JP"/>
              </w:rPr>
              <w:t>symbol</w:t>
            </w:r>
            <w:del w:id="6" w:author="Kevin Lin" w:date="2024-04-26T10:25:00Z">
              <w:r w:rsidRPr="00E1320E" w:rsidDel="00E1320E">
                <w:rPr>
                  <w:lang w:eastAsia="ja-JP"/>
                </w:rPr>
                <w:delText>s</w:delText>
              </w:r>
            </w:del>
            <w:r w:rsidRPr="00E1320E">
              <w:rPr>
                <w:lang w:eastAsia="ja-JP"/>
              </w:rPr>
              <w:t xml:space="preserve"> before the first symbol of the PSFCH according to an index [4, TS 38.211] provided by </w:t>
            </w:r>
            <w:proofErr w:type="spellStart"/>
            <w:r w:rsidRPr="00E1320E">
              <w:rPr>
                <w:i/>
                <w:iCs/>
                <w:lang w:eastAsia="ja-JP"/>
              </w:rPr>
              <w:t>sl</w:t>
            </w:r>
            <w:proofErr w:type="spellEnd"/>
            <w:r w:rsidRPr="00E1320E">
              <w:rPr>
                <w:i/>
                <w:iCs/>
                <w:lang w:eastAsia="ja-JP"/>
              </w:rPr>
              <w:t>-</w:t>
            </w:r>
            <w:r w:rsidRPr="00DC7F70">
              <w:rPr>
                <w:i/>
                <w:iCs/>
                <w:lang w:eastAsia="ja-JP"/>
              </w:rPr>
              <w:t>CPE-</w:t>
            </w:r>
            <w:proofErr w:type="spellStart"/>
            <w:r w:rsidRPr="00DC7F70">
              <w:rPr>
                <w:i/>
                <w:iCs/>
                <w:lang w:eastAsia="ja-JP"/>
              </w:rPr>
              <w:t>StartingPositionPSFCH</w:t>
            </w:r>
            <w:proofErr w:type="spellEnd"/>
            <w:r w:rsidRPr="00562338">
              <w:rPr>
                <w:lang w:eastAsia="ja-JP"/>
              </w:rPr>
              <w:t>.</w:t>
            </w:r>
          </w:p>
        </w:tc>
      </w:tr>
    </w:tbl>
    <w:p w14:paraId="0A34D04C" w14:textId="77777777" w:rsidR="007C51ED" w:rsidRDefault="007C51ED" w:rsidP="005D5DD9">
      <w:pPr>
        <w:autoSpaceDE w:val="0"/>
        <w:autoSpaceDN w:val="0"/>
        <w:spacing w:after="0"/>
        <w:jc w:val="both"/>
        <w:rPr>
          <w:rFonts w:ascii="Calibri" w:hAnsi="Calibri" w:cs="Calibri"/>
          <w:sz w:val="22"/>
        </w:rPr>
      </w:pPr>
    </w:p>
    <w:p w14:paraId="5B77353E" w14:textId="77777777" w:rsidR="005D5DD9" w:rsidRPr="00052A3E" w:rsidRDefault="005D5DD9" w:rsidP="005D5DD9">
      <w:pPr>
        <w:autoSpaceDE w:val="0"/>
        <w:autoSpaceDN w:val="0"/>
        <w:spacing w:after="0"/>
        <w:jc w:val="both"/>
        <w:rPr>
          <w:rFonts w:ascii="Calibri" w:hAnsi="Calibri" w:cs="Calibri"/>
          <w:sz w:val="22"/>
        </w:rPr>
      </w:pPr>
    </w:p>
    <w:p w14:paraId="47A341B6" w14:textId="51FDDE0E" w:rsidR="0084414F" w:rsidRDefault="00BF6619">
      <w:pPr>
        <w:pStyle w:val="Heading3"/>
      </w:pPr>
      <w:r>
        <w:t>R</w:t>
      </w:r>
      <w:r w:rsidR="0071348F">
        <w:t>ound 1 discussion</w:t>
      </w:r>
    </w:p>
    <w:p w14:paraId="486E6B71" w14:textId="5616A86E" w:rsidR="00D823A9" w:rsidRPr="005874FA" w:rsidRDefault="007541B1" w:rsidP="005874FA">
      <w:pPr>
        <w:spacing w:after="120"/>
        <w:rPr>
          <w:rFonts w:asciiTheme="minorHAnsi" w:hAnsiTheme="minorHAnsi" w:cstheme="minorHAnsi"/>
          <w:b/>
          <w:bCs/>
          <w:sz w:val="22"/>
          <w:szCs w:val="22"/>
        </w:rPr>
      </w:pPr>
      <w:r w:rsidRPr="00F27529">
        <w:rPr>
          <w:rStyle w:val="Strong"/>
          <w:rFonts w:asciiTheme="minorHAnsi" w:hAnsiTheme="minorHAnsi" w:cstheme="minorHAnsi"/>
          <w:sz w:val="22"/>
          <w:szCs w:val="22"/>
        </w:rPr>
        <w:t>Proposal</w:t>
      </w:r>
      <w:r w:rsidR="00D823A9" w:rsidRPr="00F27529">
        <w:rPr>
          <w:rStyle w:val="Strong"/>
          <w:rFonts w:asciiTheme="minorHAnsi" w:hAnsiTheme="minorHAnsi" w:cstheme="minorHAnsi"/>
          <w:sz w:val="22"/>
          <w:szCs w:val="22"/>
        </w:rPr>
        <w:t xml:space="preserve"> 1-1 (I): For Issue 1-1, </w:t>
      </w:r>
      <w:r w:rsidRPr="00F27529">
        <w:rPr>
          <w:rStyle w:val="Strong"/>
          <w:rFonts w:asciiTheme="minorHAnsi" w:hAnsiTheme="minorHAnsi" w:cstheme="minorHAnsi"/>
          <w:sz w:val="22"/>
          <w:szCs w:val="22"/>
        </w:rPr>
        <w:t xml:space="preserve">is </w:t>
      </w:r>
      <w:r w:rsidR="005874FA" w:rsidRPr="00F27529">
        <w:rPr>
          <w:rStyle w:val="Strong"/>
          <w:rFonts w:asciiTheme="minorHAnsi" w:hAnsiTheme="minorHAnsi" w:cstheme="minorHAnsi"/>
          <w:sz w:val="22"/>
          <w:szCs w:val="22"/>
        </w:rPr>
        <w:t xml:space="preserve">the proposed </w:t>
      </w:r>
      <w:r w:rsidRPr="00F27529">
        <w:rPr>
          <w:rStyle w:val="Strong"/>
          <w:rFonts w:asciiTheme="minorHAnsi" w:hAnsiTheme="minorHAnsi" w:cstheme="minorHAnsi"/>
          <w:sz w:val="22"/>
          <w:szCs w:val="22"/>
        </w:rPr>
        <w:t>TP</w:t>
      </w:r>
      <w:r w:rsidR="005874FA" w:rsidRPr="00F27529">
        <w:rPr>
          <w:rStyle w:val="Strong"/>
          <w:rFonts w:asciiTheme="minorHAnsi" w:hAnsiTheme="minorHAnsi" w:cstheme="minorHAnsi"/>
          <w:sz w:val="22"/>
          <w:szCs w:val="22"/>
        </w:rPr>
        <w:t>#8 in Section 4.8.1 of this FL summary agreeable to</w:t>
      </w:r>
      <w:r w:rsidR="005874FA">
        <w:rPr>
          <w:rStyle w:val="Strong"/>
          <w:rFonts w:asciiTheme="minorHAnsi" w:hAnsiTheme="minorHAnsi" w:cstheme="minorHAnsi"/>
          <w:sz w:val="22"/>
          <w:szCs w:val="22"/>
        </w:rPr>
        <w:t xml:space="preserve"> resolve the issue of CPE starting position determination for PSSCH/PSCCH transmission?</w:t>
      </w:r>
    </w:p>
    <w:tbl>
      <w:tblPr>
        <w:tblStyle w:val="TableGrid"/>
        <w:tblW w:w="9634" w:type="dxa"/>
        <w:tblLayout w:type="fixed"/>
        <w:tblLook w:val="04A0" w:firstRow="1" w:lastRow="0" w:firstColumn="1" w:lastColumn="0" w:noHBand="0" w:noVBand="1"/>
      </w:tblPr>
      <w:tblGrid>
        <w:gridCol w:w="1555"/>
        <w:gridCol w:w="992"/>
        <w:gridCol w:w="7087"/>
      </w:tblGrid>
      <w:tr w:rsidR="005874FA" w14:paraId="66618462" w14:textId="77777777" w:rsidTr="005874FA">
        <w:tc>
          <w:tcPr>
            <w:tcW w:w="1555" w:type="dxa"/>
          </w:tcPr>
          <w:p w14:paraId="1BFF52C3" w14:textId="533D722B" w:rsidR="005874FA" w:rsidRDefault="005874F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4F1C9BE7" w14:textId="19D5E40B" w:rsidR="005874FA" w:rsidRDefault="005874F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1795BC32" w14:textId="77777777" w:rsidR="005874FA" w:rsidRDefault="005874F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5874FA" w14:paraId="4F37E2F0" w14:textId="77777777" w:rsidTr="005874FA">
        <w:tc>
          <w:tcPr>
            <w:tcW w:w="1555" w:type="dxa"/>
          </w:tcPr>
          <w:p w14:paraId="5D319E04" w14:textId="1DE4AD98" w:rsidR="005874FA" w:rsidRDefault="00EF1158" w:rsidP="005874FA">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4620829C" w14:textId="6730C3A8" w:rsidR="005874FA" w:rsidRDefault="00EF1158" w:rsidP="005874FA">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1CED1B2A" w14:textId="0CEF8AE0" w:rsidR="005874FA" w:rsidRPr="00315B1B" w:rsidRDefault="00EF1158" w:rsidP="005874FA">
            <w:pPr>
              <w:pStyle w:val="0Maintext"/>
              <w:spacing w:after="0" w:afterAutospacing="0" w:line="240" w:lineRule="auto"/>
              <w:ind w:firstLine="0"/>
              <w:jc w:val="left"/>
              <w:rPr>
                <w:rFonts w:asciiTheme="minorHAnsi" w:hAnsiTheme="minorHAnsi" w:cstheme="minorHAnsi"/>
              </w:rPr>
            </w:pPr>
            <w:r w:rsidRPr="00315B1B">
              <w:rPr>
                <w:rFonts w:asciiTheme="minorHAnsi" w:hAnsiTheme="minorHAnsi" w:cstheme="minorHAnsi"/>
              </w:rPr>
              <w:t>Support</w:t>
            </w:r>
          </w:p>
        </w:tc>
      </w:tr>
      <w:tr w:rsidR="005874FA" w14:paraId="020B6253" w14:textId="77777777" w:rsidTr="005874FA">
        <w:tc>
          <w:tcPr>
            <w:tcW w:w="1555" w:type="dxa"/>
          </w:tcPr>
          <w:p w14:paraId="2068243C" w14:textId="63494ED6" w:rsidR="005874FA" w:rsidRPr="005E18C4" w:rsidRDefault="002B268D" w:rsidP="005874FA">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QC</w:t>
            </w:r>
          </w:p>
        </w:tc>
        <w:tc>
          <w:tcPr>
            <w:tcW w:w="992" w:type="dxa"/>
          </w:tcPr>
          <w:p w14:paraId="2E09F25F" w14:textId="68B13E8A" w:rsidR="005874FA" w:rsidRPr="005E18C4" w:rsidRDefault="002B268D" w:rsidP="005874FA">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Comments</w:t>
            </w:r>
          </w:p>
        </w:tc>
        <w:tc>
          <w:tcPr>
            <w:tcW w:w="7087" w:type="dxa"/>
          </w:tcPr>
          <w:p w14:paraId="0F68B9D4" w14:textId="77777777" w:rsidR="007A72FB" w:rsidRDefault="00476643"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The </w:t>
            </w:r>
            <w:r w:rsidR="000B2F30">
              <w:rPr>
                <w:rFonts w:asciiTheme="minorHAnsi" w:hAnsiTheme="minorHAnsi" w:cstheme="minorHAnsi"/>
              </w:rPr>
              <w:t>most</w:t>
            </w:r>
            <w:r>
              <w:rPr>
                <w:rFonts w:asciiTheme="minorHAnsi" w:hAnsiTheme="minorHAnsi" w:cstheme="minorHAnsi"/>
              </w:rPr>
              <w:t xml:space="preserve"> necessary part is “any one of the RB sets”</w:t>
            </w:r>
            <w:r w:rsidR="007A72FB">
              <w:rPr>
                <w:rFonts w:asciiTheme="minorHAnsi" w:hAnsiTheme="minorHAnsi" w:cstheme="minorHAnsi"/>
              </w:rPr>
              <w:t xml:space="preserve"> and </w:t>
            </w:r>
            <w:r w:rsidR="00091881">
              <w:rPr>
                <w:rFonts w:asciiTheme="minorHAnsi" w:hAnsiTheme="minorHAnsi" w:cstheme="minorHAnsi"/>
              </w:rPr>
              <w:t>CPE index for Ci</w:t>
            </w:r>
            <w:r w:rsidR="007A72FB">
              <w:rPr>
                <w:rFonts w:asciiTheme="minorHAnsi" w:hAnsiTheme="minorHAnsi" w:cstheme="minorHAnsi"/>
              </w:rPr>
              <w:t>.</w:t>
            </w:r>
          </w:p>
          <w:p w14:paraId="05024B28" w14:textId="77777777" w:rsidR="007A72FB" w:rsidRDefault="007A72FB" w:rsidP="005874FA">
            <w:pPr>
              <w:pStyle w:val="0Maintext"/>
              <w:spacing w:after="0" w:afterAutospacing="0" w:line="240" w:lineRule="auto"/>
              <w:ind w:firstLine="0"/>
              <w:jc w:val="left"/>
              <w:rPr>
                <w:rFonts w:asciiTheme="minorHAnsi" w:hAnsiTheme="minorHAnsi" w:cstheme="minorHAnsi"/>
              </w:rPr>
            </w:pPr>
          </w:p>
          <w:p w14:paraId="3988F0B5" w14:textId="2D778069" w:rsidR="005874FA" w:rsidRDefault="007A72FB"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On the rest we do not think is strictly necessary, but we are open to clarification.</w:t>
            </w:r>
          </w:p>
          <w:p w14:paraId="3DE6174C" w14:textId="77777777" w:rsidR="007C7CB4" w:rsidRDefault="007C7CB4" w:rsidP="005874FA">
            <w:pPr>
              <w:pStyle w:val="0Maintext"/>
              <w:spacing w:after="0" w:afterAutospacing="0" w:line="240" w:lineRule="auto"/>
              <w:ind w:firstLine="0"/>
              <w:jc w:val="left"/>
              <w:rPr>
                <w:rFonts w:asciiTheme="minorHAnsi" w:hAnsiTheme="minorHAnsi" w:cstheme="minorHAnsi"/>
              </w:rPr>
            </w:pPr>
          </w:p>
          <w:p w14:paraId="5639BAB2" w14:textId="176B68A1" w:rsidR="007C7CB4" w:rsidRDefault="00D37A7C"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e.g.</w:t>
            </w:r>
            <w:r w:rsidR="007C7CB4">
              <w:rPr>
                <w:rFonts w:asciiTheme="minorHAnsi" w:hAnsiTheme="minorHAnsi" w:cstheme="minorHAnsi"/>
              </w:rPr>
              <w:t xml:space="preserve"> “</w:t>
            </w:r>
            <w:proofErr w:type="spellStart"/>
            <w:r w:rsidR="007C7CB4">
              <w:rPr>
                <w:rFonts w:asciiTheme="minorHAnsi" w:hAnsiTheme="minorHAnsi" w:cstheme="minorHAnsi"/>
              </w:rPr>
              <w:t>indended</w:t>
            </w:r>
            <w:proofErr w:type="spellEnd"/>
            <w:r w:rsidR="007C7CB4">
              <w:rPr>
                <w:rFonts w:asciiTheme="minorHAnsi" w:hAnsiTheme="minorHAnsi" w:cstheme="minorHAnsi"/>
              </w:rPr>
              <w:t>” can be removed everywhere</w:t>
            </w:r>
            <w:r w:rsidR="008014F4">
              <w:rPr>
                <w:rFonts w:asciiTheme="minorHAnsi" w:hAnsiTheme="minorHAnsi" w:cstheme="minorHAnsi"/>
              </w:rPr>
              <w:t xml:space="preserve"> (prefer over adding it everywhere because now it raises the question of: do we need it anywhere else in the spec?)</w:t>
            </w:r>
            <w:r w:rsidR="00521AEF">
              <w:rPr>
                <w:rFonts w:asciiTheme="minorHAnsi" w:hAnsiTheme="minorHAnsi" w:cstheme="minorHAnsi"/>
              </w:rPr>
              <w:t>.</w:t>
            </w:r>
          </w:p>
          <w:p w14:paraId="716337BC" w14:textId="77777777" w:rsidR="008014F4" w:rsidRDefault="008014F4" w:rsidP="005874FA">
            <w:pPr>
              <w:pStyle w:val="0Maintext"/>
              <w:spacing w:after="0" w:afterAutospacing="0" w:line="240" w:lineRule="auto"/>
              <w:ind w:firstLine="0"/>
              <w:jc w:val="left"/>
              <w:rPr>
                <w:rFonts w:asciiTheme="minorHAnsi" w:hAnsiTheme="minorHAnsi" w:cstheme="minorHAnsi"/>
              </w:rPr>
            </w:pPr>
          </w:p>
          <w:p w14:paraId="310D5244" w14:textId="58DA5513" w:rsidR="000000AC" w:rsidRDefault="0075146F" w:rsidP="005874FA">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Negative on</w:t>
            </w:r>
            <w:r w:rsidR="008014F4">
              <w:rPr>
                <w:rFonts w:asciiTheme="minorHAnsi" w:hAnsiTheme="minorHAnsi" w:cstheme="minorHAnsi"/>
              </w:rPr>
              <w:t xml:space="preserve"> “by default/only” </w:t>
            </w:r>
            <w:r>
              <w:rPr>
                <w:rFonts w:asciiTheme="minorHAnsi" w:hAnsiTheme="minorHAnsi" w:cstheme="minorHAnsi"/>
              </w:rPr>
              <w:t>which seems</w:t>
            </w:r>
            <w:r w:rsidR="008014F4">
              <w:rPr>
                <w:rFonts w:asciiTheme="minorHAnsi" w:hAnsiTheme="minorHAnsi" w:cstheme="minorHAnsi"/>
              </w:rPr>
              <w:t xml:space="preserve"> redundant</w:t>
            </w:r>
            <w:r>
              <w:rPr>
                <w:rFonts w:asciiTheme="minorHAnsi" w:hAnsiTheme="minorHAnsi" w:cstheme="minorHAnsi"/>
              </w:rPr>
              <w:t>, and overly stressing a difference in policy between out-COT and in-COT that does not exist</w:t>
            </w:r>
            <w:r w:rsidR="00521AEF">
              <w:rPr>
                <w:rFonts w:asciiTheme="minorHAnsi" w:hAnsiTheme="minorHAnsi" w:cstheme="minorHAnsi"/>
              </w:rPr>
              <w:t>.</w:t>
            </w:r>
            <w:r w:rsidR="000000AC">
              <w:rPr>
                <w:rFonts w:asciiTheme="minorHAnsi" w:hAnsiTheme="minorHAnsi" w:cstheme="minorHAnsi"/>
              </w:rPr>
              <w:t xml:space="preserve"> </w:t>
            </w:r>
          </w:p>
          <w:p w14:paraId="49EF7294" w14:textId="3E299D0E" w:rsidR="000000AC" w:rsidRPr="00315B1B" w:rsidRDefault="000000AC" w:rsidP="005874FA">
            <w:pPr>
              <w:pStyle w:val="0Maintext"/>
              <w:spacing w:after="0" w:afterAutospacing="0" w:line="240" w:lineRule="auto"/>
              <w:ind w:firstLine="0"/>
              <w:jc w:val="left"/>
              <w:rPr>
                <w:rFonts w:asciiTheme="minorHAnsi" w:hAnsiTheme="minorHAnsi" w:cstheme="minorHAnsi"/>
              </w:rPr>
            </w:pPr>
          </w:p>
        </w:tc>
      </w:tr>
      <w:tr w:rsidR="005874FA" w14:paraId="400D034C" w14:textId="77777777" w:rsidTr="005874FA">
        <w:tc>
          <w:tcPr>
            <w:tcW w:w="1555" w:type="dxa"/>
          </w:tcPr>
          <w:p w14:paraId="5E70D3BE" w14:textId="6D8996AD" w:rsidR="005874FA" w:rsidRPr="00691272" w:rsidRDefault="00361B9A" w:rsidP="005874FA">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09C7B35E" w14:textId="4DD0B8B9" w:rsidR="005874FA" w:rsidRPr="00691272" w:rsidRDefault="00361B9A" w:rsidP="005874FA">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7DC31517" w14:textId="194D1C29" w:rsidR="005874FA" w:rsidRPr="00315B1B" w:rsidRDefault="005874FA" w:rsidP="005874FA">
            <w:pPr>
              <w:pStyle w:val="0Maintext"/>
              <w:spacing w:after="0" w:afterAutospacing="0" w:line="240" w:lineRule="auto"/>
              <w:ind w:firstLine="0"/>
              <w:jc w:val="left"/>
              <w:rPr>
                <w:rFonts w:asciiTheme="minorHAnsi" w:eastAsiaTheme="minorEastAsia" w:hAnsiTheme="minorHAnsi" w:cstheme="minorHAnsi"/>
                <w:lang w:eastAsia="zh-CN"/>
              </w:rPr>
            </w:pPr>
          </w:p>
        </w:tc>
      </w:tr>
      <w:tr w:rsidR="008C61DF" w14:paraId="667EC581" w14:textId="77777777" w:rsidTr="005874FA">
        <w:tc>
          <w:tcPr>
            <w:tcW w:w="1555" w:type="dxa"/>
            <w:tcBorders>
              <w:top w:val="single" w:sz="4" w:space="0" w:color="auto"/>
              <w:left w:val="single" w:sz="4" w:space="0" w:color="auto"/>
              <w:bottom w:val="single" w:sz="4" w:space="0" w:color="auto"/>
              <w:right w:val="single" w:sz="4" w:space="0" w:color="auto"/>
            </w:tcBorders>
          </w:tcPr>
          <w:p w14:paraId="7B8B3B83" w14:textId="243AF563" w:rsidR="008C61DF" w:rsidRPr="00691272" w:rsidRDefault="008C61DF" w:rsidP="008C61D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4E4462D6" w14:textId="04E49B9A" w:rsidR="008C61DF" w:rsidRPr="00691272" w:rsidRDefault="008C61DF" w:rsidP="008C61D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C</w:t>
            </w:r>
            <w:r>
              <w:rPr>
                <w:rFonts w:asciiTheme="minorHAnsi" w:eastAsiaTheme="minorEastAsia" w:hAnsiTheme="minorHAnsi" w:cstheme="minorHAnsi" w:hint="eastAsia"/>
                <w:sz w:val="22"/>
                <w:szCs w:val="22"/>
                <w:lang w:eastAsia="zh-CN"/>
              </w:rPr>
              <w:t>omments</w:t>
            </w:r>
          </w:p>
        </w:tc>
        <w:tc>
          <w:tcPr>
            <w:tcW w:w="7087" w:type="dxa"/>
            <w:tcBorders>
              <w:top w:val="single" w:sz="4" w:space="0" w:color="auto"/>
              <w:left w:val="single" w:sz="4" w:space="0" w:color="auto"/>
              <w:bottom w:val="single" w:sz="4" w:space="0" w:color="auto"/>
              <w:right w:val="single" w:sz="4" w:space="0" w:color="auto"/>
            </w:tcBorders>
          </w:tcPr>
          <w:p w14:paraId="5132251B" w14:textId="77777777" w:rsidR="008C61DF" w:rsidRDefault="008C61DF" w:rsidP="008C61DF">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G</w:t>
            </w:r>
            <w:r>
              <w:rPr>
                <w:rFonts w:asciiTheme="minorHAnsi" w:eastAsiaTheme="minorEastAsia" w:hAnsiTheme="minorHAnsi" w:cstheme="minorHAnsi" w:hint="eastAsia"/>
                <w:lang w:eastAsia="zh-CN"/>
              </w:rPr>
              <w:t xml:space="preserve">enerally fine with the CR, except for the change of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intended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O</w:t>
            </w:r>
            <w:r>
              <w:rPr>
                <w:rFonts w:asciiTheme="minorHAnsi" w:eastAsiaTheme="minorEastAsia" w:hAnsiTheme="minorHAnsi" w:cstheme="minorHAnsi" w:hint="eastAsia"/>
                <w:lang w:eastAsia="zh-CN"/>
              </w:rPr>
              <w:t xml:space="preserve">ur understanding is that the transmission(s) </w:t>
            </w:r>
            <w:r>
              <w:rPr>
                <w:rFonts w:asciiTheme="minorHAnsi" w:eastAsiaTheme="minorEastAsia" w:hAnsiTheme="minorHAnsi" w:cstheme="minorHAnsi"/>
                <w:lang w:eastAsia="zh-CN"/>
              </w:rPr>
              <w:t>described</w:t>
            </w:r>
            <w:r>
              <w:rPr>
                <w:rFonts w:asciiTheme="minorHAnsi" w:eastAsiaTheme="minorEastAsia" w:hAnsiTheme="minorHAnsi" w:cstheme="minorHAnsi" w:hint="eastAsia"/>
                <w:lang w:eastAsia="zh-CN"/>
              </w:rPr>
              <w:t xml:space="preserve"> in section 8 is always the intended transmission. </w:t>
            </w:r>
            <w:r>
              <w:rPr>
                <w:rFonts w:asciiTheme="minorHAnsi" w:eastAsiaTheme="minorEastAsia" w:hAnsiTheme="minorHAnsi" w:cstheme="minorHAnsi"/>
                <w:lang w:eastAsia="zh-CN"/>
              </w:rPr>
              <w:t>E</w:t>
            </w:r>
            <w:r>
              <w:rPr>
                <w:rFonts w:asciiTheme="minorHAnsi" w:eastAsiaTheme="minorEastAsia" w:hAnsiTheme="minorHAnsi" w:cstheme="minorHAnsi" w:hint="eastAsia"/>
                <w:lang w:eastAsia="zh-CN"/>
              </w:rPr>
              <w:t>mphases it everywhere is not necessary, otherwise, the remaining CR work may be huge.</w:t>
            </w:r>
          </w:p>
          <w:p w14:paraId="0BC66590" w14:textId="77777777" w:rsidR="008C61DF" w:rsidRDefault="008C61DF" w:rsidP="008C61DF">
            <w:pPr>
              <w:pStyle w:val="0Maintext"/>
              <w:spacing w:after="0" w:afterAutospacing="0" w:line="240" w:lineRule="auto"/>
              <w:ind w:firstLine="0"/>
              <w:jc w:val="left"/>
              <w:rPr>
                <w:rFonts w:asciiTheme="minorHAnsi" w:eastAsiaTheme="minorEastAsia" w:hAnsiTheme="minorHAnsi" w:cstheme="minorHAnsi"/>
                <w:lang w:eastAsia="zh-CN"/>
              </w:rPr>
            </w:pPr>
          </w:p>
          <w:p w14:paraId="5532F63D" w14:textId="77777777" w:rsidR="008C61DF" w:rsidRDefault="008C61DF" w:rsidP="008C61DF">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R</w:t>
            </w:r>
            <w:r>
              <w:rPr>
                <w:rFonts w:asciiTheme="minorHAnsi" w:eastAsiaTheme="minorEastAsia" w:hAnsiTheme="minorHAnsi" w:cstheme="minorHAnsi" w:hint="eastAsia"/>
                <w:lang w:eastAsia="zh-CN"/>
              </w:rPr>
              <w:t xml:space="preserve">egarding the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by default/only</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it clearly comes from our previous </w:t>
            </w:r>
            <w:r>
              <w:rPr>
                <w:rFonts w:asciiTheme="minorHAnsi" w:eastAsiaTheme="minorEastAsia" w:hAnsiTheme="minorHAnsi" w:cstheme="minorHAnsi"/>
                <w:lang w:eastAsia="zh-CN"/>
              </w:rPr>
              <w:t>agreement</w:t>
            </w:r>
            <w:r>
              <w:rPr>
                <w:rFonts w:asciiTheme="minorHAnsi" w:eastAsiaTheme="minorEastAsia" w:hAnsiTheme="minorHAnsi" w:cstheme="minorHAnsi" w:hint="eastAsia"/>
                <w:lang w:eastAsia="zh-CN"/>
              </w:rPr>
              <w:t xml:space="preserve"> which is missed in the </w:t>
            </w:r>
            <w:proofErr w:type="spellStart"/>
            <w:r>
              <w:rPr>
                <w:rFonts w:asciiTheme="minorHAnsi" w:eastAsiaTheme="minorEastAsia" w:hAnsiTheme="minorHAnsi" w:cstheme="minorHAnsi" w:hint="eastAsia"/>
                <w:lang w:eastAsia="zh-CN"/>
              </w:rPr>
              <w:t>sepc</w:t>
            </w:r>
            <w:proofErr w:type="spellEnd"/>
            <w:r>
              <w:rPr>
                <w:rFonts w:asciiTheme="minorHAnsi" w:eastAsiaTheme="minorEastAsia" w:hAnsiTheme="minorHAnsi" w:cstheme="minorHAnsi" w:hint="eastAsia"/>
                <w:lang w:eastAsia="zh-CN"/>
              </w:rPr>
              <w:t>.</w:t>
            </w:r>
          </w:p>
          <w:tbl>
            <w:tblPr>
              <w:tblStyle w:val="TableGrid"/>
              <w:tblW w:w="0" w:type="auto"/>
              <w:tblLayout w:type="fixed"/>
              <w:tblLook w:val="04A0" w:firstRow="1" w:lastRow="0" w:firstColumn="1" w:lastColumn="0" w:noHBand="0" w:noVBand="1"/>
            </w:tblPr>
            <w:tblGrid>
              <w:gridCol w:w="6861"/>
            </w:tblGrid>
            <w:tr w:rsidR="008C61DF" w14:paraId="1D1D91AF" w14:textId="77777777" w:rsidTr="00A27AE3">
              <w:tc>
                <w:tcPr>
                  <w:tcW w:w="6861" w:type="dxa"/>
                </w:tcPr>
                <w:p w14:paraId="1F1D7374" w14:textId="77777777" w:rsidR="008C61DF" w:rsidRPr="00447B74" w:rsidRDefault="008C61DF" w:rsidP="008C61DF">
                  <w:pPr>
                    <w:spacing w:after="0" w:line="240" w:lineRule="auto"/>
                    <w:rPr>
                      <w:rFonts w:ascii="Times New Roman" w:hAnsi="Times New Roman"/>
                      <w:bCs/>
                      <w:szCs w:val="28"/>
                      <w:lang w:eastAsia="zh-CN"/>
                    </w:rPr>
                  </w:pPr>
                  <w:r w:rsidRPr="00447B74">
                    <w:rPr>
                      <w:rFonts w:ascii="Times New Roman" w:hAnsi="Times New Roman"/>
                      <w:bCs/>
                      <w:szCs w:val="28"/>
                      <w:highlight w:val="darkYellow"/>
                      <w:lang w:eastAsia="zh-CN"/>
                    </w:rPr>
                    <w:t>Working assumption</w:t>
                  </w:r>
                  <w:r w:rsidRPr="00447B74">
                    <w:rPr>
                      <w:rFonts w:ascii="Times New Roman" w:hAnsi="Times New Roman"/>
                      <w:b/>
                      <w:szCs w:val="28"/>
                      <w:lang w:eastAsia="zh-CN"/>
                    </w:rPr>
                    <w:t xml:space="preserve"> #114</w:t>
                  </w:r>
                </w:p>
                <w:p w14:paraId="47E2F531" w14:textId="77777777" w:rsidR="008C61DF" w:rsidRPr="00447B74" w:rsidRDefault="008C61DF" w:rsidP="008C61DF">
                  <w:pPr>
                    <w:spacing w:after="0" w:line="240" w:lineRule="auto"/>
                    <w:rPr>
                      <w:rFonts w:ascii="Times New Roman" w:hAnsi="Times New Roman"/>
                      <w:color w:val="000000"/>
                      <w:szCs w:val="22"/>
                      <w:lang w:eastAsia="x-none"/>
                    </w:rPr>
                  </w:pPr>
                  <w:r w:rsidRPr="00447B74">
                    <w:rPr>
                      <w:rFonts w:ascii="Times New Roman" w:hAnsi="Times New Roman"/>
                      <w:color w:val="000000"/>
                      <w:szCs w:val="22"/>
                      <w:lang w:eastAsia="x-none"/>
                    </w:rPr>
                    <w:t>When UE performs Type 2 channel access to transmit PSCCH/PSSCH within a COT:</w:t>
                  </w:r>
                </w:p>
                <w:p w14:paraId="68E540A6" w14:textId="77777777" w:rsidR="008C61DF" w:rsidRPr="00447B74" w:rsidRDefault="008C61DF" w:rsidP="008C61DF">
                  <w:pPr>
                    <w:numPr>
                      <w:ilvl w:val="0"/>
                      <w:numId w:val="32"/>
                    </w:numPr>
                    <w:spacing w:after="0" w:line="240" w:lineRule="auto"/>
                    <w:rPr>
                      <w:rFonts w:ascii="Times New Roman" w:hAnsi="Times New Roman"/>
                      <w:color w:val="000000"/>
                      <w:szCs w:val="22"/>
                      <w:lang w:eastAsia="x-none"/>
                    </w:rPr>
                  </w:pPr>
                  <w:r w:rsidRPr="00447B74">
                    <w:rPr>
                      <w:rFonts w:ascii="Times New Roman" w:hAnsi="Times New Roman"/>
                      <w:color w:val="000000"/>
                      <w:szCs w:val="22"/>
                      <w:highlight w:val="green"/>
                      <w:lang w:eastAsia="x-none"/>
                    </w:rPr>
                    <w:t>By default, only</w:t>
                  </w:r>
                  <w:r w:rsidRPr="00447B74">
                    <w:rPr>
                      <w:rFonts w:ascii="Times New Roman" w:hAnsi="Times New Roman"/>
                      <w:color w:val="000000"/>
                      <w:szCs w:val="22"/>
                      <w:lang w:eastAsia="x-none"/>
                    </w:rPr>
                    <w:t xml:space="preserve"> one value is (pre-)configured for the set of CPE starting position for inside COT</w:t>
                  </w:r>
                </w:p>
                <w:p w14:paraId="3DEE1711" w14:textId="77777777" w:rsidR="008C61DF" w:rsidRPr="00447B74" w:rsidRDefault="008C61DF" w:rsidP="008C61DF">
                  <w:pPr>
                    <w:numPr>
                      <w:ilvl w:val="1"/>
                      <w:numId w:val="32"/>
                    </w:numPr>
                    <w:spacing w:after="0" w:line="240" w:lineRule="auto"/>
                    <w:rPr>
                      <w:rFonts w:ascii="Times New Roman" w:hAnsi="Times New Roman"/>
                      <w:color w:val="000000"/>
                      <w:szCs w:val="22"/>
                      <w:lang w:eastAsia="x-none"/>
                    </w:rPr>
                  </w:pPr>
                  <w:r w:rsidRPr="00447B74">
                    <w:rPr>
                      <w:rFonts w:ascii="Times New Roman" w:hAnsi="Times New Roman"/>
                      <w:color w:val="000000"/>
                      <w:szCs w:val="22"/>
                      <w:lang w:eastAsia="x-none"/>
                    </w:rPr>
                    <w:t>The value is the default CPE starting position</w:t>
                  </w:r>
                </w:p>
                <w:p w14:paraId="71F7BD31" w14:textId="77777777" w:rsidR="008C61DF" w:rsidRPr="00447B74" w:rsidRDefault="008C61DF" w:rsidP="008C61DF">
                  <w:pPr>
                    <w:numPr>
                      <w:ilvl w:val="1"/>
                      <w:numId w:val="32"/>
                    </w:numPr>
                    <w:spacing w:after="0" w:line="240" w:lineRule="auto"/>
                    <w:rPr>
                      <w:rFonts w:ascii="Times New Roman" w:hAnsi="Times New Roman"/>
                      <w:color w:val="000000"/>
                      <w:szCs w:val="22"/>
                      <w:lang w:eastAsia="x-none"/>
                    </w:rPr>
                  </w:pPr>
                  <w:r w:rsidRPr="00447B74">
                    <w:rPr>
                      <w:rFonts w:ascii="Times New Roman" w:hAnsi="Times New Roman"/>
                      <w:color w:val="000000"/>
                      <w:szCs w:val="22"/>
                      <w:lang w:eastAsia="x-none"/>
                    </w:rPr>
                    <w:t>UE only use the (pre-)configured default CPE starting position</w:t>
                  </w:r>
                </w:p>
                <w:p w14:paraId="4821EEB8" w14:textId="77777777" w:rsidR="008C61DF" w:rsidRPr="00447B74" w:rsidRDefault="008C61DF" w:rsidP="008C61DF">
                  <w:pPr>
                    <w:numPr>
                      <w:ilvl w:val="0"/>
                      <w:numId w:val="32"/>
                    </w:numPr>
                    <w:spacing w:after="0" w:line="240" w:lineRule="auto"/>
                    <w:rPr>
                      <w:rFonts w:ascii="Times New Roman" w:hAnsi="Times New Roman"/>
                      <w:color w:val="000000"/>
                      <w:szCs w:val="22"/>
                      <w:lang w:eastAsia="x-none"/>
                    </w:rPr>
                  </w:pPr>
                  <w:r w:rsidRPr="00447B74">
                    <w:rPr>
                      <w:rFonts w:ascii="Times New Roman" w:hAnsi="Times New Roman"/>
                      <w:color w:val="000000"/>
                      <w:szCs w:val="22"/>
                      <w:lang w:eastAsia="x-none"/>
                    </w:rPr>
                    <w:t>When more than one values are (pre-)configured for the set of CPE starting position for inside COT</w:t>
                  </w:r>
                </w:p>
                <w:p w14:paraId="58CFF4AA" w14:textId="77777777" w:rsidR="008C61DF" w:rsidRPr="00447B74" w:rsidRDefault="008C61DF" w:rsidP="008C61DF">
                  <w:pPr>
                    <w:numPr>
                      <w:ilvl w:val="1"/>
                      <w:numId w:val="32"/>
                    </w:numPr>
                    <w:spacing w:after="0" w:line="240" w:lineRule="auto"/>
                    <w:rPr>
                      <w:rFonts w:ascii="Times New Roman" w:hAnsi="Times New Roman"/>
                      <w:color w:val="000000"/>
                      <w:szCs w:val="22"/>
                      <w:lang w:eastAsia="x-none"/>
                    </w:rPr>
                  </w:pPr>
                  <w:r w:rsidRPr="00447B74">
                    <w:rPr>
                      <w:rFonts w:ascii="Times New Roman" w:hAnsi="Times New Roman"/>
                      <w:color w:val="000000"/>
                      <w:szCs w:val="22"/>
                      <w:lang w:eastAsia="x-none"/>
                    </w:rPr>
                    <w:lastRenderedPageBreak/>
                    <w:t>One of these values is the default CPE starting position</w:t>
                  </w:r>
                </w:p>
                <w:p w14:paraId="3CEA0635" w14:textId="77777777" w:rsidR="008C61DF" w:rsidRPr="00447B74" w:rsidRDefault="008C61DF" w:rsidP="008C61DF">
                  <w:pPr>
                    <w:numPr>
                      <w:ilvl w:val="1"/>
                      <w:numId w:val="32"/>
                    </w:numPr>
                    <w:spacing w:after="0" w:line="240" w:lineRule="auto"/>
                    <w:rPr>
                      <w:rFonts w:ascii="Times New Roman" w:hAnsi="Times New Roman"/>
                      <w:color w:val="000000"/>
                      <w:szCs w:val="22"/>
                      <w:lang w:eastAsia="x-none"/>
                    </w:rPr>
                  </w:pPr>
                  <w:r w:rsidRPr="00447B74">
                    <w:rPr>
                      <w:rFonts w:ascii="Times New Roman" w:hAnsi="Times New Roman"/>
                      <w:color w:val="000000"/>
                      <w:szCs w:val="22"/>
                      <w:lang w:eastAsia="x-none"/>
                    </w:rPr>
                    <w:t>UE use the same method for using CPE for the case when UE performs Type 1 channel access to initiate a COT for PSCCH/PSSCH transmission</w:t>
                  </w:r>
                </w:p>
                <w:p w14:paraId="78FD0108" w14:textId="77777777" w:rsidR="008C61DF" w:rsidRPr="00447B74" w:rsidRDefault="008C61DF" w:rsidP="008C61DF">
                  <w:pPr>
                    <w:numPr>
                      <w:ilvl w:val="0"/>
                      <w:numId w:val="32"/>
                    </w:numPr>
                    <w:spacing w:after="0" w:line="240" w:lineRule="auto"/>
                    <w:rPr>
                      <w:rFonts w:ascii="Times New Roman" w:hAnsi="Times New Roman"/>
                      <w:color w:val="000000"/>
                      <w:szCs w:val="22"/>
                      <w:lang w:eastAsia="x-none"/>
                    </w:rPr>
                  </w:pPr>
                  <w:r w:rsidRPr="00447B74">
                    <w:rPr>
                      <w:szCs w:val="22"/>
                      <w:lang w:eastAsia="x-none"/>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tc>
            </w:tr>
          </w:tbl>
          <w:p w14:paraId="0C990C6F" w14:textId="6F3CDF86" w:rsidR="008C61DF" w:rsidRPr="0035640D" w:rsidRDefault="008C61DF" w:rsidP="008C61DF">
            <w:pPr>
              <w:pStyle w:val="0Maintext"/>
              <w:spacing w:after="0" w:afterAutospacing="0" w:line="240" w:lineRule="auto"/>
              <w:ind w:firstLine="0"/>
              <w:jc w:val="left"/>
              <w:rPr>
                <w:rFonts w:asciiTheme="minorHAnsi" w:hAnsiTheme="minorHAnsi" w:cstheme="minorHAnsi"/>
                <w:sz w:val="8"/>
                <w:szCs w:val="8"/>
              </w:rPr>
            </w:pPr>
          </w:p>
        </w:tc>
      </w:tr>
      <w:tr w:rsidR="008C61DF" w14:paraId="4C7B5DF6" w14:textId="77777777" w:rsidTr="005874FA">
        <w:tc>
          <w:tcPr>
            <w:tcW w:w="1555" w:type="dxa"/>
            <w:tcBorders>
              <w:top w:val="single" w:sz="4" w:space="0" w:color="auto"/>
              <w:left w:val="single" w:sz="4" w:space="0" w:color="auto"/>
              <w:bottom w:val="single" w:sz="4" w:space="0" w:color="auto"/>
              <w:right w:val="single" w:sz="4" w:space="0" w:color="auto"/>
            </w:tcBorders>
          </w:tcPr>
          <w:p w14:paraId="1EA3A3DF" w14:textId="44DD82E4" w:rsidR="008C61DF" w:rsidRPr="00535B7E" w:rsidRDefault="00535B7E" w:rsidP="008C61DF">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lastRenderedPageBreak/>
              <w:t>LGE</w:t>
            </w:r>
          </w:p>
        </w:tc>
        <w:tc>
          <w:tcPr>
            <w:tcW w:w="992" w:type="dxa"/>
            <w:tcBorders>
              <w:top w:val="single" w:sz="4" w:space="0" w:color="auto"/>
              <w:left w:val="single" w:sz="4" w:space="0" w:color="auto"/>
              <w:bottom w:val="single" w:sz="4" w:space="0" w:color="auto"/>
              <w:right w:val="single" w:sz="4" w:space="0" w:color="auto"/>
            </w:tcBorders>
          </w:tcPr>
          <w:p w14:paraId="286BD522" w14:textId="110AFD07" w:rsidR="008C61DF" w:rsidRPr="00535B7E" w:rsidRDefault="00535B7E" w:rsidP="008C61DF">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hint="eastAsia"/>
                <w:sz w:val="22"/>
                <w:szCs w:val="22"/>
                <w:lang w:val="en-US" w:eastAsia="ko-KR"/>
              </w:rPr>
              <w:t>OK</w:t>
            </w:r>
          </w:p>
        </w:tc>
        <w:tc>
          <w:tcPr>
            <w:tcW w:w="7087" w:type="dxa"/>
            <w:tcBorders>
              <w:top w:val="single" w:sz="4" w:space="0" w:color="auto"/>
              <w:left w:val="single" w:sz="4" w:space="0" w:color="auto"/>
              <w:bottom w:val="single" w:sz="4" w:space="0" w:color="auto"/>
              <w:right w:val="single" w:sz="4" w:space="0" w:color="auto"/>
            </w:tcBorders>
          </w:tcPr>
          <w:p w14:paraId="129DD830" w14:textId="02FE7FE0" w:rsidR="008C61DF" w:rsidRPr="00315B1B" w:rsidRDefault="008C61DF" w:rsidP="008C61DF">
            <w:pPr>
              <w:pStyle w:val="0Maintext"/>
              <w:spacing w:after="0" w:afterAutospacing="0" w:line="240" w:lineRule="auto"/>
              <w:ind w:firstLine="0"/>
              <w:jc w:val="left"/>
              <w:rPr>
                <w:rFonts w:asciiTheme="minorHAnsi" w:hAnsiTheme="minorHAnsi" w:cstheme="minorHAnsi"/>
                <w:b/>
                <w:bCs/>
              </w:rPr>
            </w:pPr>
          </w:p>
        </w:tc>
      </w:tr>
      <w:tr w:rsidR="00535B7E" w14:paraId="68B8A74F" w14:textId="77777777" w:rsidTr="005874FA">
        <w:tc>
          <w:tcPr>
            <w:tcW w:w="1555" w:type="dxa"/>
            <w:tcBorders>
              <w:top w:val="single" w:sz="4" w:space="0" w:color="auto"/>
              <w:left w:val="single" w:sz="4" w:space="0" w:color="auto"/>
              <w:bottom w:val="single" w:sz="4" w:space="0" w:color="auto"/>
              <w:right w:val="single" w:sz="4" w:space="0" w:color="auto"/>
            </w:tcBorders>
          </w:tcPr>
          <w:p w14:paraId="0DB974F9" w14:textId="1C21A8E6" w:rsidR="00535B7E" w:rsidRDefault="005766FD" w:rsidP="008C61DF">
            <w:pPr>
              <w:pStyle w:val="0Maintext"/>
              <w:spacing w:after="0" w:afterAutospacing="0" w:line="240" w:lineRule="auto"/>
              <w:ind w:firstLine="0"/>
              <w:jc w:val="left"/>
              <w:rPr>
                <w:rFonts w:asciiTheme="minorHAnsi" w:hAnsiTheme="minorHAnsi" w:cstheme="minorHAnsi"/>
                <w:sz w:val="22"/>
                <w:szCs w:val="22"/>
                <w:lang w:val="en-US" w:eastAsia="ko-KR"/>
              </w:rPr>
            </w:pPr>
            <w:r>
              <w:rPr>
                <w:rFonts w:asciiTheme="minorHAnsi" w:hAnsiTheme="minorHAnsi" w:cstheme="minorHAnsi"/>
                <w:sz w:val="22"/>
                <w:szCs w:val="22"/>
                <w:lang w:val="en-US" w:eastAsia="ko-KR"/>
              </w:rPr>
              <w:t>DCM</w:t>
            </w:r>
          </w:p>
        </w:tc>
        <w:tc>
          <w:tcPr>
            <w:tcW w:w="992" w:type="dxa"/>
            <w:tcBorders>
              <w:top w:val="single" w:sz="4" w:space="0" w:color="auto"/>
              <w:left w:val="single" w:sz="4" w:space="0" w:color="auto"/>
              <w:bottom w:val="single" w:sz="4" w:space="0" w:color="auto"/>
              <w:right w:val="single" w:sz="4" w:space="0" w:color="auto"/>
            </w:tcBorders>
          </w:tcPr>
          <w:p w14:paraId="1EC92CE1" w14:textId="4734DB78" w:rsidR="00535B7E" w:rsidRPr="005766FD" w:rsidRDefault="005766FD" w:rsidP="008C61DF">
            <w:pPr>
              <w:pStyle w:val="0Maintext"/>
              <w:spacing w:after="0" w:afterAutospacing="0" w:line="240" w:lineRule="auto"/>
              <w:ind w:firstLine="0"/>
              <w:jc w:val="left"/>
              <w:rPr>
                <w:rFonts w:asciiTheme="minorHAnsi" w:eastAsia="MS Mincho" w:hAnsiTheme="minorHAnsi" w:cstheme="minorHAnsi"/>
                <w:sz w:val="22"/>
                <w:szCs w:val="22"/>
                <w:lang w:val="en-US" w:eastAsia="ja-JP"/>
              </w:rPr>
            </w:pPr>
            <w:r>
              <w:rPr>
                <w:rFonts w:asciiTheme="minorHAnsi" w:eastAsia="MS Mincho" w:hAnsiTheme="minorHAnsi" w:cstheme="minorHAnsi" w:hint="eastAsia"/>
                <w:sz w:val="22"/>
                <w:szCs w:val="22"/>
                <w:lang w:val="en-US" w:eastAsia="ja-JP"/>
              </w:rPr>
              <w:t>O</w:t>
            </w:r>
            <w:r>
              <w:rPr>
                <w:rFonts w:asciiTheme="minorHAnsi" w:eastAsia="MS Mincho" w:hAnsiTheme="minorHAnsi" w:cstheme="minorHAnsi"/>
                <w:sz w:val="22"/>
                <w:szCs w:val="22"/>
                <w:lang w:val="en-US" w:eastAsia="ja-JP"/>
              </w:rPr>
              <w:t>K</w:t>
            </w:r>
          </w:p>
        </w:tc>
        <w:tc>
          <w:tcPr>
            <w:tcW w:w="7087" w:type="dxa"/>
            <w:tcBorders>
              <w:top w:val="single" w:sz="4" w:space="0" w:color="auto"/>
              <w:left w:val="single" w:sz="4" w:space="0" w:color="auto"/>
              <w:bottom w:val="single" w:sz="4" w:space="0" w:color="auto"/>
              <w:right w:val="single" w:sz="4" w:space="0" w:color="auto"/>
            </w:tcBorders>
          </w:tcPr>
          <w:p w14:paraId="26CB84F6" w14:textId="77777777" w:rsidR="00535B7E" w:rsidRPr="00315B1B" w:rsidRDefault="00535B7E" w:rsidP="008C61DF">
            <w:pPr>
              <w:pStyle w:val="0Maintext"/>
              <w:spacing w:after="0" w:afterAutospacing="0" w:line="240" w:lineRule="auto"/>
              <w:ind w:firstLine="0"/>
              <w:jc w:val="left"/>
              <w:rPr>
                <w:rFonts w:asciiTheme="minorHAnsi" w:hAnsiTheme="minorHAnsi" w:cstheme="minorHAnsi"/>
                <w:b/>
                <w:bCs/>
              </w:rPr>
            </w:pPr>
          </w:p>
        </w:tc>
      </w:tr>
      <w:tr w:rsidR="000A1B9F" w:rsidRPr="00315B1B" w14:paraId="130141FE" w14:textId="77777777" w:rsidTr="000A1B9F">
        <w:tc>
          <w:tcPr>
            <w:tcW w:w="1555" w:type="dxa"/>
          </w:tcPr>
          <w:p w14:paraId="5786F7DC" w14:textId="77777777" w:rsidR="000A1B9F" w:rsidRPr="00774CED" w:rsidRDefault="000A1B9F" w:rsidP="00B638C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vivo</w:t>
            </w:r>
          </w:p>
        </w:tc>
        <w:tc>
          <w:tcPr>
            <w:tcW w:w="992" w:type="dxa"/>
          </w:tcPr>
          <w:p w14:paraId="6FDFA629" w14:textId="77777777" w:rsidR="000A1B9F" w:rsidRPr="00774CED" w:rsidRDefault="000A1B9F" w:rsidP="00B638C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OK</w:t>
            </w:r>
          </w:p>
        </w:tc>
        <w:tc>
          <w:tcPr>
            <w:tcW w:w="7087" w:type="dxa"/>
          </w:tcPr>
          <w:p w14:paraId="71F65AAB" w14:textId="77777777" w:rsidR="000A1B9F" w:rsidRPr="00315B1B" w:rsidRDefault="000A1B9F" w:rsidP="00B638C3">
            <w:pPr>
              <w:pStyle w:val="0Maintext"/>
              <w:spacing w:after="0" w:afterAutospacing="0" w:line="240" w:lineRule="auto"/>
              <w:ind w:firstLine="0"/>
              <w:jc w:val="left"/>
              <w:rPr>
                <w:rFonts w:asciiTheme="minorHAnsi" w:hAnsiTheme="minorHAnsi" w:cstheme="minorHAnsi"/>
                <w:b/>
                <w:bCs/>
              </w:rPr>
            </w:pPr>
          </w:p>
        </w:tc>
      </w:tr>
      <w:tr w:rsidR="002E721C" w:rsidRPr="00315B1B" w14:paraId="19A79085" w14:textId="77777777" w:rsidTr="000A1B9F">
        <w:tc>
          <w:tcPr>
            <w:tcW w:w="1555" w:type="dxa"/>
          </w:tcPr>
          <w:p w14:paraId="0A13F6A8" w14:textId="6D68C507" w:rsidR="002E721C" w:rsidRDefault="002E721C" w:rsidP="002E721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eastAsiaTheme="minorEastAsia"/>
                <w:sz w:val="22"/>
                <w:lang w:eastAsia="zh-CN"/>
              </w:rPr>
              <w:t>Huawei, HiSilicon</w:t>
            </w:r>
          </w:p>
        </w:tc>
        <w:tc>
          <w:tcPr>
            <w:tcW w:w="992" w:type="dxa"/>
          </w:tcPr>
          <w:p w14:paraId="3AEA3118" w14:textId="675B8DEF" w:rsidR="002E721C" w:rsidRDefault="002E721C" w:rsidP="002E721C">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eastAsiaTheme="minorEastAsia"/>
                <w:sz w:val="22"/>
                <w:lang w:eastAsia="zh-CN"/>
              </w:rPr>
              <w:t>Comments</w:t>
            </w:r>
          </w:p>
        </w:tc>
        <w:tc>
          <w:tcPr>
            <w:tcW w:w="7087" w:type="dxa"/>
          </w:tcPr>
          <w:p w14:paraId="456A4A0C" w14:textId="3E60F559" w:rsidR="002E721C" w:rsidRPr="00315B1B" w:rsidRDefault="002E721C" w:rsidP="002E721C">
            <w:pPr>
              <w:pStyle w:val="0Maintext"/>
              <w:spacing w:after="0" w:afterAutospacing="0" w:line="240" w:lineRule="auto"/>
              <w:ind w:firstLine="0"/>
              <w:jc w:val="left"/>
              <w:rPr>
                <w:rFonts w:asciiTheme="minorHAnsi" w:hAnsiTheme="minorHAnsi" w:cstheme="minorHAnsi"/>
                <w:b/>
                <w:bCs/>
              </w:rPr>
            </w:pPr>
            <w:r>
              <w:rPr>
                <w:rFonts w:eastAsiaTheme="minorEastAsia"/>
                <w:sz w:val="22"/>
                <w:lang w:eastAsia="zh-CN"/>
              </w:rPr>
              <w:t>We do not see the strong needs to have this CR and the current spec does not have technical issues.</w:t>
            </w:r>
          </w:p>
        </w:tc>
      </w:tr>
      <w:tr w:rsidR="0035640D" w:rsidRPr="00315B1B" w14:paraId="42B748B1" w14:textId="77777777" w:rsidTr="000A1B9F">
        <w:tc>
          <w:tcPr>
            <w:tcW w:w="1555" w:type="dxa"/>
          </w:tcPr>
          <w:p w14:paraId="67418969" w14:textId="11A6F9FE" w:rsidR="0035640D" w:rsidRPr="0035640D" w:rsidRDefault="0035640D" w:rsidP="00B638C3">
            <w:pPr>
              <w:pStyle w:val="0Maintext"/>
              <w:spacing w:after="0" w:afterAutospacing="0" w:line="240" w:lineRule="auto"/>
              <w:ind w:firstLine="0"/>
              <w:jc w:val="left"/>
              <w:rPr>
                <w:rFonts w:asciiTheme="minorHAnsi" w:eastAsiaTheme="minorEastAsia" w:hAnsiTheme="minorHAnsi" w:cstheme="minorHAnsi"/>
                <w:b/>
                <w:bCs/>
                <w:sz w:val="22"/>
                <w:szCs w:val="22"/>
                <w:lang w:val="en-US" w:eastAsia="zh-CN"/>
              </w:rPr>
            </w:pPr>
            <w:r w:rsidRPr="0035640D">
              <w:rPr>
                <w:rFonts w:asciiTheme="minorHAnsi" w:eastAsiaTheme="minorEastAsia" w:hAnsiTheme="minorHAnsi" w:cstheme="minorHAnsi"/>
                <w:b/>
                <w:bCs/>
                <w:color w:val="0070C0"/>
                <w:sz w:val="22"/>
                <w:szCs w:val="22"/>
                <w:lang w:val="en-US" w:eastAsia="zh-CN"/>
              </w:rPr>
              <w:t>FL</w:t>
            </w:r>
            <w:r>
              <w:rPr>
                <w:rFonts w:asciiTheme="minorHAnsi" w:eastAsiaTheme="minorEastAsia" w:hAnsiTheme="minorHAnsi" w:cstheme="minorHAnsi"/>
                <w:b/>
                <w:bCs/>
                <w:color w:val="0070C0"/>
                <w:sz w:val="22"/>
                <w:szCs w:val="22"/>
                <w:lang w:val="en-US" w:eastAsia="zh-CN"/>
              </w:rPr>
              <w:t xml:space="preserve"> replies</w:t>
            </w:r>
          </w:p>
        </w:tc>
        <w:tc>
          <w:tcPr>
            <w:tcW w:w="992" w:type="dxa"/>
          </w:tcPr>
          <w:p w14:paraId="58416758" w14:textId="77777777" w:rsidR="0035640D" w:rsidRDefault="0035640D" w:rsidP="00B638C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p>
        </w:tc>
        <w:tc>
          <w:tcPr>
            <w:tcW w:w="7087" w:type="dxa"/>
          </w:tcPr>
          <w:p w14:paraId="49F12EB7" w14:textId="2AFB8C44" w:rsidR="0035640D" w:rsidRPr="0035640D" w:rsidRDefault="0035640D" w:rsidP="00B638C3">
            <w:pPr>
              <w:pStyle w:val="0Maintext"/>
              <w:spacing w:after="0" w:afterAutospacing="0" w:line="240" w:lineRule="auto"/>
              <w:ind w:firstLine="0"/>
              <w:jc w:val="left"/>
              <w:rPr>
                <w:rFonts w:asciiTheme="minorHAnsi" w:hAnsiTheme="minorHAnsi" w:cstheme="minorHAnsi"/>
                <w:b/>
                <w:bCs/>
                <w:color w:val="0070C0"/>
              </w:rPr>
            </w:pPr>
            <w:r w:rsidRPr="0035640D">
              <w:rPr>
                <w:rFonts w:asciiTheme="minorHAnsi" w:hAnsiTheme="minorHAnsi" w:cstheme="minorHAnsi"/>
                <w:b/>
                <w:bCs/>
                <w:color w:val="0070C0"/>
              </w:rPr>
              <w:t>On the use of the word “intended”, it was captured by the editor from the beginning for this part of the spec. The concern was, if this wording is not consistently used in the same paragraph, the part without the “intended” PSSCH/PSCCH transmission can be interpreted to be something else (i.e., not the same as the intended PSSCH/PSCCH). Therefore, it is more accurate to correct this to avoid any mis-interpretation. This correction is only needed for this part of the spec, nowhere else.</w:t>
            </w:r>
          </w:p>
          <w:p w14:paraId="602691E1" w14:textId="7D48C74E" w:rsidR="009B6175" w:rsidRPr="0035640D" w:rsidRDefault="0035640D" w:rsidP="00B638C3">
            <w:pPr>
              <w:pStyle w:val="0Maintext"/>
              <w:spacing w:after="0" w:afterAutospacing="0" w:line="240" w:lineRule="auto"/>
              <w:ind w:firstLine="0"/>
              <w:jc w:val="left"/>
              <w:rPr>
                <w:rFonts w:asciiTheme="minorHAnsi" w:hAnsiTheme="minorHAnsi" w:cstheme="minorHAnsi"/>
                <w:b/>
                <w:bCs/>
                <w:color w:val="0070C0"/>
              </w:rPr>
            </w:pPr>
            <w:r w:rsidRPr="0035640D">
              <w:rPr>
                <w:rFonts w:asciiTheme="minorHAnsi" w:hAnsiTheme="minorHAnsi" w:cstheme="minorHAnsi"/>
                <w:b/>
                <w:bCs/>
                <w:color w:val="0070C0"/>
              </w:rPr>
              <w:t>On “by default/only”, the intention is to capture as intended by the agreement as pointed by CATT/CICTCI. Since others do not have concern with this update, I will keep this in the TP.</w:t>
            </w:r>
          </w:p>
        </w:tc>
      </w:tr>
    </w:tbl>
    <w:p w14:paraId="3DAA5010"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49CE3AD2" w14:textId="77777777" w:rsidR="00D823A9" w:rsidRDefault="00D823A9" w:rsidP="00D823A9">
      <w:pPr>
        <w:pStyle w:val="3GPPAgreements"/>
        <w:numPr>
          <w:ilvl w:val="0"/>
          <w:numId w:val="0"/>
        </w:numPr>
        <w:spacing w:before="0" w:after="0"/>
        <w:rPr>
          <w:rFonts w:asciiTheme="minorHAnsi" w:hAnsiTheme="minorHAnsi" w:cstheme="minorHAnsi"/>
          <w:lang w:val="en-GB"/>
        </w:rPr>
      </w:pPr>
    </w:p>
    <w:p w14:paraId="09C16465" w14:textId="397F70DF" w:rsidR="00D823A9" w:rsidRPr="005874FA" w:rsidRDefault="00D823A9" w:rsidP="005874FA">
      <w:pPr>
        <w:spacing w:after="120"/>
        <w:rPr>
          <w:rFonts w:asciiTheme="minorHAnsi" w:hAnsiTheme="minorHAnsi" w:cstheme="minorHAnsi"/>
          <w:b/>
          <w:bCs/>
          <w:sz w:val="22"/>
          <w:szCs w:val="22"/>
        </w:rPr>
      </w:pPr>
      <w:r w:rsidRPr="00F27529">
        <w:rPr>
          <w:rStyle w:val="Strong"/>
          <w:rFonts w:asciiTheme="minorHAnsi" w:hAnsiTheme="minorHAnsi" w:cstheme="minorHAnsi"/>
          <w:sz w:val="22"/>
          <w:szCs w:val="22"/>
        </w:rPr>
        <w:t xml:space="preserve">Question 1-2 (I): For Issue 1-2, </w:t>
      </w:r>
      <w:r w:rsidR="00196A46" w:rsidRPr="00F27529">
        <w:rPr>
          <w:rStyle w:val="Strong"/>
          <w:rFonts w:asciiTheme="minorHAnsi" w:hAnsiTheme="minorHAnsi" w:cstheme="minorHAnsi"/>
          <w:sz w:val="22"/>
          <w:szCs w:val="22"/>
        </w:rPr>
        <w:t>is the proposed TP#9 in Section 4.9.1 of this FL summary agreeable to</w:t>
      </w:r>
      <w:r w:rsidR="00196A46">
        <w:rPr>
          <w:rStyle w:val="Strong"/>
          <w:rFonts w:asciiTheme="minorHAnsi" w:hAnsiTheme="minorHAnsi" w:cstheme="minorHAnsi"/>
          <w:sz w:val="22"/>
          <w:szCs w:val="22"/>
        </w:rPr>
        <w:t xml:space="preserve"> resolve the issue of CPE starting position determination for PSFCH transmission</w:t>
      </w:r>
      <w:r>
        <w:rPr>
          <w:rStyle w:val="Strong"/>
          <w:rFonts w:asciiTheme="minorHAnsi" w:hAnsiTheme="minorHAnsi" w:cstheme="minorHAnsi"/>
          <w:sz w:val="22"/>
          <w:szCs w:val="22"/>
        </w:rPr>
        <w:t>?</w:t>
      </w:r>
    </w:p>
    <w:tbl>
      <w:tblPr>
        <w:tblStyle w:val="TableGrid"/>
        <w:tblW w:w="9634" w:type="dxa"/>
        <w:tblLayout w:type="fixed"/>
        <w:tblLook w:val="04A0" w:firstRow="1" w:lastRow="0" w:firstColumn="1" w:lastColumn="0" w:noHBand="0" w:noVBand="1"/>
      </w:tblPr>
      <w:tblGrid>
        <w:gridCol w:w="1555"/>
        <w:gridCol w:w="992"/>
        <w:gridCol w:w="7087"/>
      </w:tblGrid>
      <w:tr w:rsidR="00D823A9" w14:paraId="4EEAD49D" w14:textId="77777777" w:rsidTr="00654069">
        <w:tc>
          <w:tcPr>
            <w:tcW w:w="1555" w:type="dxa"/>
          </w:tcPr>
          <w:p w14:paraId="5B35297E"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185A676"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1F4FAE9F"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1242D3A1" w14:textId="77777777" w:rsidTr="00654069">
        <w:tc>
          <w:tcPr>
            <w:tcW w:w="1555" w:type="dxa"/>
          </w:tcPr>
          <w:p w14:paraId="21EB767C" w14:textId="7C045B50" w:rsidR="00D823A9" w:rsidRPr="00052A3E" w:rsidRDefault="00EF1158" w:rsidP="00654069">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OPPO</w:t>
            </w:r>
          </w:p>
        </w:tc>
        <w:tc>
          <w:tcPr>
            <w:tcW w:w="992" w:type="dxa"/>
          </w:tcPr>
          <w:p w14:paraId="612D38A7" w14:textId="39630BED" w:rsidR="00D823A9" w:rsidRPr="00052A3E" w:rsidRDefault="00EF1158" w:rsidP="00654069">
            <w:pPr>
              <w:pStyle w:val="0Maintext"/>
              <w:spacing w:after="0" w:afterAutospacing="0" w:line="240" w:lineRule="auto"/>
              <w:ind w:firstLine="0"/>
              <w:jc w:val="left"/>
              <w:rPr>
                <w:rFonts w:ascii="Calibri" w:eastAsiaTheme="minorEastAsia" w:hAnsi="Calibri" w:cs="Calibri"/>
                <w:sz w:val="22"/>
                <w:szCs w:val="22"/>
                <w:lang w:eastAsia="zh-CN"/>
              </w:rPr>
            </w:pPr>
            <w:r>
              <w:rPr>
                <w:rFonts w:ascii="Calibri" w:eastAsiaTheme="minorEastAsia" w:hAnsi="Calibri" w:cs="Calibri"/>
                <w:sz w:val="22"/>
                <w:szCs w:val="22"/>
                <w:lang w:eastAsia="zh-CN"/>
              </w:rPr>
              <w:t>Yes</w:t>
            </w:r>
          </w:p>
        </w:tc>
        <w:tc>
          <w:tcPr>
            <w:tcW w:w="7087" w:type="dxa"/>
          </w:tcPr>
          <w:p w14:paraId="1EE3550F" w14:textId="2CEC6DA8" w:rsidR="00D823A9" w:rsidRPr="00315B1B" w:rsidRDefault="00EF1158" w:rsidP="00654069">
            <w:pPr>
              <w:pStyle w:val="0Maintext"/>
              <w:spacing w:after="0" w:afterAutospacing="0" w:line="240" w:lineRule="auto"/>
              <w:ind w:firstLine="0"/>
              <w:jc w:val="left"/>
              <w:rPr>
                <w:rFonts w:asciiTheme="minorHAnsi" w:hAnsiTheme="minorHAnsi" w:cstheme="minorHAnsi"/>
              </w:rPr>
            </w:pPr>
            <w:r w:rsidRPr="00315B1B">
              <w:rPr>
                <w:rFonts w:asciiTheme="minorHAnsi" w:hAnsiTheme="minorHAnsi" w:cstheme="minorHAnsi"/>
              </w:rPr>
              <w:t>Support</w:t>
            </w:r>
          </w:p>
        </w:tc>
      </w:tr>
      <w:tr w:rsidR="00D823A9" w14:paraId="7DC450B5" w14:textId="77777777" w:rsidTr="00654069">
        <w:tc>
          <w:tcPr>
            <w:tcW w:w="1555" w:type="dxa"/>
          </w:tcPr>
          <w:p w14:paraId="28BD7D4A" w14:textId="37AED448" w:rsidR="00D823A9" w:rsidRPr="008431BC" w:rsidRDefault="003B5566" w:rsidP="00654069">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QC</w:t>
            </w:r>
          </w:p>
        </w:tc>
        <w:tc>
          <w:tcPr>
            <w:tcW w:w="992" w:type="dxa"/>
          </w:tcPr>
          <w:p w14:paraId="087C4366" w14:textId="6530F963" w:rsidR="00D823A9" w:rsidRPr="008431BC" w:rsidRDefault="003B5566" w:rsidP="00654069">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Yes</w:t>
            </w:r>
          </w:p>
        </w:tc>
        <w:tc>
          <w:tcPr>
            <w:tcW w:w="7087" w:type="dxa"/>
          </w:tcPr>
          <w:p w14:paraId="2232466C" w14:textId="77777777" w:rsidR="00D823A9" w:rsidRPr="00315B1B" w:rsidRDefault="00D823A9" w:rsidP="00654069">
            <w:pPr>
              <w:pStyle w:val="0Maintext"/>
              <w:spacing w:after="0" w:afterAutospacing="0" w:line="240" w:lineRule="auto"/>
              <w:ind w:firstLine="0"/>
              <w:jc w:val="left"/>
              <w:rPr>
                <w:rFonts w:asciiTheme="minorHAnsi" w:hAnsiTheme="minorHAnsi" w:cstheme="minorHAnsi"/>
              </w:rPr>
            </w:pPr>
          </w:p>
        </w:tc>
      </w:tr>
      <w:tr w:rsidR="00D823A9" w14:paraId="286320F0" w14:textId="77777777" w:rsidTr="00654069">
        <w:tc>
          <w:tcPr>
            <w:tcW w:w="1555" w:type="dxa"/>
          </w:tcPr>
          <w:p w14:paraId="6F5927C9" w14:textId="4DD143BE" w:rsidR="00D823A9" w:rsidRPr="00052A3E"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4A5849EC" w14:textId="4B1D95D4" w:rsidR="00D823A9" w:rsidRPr="00052A3E"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 xml:space="preserve">es </w:t>
            </w:r>
          </w:p>
        </w:tc>
        <w:tc>
          <w:tcPr>
            <w:tcW w:w="7087" w:type="dxa"/>
          </w:tcPr>
          <w:p w14:paraId="3818BEF9" w14:textId="0ED1BDD9" w:rsidR="00D823A9" w:rsidRPr="00315B1B" w:rsidRDefault="00D823A9" w:rsidP="00654069">
            <w:pPr>
              <w:pStyle w:val="0Maintext"/>
              <w:spacing w:after="0" w:afterAutospacing="0" w:line="240" w:lineRule="auto"/>
              <w:ind w:firstLine="0"/>
              <w:jc w:val="left"/>
              <w:rPr>
                <w:rFonts w:asciiTheme="minorHAnsi" w:eastAsiaTheme="minorEastAsia" w:hAnsiTheme="minorHAnsi" w:cstheme="minorHAnsi"/>
                <w:lang w:eastAsia="zh-CN"/>
              </w:rPr>
            </w:pPr>
          </w:p>
        </w:tc>
      </w:tr>
      <w:tr w:rsidR="008C61DF" w14:paraId="0270DA2E" w14:textId="77777777" w:rsidTr="00654069">
        <w:tc>
          <w:tcPr>
            <w:tcW w:w="1555" w:type="dxa"/>
            <w:tcBorders>
              <w:top w:val="single" w:sz="4" w:space="0" w:color="auto"/>
              <w:left w:val="single" w:sz="4" w:space="0" w:color="auto"/>
              <w:bottom w:val="single" w:sz="4" w:space="0" w:color="auto"/>
              <w:right w:val="single" w:sz="4" w:space="0" w:color="auto"/>
            </w:tcBorders>
          </w:tcPr>
          <w:p w14:paraId="7DF35FCA" w14:textId="3801F34A" w:rsidR="008C61DF" w:rsidRPr="00052A3E" w:rsidRDefault="008C61DF" w:rsidP="008C61D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7CAEC8F5" w14:textId="3DDF1F39" w:rsidR="008C61DF" w:rsidRPr="00052A3E" w:rsidRDefault="008C61DF" w:rsidP="008C61D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58605384" w14:textId="77777777" w:rsidR="008C61DF" w:rsidRPr="00315B1B" w:rsidRDefault="008C61DF" w:rsidP="008C61DF">
            <w:pPr>
              <w:pStyle w:val="0Maintext"/>
              <w:spacing w:after="0" w:afterAutospacing="0" w:line="240" w:lineRule="auto"/>
              <w:ind w:firstLine="0"/>
              <w:jc w:val="left"/>
              <w:rPr>
                <w:rFonts w:asciiTheme="minorHAnsi" w:hAnsiTheme="minorHAnsi" w:cstheme="minorHAnsi"/>
              </w:rPr>
            </w:pPr>
          </w:p>
        </w:tc>
      </w:tr>
      <w:tr w:rsidR="008C61DF" w14:paraId="0B478F56" w14:textId="77777777" w:rsidTr="00654069">
        <w:tc>
          <w:tcPr>
            <w:tcW w:w="1555" w:type="dxa"/>
            <w:tcBorders>
              <w:top w:val="single" w:sz="4" w:space="0" w:color="auto"/>
              <w:left w:val="single" w:sz="4" w:space="0" w:color="auto"/>
              <w:bottom w:val="single" w:sz="4" w:space="0" w:color="auto"/>
              <w:right w:val="single" w:sz="4" w:space="0" w:color="auto"/>
            </w:tcBorders>
          </w:tcPr>
          <w:p w14:paraId="3E6EC76A" w14:textId="14B8B118" w:rsidR="008C61DF" w:rsidRPr="00535B7E" w:rsidRDefault="00535B7E" w:rsidP="008C61DF">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Borders>
              <w:top w:val="single" w:sz="4" w:space="0" w:color="auto"/>
              <w:left w:val="single" w:sz="4" w:space="0" w:color="auto"/>
              <w:bottom w:val="single" w:sz="4" w:space="0" w:color="auto"/>
              <w:right w:val="single" w:sz="4" w:space="0" w:color="auto"/>
            </w:tcBorders>
          </w:tcPr>
          <w:p w14:paraId="3AE509E6" w14:textId="1F8C5472" w:rsidR="008C61DF" w:rsidRPr="00535B7E" w:rsidRDefault="00535B7E" w:rsidP="008C61DF">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Borders>
              <w:top w:val="single" w:sz="4" w:space="0" w:color="auto"/>
              <w:left w:val="single" w:sz="4" w:space="0" w:color="auto"/>
              <w:bottom w:val="single" w:sz="4" w:space="0" w:color="auto"/>
              <w:right w:val="single" w:sz="4" w:space="0" w:color="auto"/>
            </w:tcBorders>
          </w:tcPr>
          <w:p w14:paraId="7FB9859B" w14:textId="0C2749D0" w:rsidR="008C61DF" w:rsidRPr="00315B1B" w:rsidRDefault="00535B7E" w:rsidP="008C61DF">
            <w:pPr>
              <w:pStyle w:val="0Maintext"/>
              <w:spacing w:after="0" w:afterAutospacing="0" w:line="240" w:lineRule="auto"/>
              <w:ind w:firstLine="0"/>
              <w:jc w:val="left"/>
              <w:rPr>
                <w:rFonts w:asciiTheme="minorHAnsi" w:hAnsiTheme="minorHAnsi" w:cstheme="minorHAnsi"/>
                <w:lang w:eastAsia="ko-KR"/>
              </w:rPr>
            </w:pPr>
            <w:r>
              <w:rPr>
                <w:rFonts w:asciiTheme="minorHAnsi" w:hAnsiTheme="minorHAnsi" w:cstheme="minorHAnsi" w:hint="eastAsia"/>
                <w:lang w:eastAsia="ko-KR"/>
              </w:rPr>
              <w:t xml:space="preserve">We think that the proper (pre)configuration can avoid </w:t>
            </w:r>
            <w:proofErr w:type="gramStart"/>
            <w:r>
              <w:rPr>
                <w:rFonts w:asciiTheme="minorHAnsi" w:hAnsiTheme="minorHAnsi" w:cstheme="minorHAnsi" w:hint="eastAsia"/>
                <w:lang w:eastAsia="ko-KR"/>
              </w:rPr>
              <w:t>this</w:t>
            </w:r>
            <w:proofErr w:type="gramEnd"/>
            <w:r>
              <w:rPr>
                <w:rFonts w:asciiTheme="minorHAnsi" w:hAnsiTheme="minorHAnsi" w:cstheme="minorHAnsi" w:hint="eastAsia"/>
                <w:lang w:eastAsia="ko-KR"/>
              </w:rPr>
              <w:t xml:space="preserve"> if necessary, but we are OK to have it. </w:t>
            </w:r>
          </w:p>
        </w:tc>
      </w:tr>
      <w:tr w:rsidR="005766FD" w14:paraId="1138B1AF" w14:textId="77777777" w:rsidTr="005766FD">
        <w:tc>
          <w:tcPr>
            <w:tcW w:w="1555" w:type="dxa"/>
          </w:tcPr>
          <w:p w14:paraId="17F88940" w14:textId="77777777" w:rsidR="005766FD" w:rsidRPr="00052A3E" w:rsidRDefault="005766FD" w:rsidP="00D35C45">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DCM</w:t>
            </w:r>
          </w:p>
        </w:tc>
        <w:tc>
          <w:tcPr>
            <w:tcW w:w="992" w:type="dxa"/>
          </w:tcPr>
          <w:p w14:paraId="34B62070" w14:textId="77777777" w:rsidR="005766FD" w:rsidRPr="00B50DA2" w:rsidRDefault="005766FD"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4A0732E7" w14:textId="77777777" w:rsidR="005766FD" w:rsidRPr="00315B1B" w:rsidRDefault="005766FD" w:rsidP="00D35C45">
            <w:pPr>
              <w:pStyle w:val="0Maintext"/>
              <w:spacing w:after="0" w:afterAutospacing="0" w:line="240" w:lineRule="auto"/>
              <w:ind w:firstLine="0"/>
              <w:jc w:val="left"/>
              <w:rPr>
                <w:rFonts w:asciiTheme="minorHAnsi" w:hAnsiTheme="minorHAnsi" w:cstheme="minorHAnsi"/>
              </w:rPr>
            </w:pPr>
          </w:p>
        </w:tc>
      </w:tr>
      <w:tr w:rsidR="000A1B9F" w:rsidRPr="00315B1B" w14:paraId="796373FA" w14:textId="77777777" w:rsidTr="000A1B9F">
        <w:tc>
          <w:tcPr>
            <w:tcW w:w="1555" w:type="dxa"/>
          </w:tcPr>
          <w:p w14:paraId="37248FB2" w14:textId="77777777" w:rsidR="000A1B9F" w:rsidRPr="00052A3E" w:rsidRDefault="000A1B9F" w:rsidP="00B638C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992" w:type="dxa"/>
          </w:tcPr>
          <w:p w14:paraId="10A9753C" w14:textId="77777777" w:rsidR="000A1B9F" w:rsidRPr="00052A3E" w:rsidRDefault="000A1B9F" w:rsidP="00B638C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No</w:t>
            </w:r>
          </w:p>
        </w:tc>
        <w:tc>
          <w:tcPr>
            <w:tcW w:w="7087" w:type="dxa"/>
          </w:tcPr>
          <w:p w14:paraId="500342E8" w14:textId="77777777" w:rsidR="000A1B9F" w:rsidRDefault="000A1B9F" w:rsidP="00B638C3">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The current RRC seems to allow the operator to configure up to two symbols.</w:t>
            </w:r>
          </w:p>
          <w:p w14:paraId="282A9C65" w14:textId="77777777" w:rsidR="000A1B9F" w:rsidRDefault="000A1B9F" w:rsidP="00B638C3">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For the case PSFCH and PSSCH are from different UE, the UE is possible to transmit the PSFCH with CPE larger than one symbol if configured by operator. </w:t>
            </w:r>
          </w:p>
          <w:p w14:paraId="05BE8791" w14:textId="77777777" w:rsidR="000A1B9F" w:rsidRPr="00315B1B" w:rsidRDefault="000A1B9F" w:rsidP="00B638C3">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If we would like to prohibit such kind of configuration, it should be explicitly captured in 331, or alternatively, in the RAN1 spec that UE is not expected to be provided such kind of configuration. </w:t>
            </w:r>
          </w:p>
        </w:tc>
      </w:tr>
      <w:tr w:rsidR="002E721C" w:rsidRPr="00315B1B" w14:paraId="54161A70" w14:textId="77777777" w:rsidTr="000A1B9F">
        <w:tc>
          <w:tcPr>
            <w:tcW w:w="1555" w:type="dxa"/>
          </w:tcPr>
          <w:p w14:paraId="2EE49F76" w14:textId="75C13DA3" w:rsidR="002E721C" w:rsidRDefault="002E721C" w:rsidP="002E721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13C62B31" w14:textId="11668B42" w:rsidR="002E721C" w:rsidRDefault="002E721C" w:rsidP="002E721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Yes</w:t>
            </w:r>
          </w:p>
        </w:tc>
        <w:tc>
          <w:tcPr>
            <w:tcW w:w="7087" w:type="dxa"/>
          </w:tcPr>
          <w:p w14:paraId="3473A88E" w14:textId="77777777" w:rsidR="002E721C" w:rsidRDefault="002E721C" w:rsidP="002E721C">
            <w:pPr>
              <w:pStyle w:val="0Maintext"/>
              <w:spacing w:after="0" w:afterAutospacing="0" w:line="240" w:lineRule="auto"/>
              <w:ind w:firstLine="0"/>
              <w:jc w:val="left"/>
              <w:rPr>
                <w:rFonts w:asciiTheme="minorHAnsi" w:hAnsiTheme="minorHAnsi" w:cstheme="minorHAnsi"/>
              </w:rPr>
            </w:pPr>
          </w:p>
        </w:tc>
      </w:tr>
      <w:tr w:rsidR="0035640D" w:rsidRPr="00315B1B" w14:paraId="23829650" w14:textId="77777777" w:rsidTr="000A1B9F">
        <w:tc>
          <w:tcPr>
            <w:tcW w:w="1555" w:type="dxa"/>
          </w:tcPr>
          <w:p w14:paraId="1B58ECCD" w14:textId="79A3E0D8" w:rsidR="0035640D" w:rsidRPr="0035640D" w:rsidRDefault="0035640D" w:rsidP="00B638C3">
            <w:pPr>
              <w:pStyle w:val="0Maintext"/>
              <w:spacing w:after="0" w:afterAutospacing="0" w:line="240" w:lineRule="auto"/>
              <w:ind w:firstLine="0"/>
              <w:jc w:val="left"/>
              <w:rPr>
                <w:rFonts w:asciiTheme="minorHAnsi" w:eastAsiaTheme="minorEastAsia" w:hAnsiTheme="minorHAnsi" w:cstheme="minorHAnsi"/>
                <w:b/>
                <w:bCs/>
                <w:sz w:val="22"/>
                <w:szCs w:val="22"/>
                <w:lang w:eastAsia="zh-CN"/>
              </w:rPr>
            </w:pPr>
            <w:r w:rsidRPr="0035640D">
              <w:rPr>
                <w:rFonts w:asciiTheme="minorHAnsi" w:eastAsiaTheme="minorEastAsia" w:hAnsiTheme="minorHAnsi" w:cstheme="minorHAnsi"/>
                <w:b/>
                <w:bCs/>
                <w:color w:val="0070C0"/>
                <w:sz w:val="22"/>
                <w:szCs w:val="22"/>
                <w:lang w:eastAsia="zh-CN"/>
              </w:rPr>
              <w:t>FL reply</w:t>
            </w:r>
          </w:p>
        </w:tc>
        <w:tc>
          <w:tcPr>
            <w:tcW w:w="992" w:type="dxa"/>
          </w:tcPr>
          <w:p w14:paraId="3D812B9F" w14:textId="77777777" w:rsidR="0035640D" w:rsidRDefault="0035640D" w:rsidP="00B638C3">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Pr>
          <w:p w14:paraId="1F73409D" w14:textId="4F2962A7" w:rsidR="0035640D" w:rsidRPr="00396016" w:rsidRDefault="0035640D" w:rsidP="00B638C3">
            <w:pPr>
              <w:pStyle w:val="0Maintext"/>
              <w:spacing w:after="0" w:afterAutospacing="0" w:line="240" w:lineRule="auto"/>
              <w:ind w:firstLine="0"/>
              <w:jc w:val="left"/>
              <w:rPr>
                <w:rFonts w:asciiTheme="minorHAnsi" w:hAnsiTheme="minorHAnsi" w:cstheme="minorHAnsi"/>
                <w:b/>
                <w:bCs/>
              </w:rPr>
            </w:pPr>
            <w:r w:rsidRPr="00396016">
              <w:rPr>
                <w:rFonts w:asciiTheme="minorHAnsi" w:hAnsiTheme="minorHAnsi" w:cstheme="minorHAnsi"/>
                <w:b/>
                <w:bCs/>
                <w:color w:val="0070C0"/>
              </w:rPr>
              <w:t xml:space="preserve">The current RRC </w:t>
            </w:r>
            <w:r w:rsidR="00396016">
              <w:rPr>
                <w:rFonts w:asciiTheme="minorHAnsi" w:hAnsiTheme="minorHAnsi" w:cstheme="minorHAnsi"/>
                <w:b/>
                <w:bCs/>
                <w:color w:val="0070C0"/>
              </w:rPr>
              <w:t>configuration only allows 1-symbol gap and CPE length of only up to 1 symbol (</w:t>
            </w:r>
            <w:r w:rsidR="00396016" w:rsidRPr="00486E1B">
              <w:rPr>
                <w:bCs/>
                <w:color w:val="FF0000"/>
                <w:kern w:val="2"/>
                <w:szCs w:val="22"/>
                <w:lang w:val="en-US" w:eastAsia="en-GB"/>
              </w:rPr>
              <w:t>for Ci=1</w:t>
            </w:r>
            <w:r w:rsidR="00396016">
              <w:rPr>
                <w:rFonts w:asciiTheme="minorHAnsi" w:hAnsiTheme="minorHAnsi" w:cstheme="minorHAnsi"/>
                <w:b/>
                <w:bCs/>
                <w:color w:val="0070C0"/>
              </w:rPr>
              <w:t>) as indicated in the background section. Therefore, TS 38.213 should be aligned to this.</w:t>
            </w:r>
          </w:p>
        </w:tc>
      </w:tr>
    </w:tbl>
    <w:p w14:paraId="512EE191" w14:textId="77777777" w:rsidR="00957F49" w:rsidRPr="00FD3295" w:rsidRDefault="00957F49">
      <w:pPr>
        <w:pStyle w:val="3GPPAgreements"/>
        <w:numPr>
          <w:ilvl w:val="0"/>
          <w:numId w:val="0"/>
        </w:numPr>
        <w:spacing w:before="0" w:after="0"/>
        <w:rPr>
          <w:rFonts w:asciiTheme="minorHAnsi" w:hAnsiTheme="minorHAnsi" w:cstheme="minorHAnsi"/>
          <w:lang w:val="en-GB"/>
        </w:rPr>
      </w:pPr>
    </w:p>
    <w:p w14:paraId="77F8E7F0" w14:textId="77777777" w:rsidR="00F27529" w:rsidRDefault="00F27529" w:rsidP="00F27529">
      <w:pPr>
        <w:pStyle w:val="Heading3"/>
      </w:pPr>
      <w:r>
        <w:t>FL Proposal for Tuesday online session</w:t>
      </w:r>
    </w:p>
    <w:p w14:paraId="22E6E0F8" w14:textId="77777777" w:rsidR="00F27529" w:rsidRDefault="00F27529" w:rsidP="00F27529">
      <w:pPr>
        <w:pStyle w:val="3GPPAgreements"/>
        <w:numPr>
          <w:ilvl w:val="0"/>
          <w:numId w:val="0"/>
        </w:numPr>
        <w:spacing w:before="0" w:after="0"/>
        <w:rPr>
          <w:rFonts w:asciiTheme="minorHAnsi" w:hAnsiTheme="minorHAnsi" w:cstheme="minorHAnsi"/>
        </w:rPr>
      </w:pPr>
    </w:p>
    <w:p w14:paraId="0E514A76" w14:textId="65D3B0A4" w:rsidR="00F27529" w:rsidRPr="00015980" w:rsidRDefault="00F27529" w:rsidP="00F27529">
      <w:pPr>
        <w:pStyle w:val="3GPPAgreements"/>
        <w:numPr>
          <w:ilvl w:val="0"/>
          <w:numId w:val="0"/>
        </w:numPr>
        <w:spacing w:before="0" w:after="180"/>
        <w:rPr>
          <w:rStyle w:val="Strong"/>
          <w:rFonts w:asciiTheme="minorHAnsi" w:hAnsiTheme="minorHAnsi" w:cstheme="minorHAnsi"/>
          <w:b w:val="0"/>
          <w:bCs w:val="0"/>
          <w:szCs w:val="22"/>
        </w:rPr>
      </w:pPr>
      <w:r w:rsidRPr="00015980">
        <w:rPr>
          <w:rStyle w:val="Strong"/>
          <w:rFonts w:asciiTheme="minorHAnsi" w:hAnsiTheme="minorHAnsi" w:cstheme="minorHAnsi"/>
          <w:szCs w:val="22"/>
        </w:rPr>
        <w:t xml:space="preserve">Proposal 1-1 (I): </w:t>
      </w:r>
      <w:r w:rsidRPr="00015980">
        <w:rPr>
          <w:rStyle w:val="Strong"/>
          <w:rFonts w:asciiTheme="minorHAnsi" w:hAnsiTheme="minorHAnsi" w:cstheme="minorHAnsi"/>
          <w:b w:val="0"/>
          <w:bCs w:val="0"/>
          <w:szCs w:val="22"/>
        </w:rPr>
        <w:t>Adopt TP#8 in Section 4.8.1 of R1-240</w:t>
      </w:r>
      <w:r w:rsidR="000A658D" w:rsidRPr="00015980">
        <w:rPr>
          <w:rStyle w:val="Strong"/>
          <w:rFonts w:asciiTheme="minorHAnsi" w:hAnsiTheme="minorHAnsi" w:cstheme="minorHAnsi"/>
          <w:b w:val="0"/>
          <w:bCs w:val="0"/>
          <w:szCs w:val="22"/>
        </w:rPr>
        <w:t>5353</w:t>
      </w:r>
      <w:r w:rsidRPr="00015980">
        <w:rPr>
          <w:rStyle w:val="Strong"/>
          <w:rFonts w:asciiTheme="minorHAnsi" w:hAnsiTheme="minorHAnsi" w:cstheme="minorHAnsi"/>
          <w:b w:val="0"/>
          <w:bCs w:val="0"/>
          <w:szCs w:val="22"/>
        </w:rPr>
        <w:t xml:space="preserve"> for TS 38.214 Clause 8.1.2.1</w:t>
      </w:r>
    </w:p>
    <w:p w14:paraId="587267E0" w14:textId="51FEE2D7" w:rsidR="005874FA" w:rsidRDefault="00F27529" w:rsidP="000B5C19">
      <w:pPr>
        <w:pStyle w:val="3GPPAgreements"/>
        <w:numPr>
          <w:ilvl w:val="0"/>
          <w:numId w:val="0"/>
        </w:numPr>
        <w:spacing w:before="0" w:after="180"/>
        <w:rPr>
          <w:rStyle w:val="Strong"/>
          <w:rFonts w:asciiTheme="minorHAnsi" w:hAnsiTheme="minorHAnsi" w:cstheme="minorHAnsi"/>
          <w:b w:val="0"/>
          <w:bCs w:val="0"/>
          <w:szCs w:val="22"/>
        </w:rPr>
      </w:pPr>
      <w:r w:rsidRPr="00015980">
        <w:rPr>
          <w:rStyle w:val="Strong"/>
          <w:rFonts w:asciiTheme="minorHAnsi" w:hAnsiTheme="minorHAnsi" w:cstheme="minorHAnsi"/>
          <w:szCs w:val="22"/>
        </w:rPr>
        <w:t xml:space="preserve">Proposal 1-2 (I): </w:t>
      </w:r>
      <w:r w:rsidRPr="00015980">
        <w:rPr>
          <w:rStyle w:val="Strong"/>
          <w:rFonts w:asciiTheme="minorHAnsi" w:hAnsiTheme="minorHAnsi" w:cstheme="minorHAnsi"/>
          <w:b w:val="0"/>
          <w:bCs w:val="0"/>
          <w:szCs w:val="22"/>
        </w:rPr>
        <w:t>Adopt TP#9 in Section 4.9.1 of R1-240</w:t>
      </w:r>
      <w:r w:rsidR="000A658D" w:rsidRPr="00015980">
        <w:rPr>
          <w:rStyle w:val="Strong"/>
          <w:rFonts w:asciiTheme="minorHAnsi" w:hAnsiTheme="minorHAnsi" w:cstheme="minorHAnsi"/>
          <w:b w:val="0"/>
          <w:bCs w:val="0"/>
          <w:szCs w:val="22"/>
        </w:rPr>
        <w:t>5353</w:t>
      </w:r>
      <w:r w:rsidRPr="00015980">
        <w:rPr>
          <w:rStyle w:val="Strong"/>
          <w:rFonts w:asciiTheme="minorHAnsi" w:hAnsiTheme="minorHAnsi" w:cstheme="minorHAnsi"/>
          <w:b w:val="0"/>
          <w:bCs w:val="0"/>
          <w:szCs w:val="22"/>
        </w:rPr>
        <w:t xml:space="preserve"> for TS 38.213 Clause 16.3.0</w:t>
      </w:r>
    </w:p>
    <w:p w14:paraId="2F373979" w14:textId="77777777" w:rsidR="00015980" w:rsidRDefault="00015980" w:rsidP="000B5C19">
      <w:pPr>
        <w:pStyle w:val="3GPPAgreements"/>
        <w:numPr>
          <w:ilvl w:val="0"/>
          <w:numId w:val="0"/>
        </w:numPr>
        <w:spacing w:before="0" w:after="180"/>
        <w:rPr>
          <w:rStyle w:val="Strong"/>
          <w:rFonts w:asciiTheme="minorHAnsi" w:hAnsiTheme="minorHAnsi" w:cstheme="minorHAnsi"/>
          <w:b w:val="0"/>
          <w:bCs w:val="0"/>
          <w:szCs w:val="22"/>
        </w:rPr>
      </w:pPr>
    </w:p>
    <w:p w14:paraId="3FC1432B" w14:textId="26819336" w:rsidR="00015980" w:rsidRDefault="00015980" w:rsidP="00015980">
      <w:pPr>
        <w:pStyle w:val="Heading3"/>
      </w:pPr>
      <w:r>
        <w:lastRenderedPageBreak/>
        <w:t xml:space="preserve">FL Proposal for </w:t>
      </w:r>
      <w:r w:rsidR="002340A2">
        <w:t>Thursday</w:t>
      </w:r>
      <w:r>
        <w:t xml:space="preserve"> online session</w:t>
      </w:r>
    </w:p>
    <w:p w14:paraId="743A8C5A" w14:textId="77777777" w:rsidR="00015980" w:rsidRDefault="00015980" w:rsidP="00015980">
      <w:pPr>
        <w:pStyle w:val="3GPPAgreements"/>
        <w:numPr>
          <w:ilvl w:val="0"/>
          <w:numId w:val="0"/>
        </w:numPr>
        <w:spacing w:before="0" w:after="0"/>
        <w:rPr>
          <w:rFonts w:asciiTheme="minorHAnsi" w:hAnsiTheme="minorHAnsi" w:cstheme="minorHAnsi"/>
        </w:rPr>
      </w:pPr>
    </w:p>
    <w:p w14:paraId="052760B2" w14:textId="11912803" w:rsidR="00015980" w:rsidRDefault="00015980" w:rsidP="00D610AE">
      <w:pPr>
        <w:pStyle w:val="3GPPAgreements"/>
        <w:numPr>
          <w:ilvl w:val="0"/>
          <w:numId w:val="0"/>
        </w:numPr>
        <w:spacing w:before="0" w:after="0"/>
        <w:rPr>
          <w:rStyle w:val="Strong"/>
          <w:rFonts w:asciiTheme="minorHAnsi" w:hAnsiTheme="minorHAnsi" w:cstheme="minorHAnsi"/>
          <w:b w:val="0"/>
          <w:bCs w:val="0"/>
          <w:szCs w:val="22"/>
        </w:rPr>
      </w:pPr>
      <w:r w:rsidRPr="009F7263">
        <w:rPr>
          <w:rStyle w:val="Strong"/>
          <w:rFonts w:asciiTheme="minorHAnsi" w:hAnsiTheme="minorHAnsi" w:cstheme="minorHAnsi"/>
          <w:szCs w:val="22"/>
        </w:rPr>
        <w:t xml:space="preserve">Proposal 1-1 (I): </w:t>
      </w:r>
      <w:bookmarkStart w:id="7" w:name="_Hlk167346938"/>
      <w:r w:rsidR="002C729B" w:rsidRPr="009F7263">
        <w:rPr>
          <w:rStyle w:val="Strong"/>
          <w:rFonts w:asciiTheme="minorHAnsi" w:hAnsiTheme="minorHAnsi" w:cstheme="minorHAnsi"/>
          <w:b w:val="0"/>
          <w:bCs w:val="0"/>
          <w:szCs w:val="22"/>
        </w:rPr>
        <w:t>Endorsed the draft CR in</w:t>
      </w:r>
      <w:r w:rsidRPr="009F7263">
        <w:rPr>
          <w:rStyle w:val="Strong"/>
          <w:rFonts w:asciiTheme="minorHAnsi" w:hAnsiTheme="minorHAnsi" w:cstheme="minorHAnsi"/>
          <w:b w:val="0"/>
          <w:bCs w:val="0"/>
          <w:szCs w:val="22"/>
        </w:rPr>
        <w:t xml:space="preserve"> R1-240</w:t>
      </w:r>
      <w:r w:rsidR="00463A13" w:rsidRPr="009F7263">
        <w:rPr>
          <w:rStyle w:val="Strong"/>
          <w:rFonts w:asciiTheme="minorHAnsi" w:hAnsiTheme="minorHAnsi" w:cstheme="minorHAnsi"/>
          <w:b w:val="0"/>
          <w:bCs w:val="0"/>
          <w:szCs w:val="22"/>
        </w:rPr>
        <w:t>5554</w:t>
      </w:r>
      <w:r w:rsidRPr="009F7263">
        <w:rPr>
          <w:rStyle w:val="Strong"/>
          <w:rFonts w:asciiTheme="minorHAnsi" w:hAnsiTheme="minorHAnsi" w:cstheme="minorHAnsi"/>
          <w:b w:val="0"/>
          <w:bCs w:val="0"/>
          <w:szCs w:val="22"/>
        </w:rPr>
        <w:t xml:space="preserve"> for TS 38.214 Clause 8.1.2.1</w:t>
      </w:r>
      <w:bookmarkEnd w:id="7"/>
    </w:p>
    <w:p w14:paraId="2E67355C" w14:textId="0C456BC8" w:rsidR="00D610AE" w:rsidRPr="00D610AE" w:rsidRDefault="00D610AE" w:rsidP="00D610AE">
      <w:pPr>
        <w:pStyle w:val="3GPPAgreements"/>
        <w:numPr>
          <w:ilvl w:val="0"/>
          <w:numId w:val="32"/>
        </w:numPr>
        <w:spacing w:before="0" w:after="180"/>
        <w:rPr>
          <w:rStyle w:val="Strong"/>
          <w:rFonts w:asciiTheme="minorHAnsi" w:hAnsiTheme="minorHAnsi" w:cstheme="minorHAnsi"/>
          <w:b w:val="0"/>
          <w:bCs w:val="0"/>
          <w:szCs w:val="22"/>
        </w:rPr>
      </w:pPr>
      <w:r w:rsidRPr="00D610AE">
        <w:rPr>
          <w:rStyle w:val="Strong"/>
          <w:rFonts w:asciiTheme="minorHAnsi" w:hAnsiTheme="minorHAnsi" w:cstheme="minorHAnsi"/>
          <w:b w:val="0"/>
          <w:bCs w:val="0"/>
          <w:szCs w:val="22"/>
        </w:rPr>
        <w:t>Approve the final LS in R1-2405555</w:t>
      </w:r>
    </w:p>
    <w:p w14:paraId="6769B521" w14:textId="06E092F2" w:rsidR="0084414F" w:rsidRPr="007541B1" w:rsidRDefault="0071348F" w:rsidP="000B5C19">
      <w:pPr>
        <w:pStyle w:val="3GPPAgreements"/>
        <w:numPr>
          <w:ilvl w:val="0"/>
          <w:numId w:val="0"/>
        </w:numPr>
        <w:spacing w:before="0" w:after="180"/>
        <w:rPr>
          <w:rFonts w:asciiTheme="minorHAnsi" w:hAnsiTheme="minorHAnsi" w:cstheme="minorHAnsi"/>
          <w:szCs w:val="22"/>
        </w:rPr>
      </w:pPr>
      <w:r w:rsidRPr="007C370A">
        <w:rPr>
          <w:color w:val="000000" w:themeColor="text1"/>
          <w:highlight w:val="red"/>
        </w:rPr>
        <w:br w:type="page"/>
      </w:r>
    </w:p>
    <w:p w14:paraId="5D56AEC5" w14:textId="04B24E26" w:rsidR="0084414F" w:rsidRDefault="00194184">
      <w:pPr>
        <w:pStyle w:val="Heading2"/>
        <w:rPr>
          <w:color w:val="000000" w:themeColor="text1"/>
        </w:rPr>
      </w:pPr>
      <w:r>
        <w:rPr>
          <w:color w:val="000000" w:themeColor="text1"/>
        </w:rPr>
        <w:lastRenderedPageBreak/>
        <w:t xml:space="preserve">[ACTIVE] </w:t>
      </w:r>
      <w:r w:rsidR="0071348F">
        <w:rPr>
          <w:color w:val="000000" w:themeColor="text1"/>
        </w:rPr>
        <w:t xml:space="preserve">Topic #2: </w:t>
      </w:r>
      <w:r w:rsidR="00596B03">
        <w:rPr>
          <w:color w:val="000000" w:themeColor="text1"/>
        </w:rPr>
        <w:t>UE-to-UE COT sharing</w:t>
      </w:r>
    </w:p>
    <w:p w14:paraId="0964F116" w14:textId="7DDA0230" w:rsidR="008A6717" w:rsidRDefault="00596B03" w:rsidP="00C25D60">
      <w:pPr>
        <w:autoSpaceDE w:val="0"/>
        <w:autoSpaceDN w:val="0"/>
        <w:spacing w:after="60"/>
        <w:jc w:val="both"/>
        <w:rPr>
          <w:rFonts w:ascii="Calibri" w:hAnsi="Calibri" w:cs="Calibri"/>
          <w:color w:val="000000" w:themeColor="text1"/>
          <w:sz w:val="22"/>
        </w:rPr>
      </w:pPr>
      <w:r w:rsidRPr="003C2E0D">
        <w:rPr>
          <w:rFonts w:ascii="Calibri" w:hAnsi="Calibri" w:cs="Calibri"/>
          <w:b/>
          <w:bCs/>
          <w:color w:val="000000" w:themeColor="text1"/>
          <w:sz w:val="22"/>
          <w:u w:val="single"/>
        </w:rPr>
        <w:t xml:space="preserve">Issue 2-1 on </w:t>
      </w:r>
      <w:r w:rsidR="008A6717" w:rsidRPr="003C2E0D">
        <w:rPr>
          <w:rFonts w:ascii="Calibri" w:hAnsi="Calibri" w:cs="Calibri"/>
          <w:b/>
          <w:bCs/>
          <w:color w:val="000000" w:themeColor="text1"/>
          <w:sz w:val="22"/>
          <w:u w:val="single"/>
        </w:rPr>
        <w:t>COT sharing parameters only present when COT sharing flag is on</w:t>
      </w:r>
      <w:r w:rsidRPr="003C2E0D">
        <w:rPr>
          <w:rFonts w:ascii="Calibri" w:hAnsi="Calibri" w:cs="Calibri"/>
          <w:b/>
          <w:bCs/>
          <w:color w:val="000000" w:themeColor="text1"/>
          <w:sz w:val="22"/>
          <w:u w:val="single"/>
        </w:rPr>
        <w:t xml:space="preserve"> [</w:t>
      </w:r>
      <w:r w:rsidR="00E72741">
        <w:rPr>
          <w:rFonts w:ascii="Calibri" w:hAnsi="Calibri" w:cs="Calibri"/>
          <w:b/>
          <w:bCs/>
          <w:color w:val="000000" w:themeColor="text1"/>
          <w:sz w:val="22"/>
          <w:u w:val="single"/>
        </w:rPr>
        <w:t>3</w:t>
      </w:r>
      <w:r w:rsidRPr="003C2E0D">
        <w:rPr>
          <w:rFonts w:ascii="Calibri" w:hAnsi="Calibri" w:cs="Calibri"/>
          <w:b/>
          <w:bCs/>
          <w:color w:val="000000" w:themeColor="text1"/>
          <w:sz w:val="22"/>
          <w:u w:val="single"/>
        </w:rPr>
        <w:t>]</w:t>
      </w:r>
      <w:r w:rsidR="0071348F" w:rsidRPr="003C2E0D">
        <w:rPr>
          <w:rFonts w:ascii="Calibri" w:hAnsi="Calibri" w:cs="Calibri"/>
          <w:color w:val="000000" w:themeColor="text1"/>
          <w:sz w:val="22"/>
        </w:rPr>
        <w:t>:</w:t>
      </w:r>
      <w:r w:rsidR="0071348F">
        <w:rPr>
          <w:rFonts w:ascii="Calibri" w:hAnsi="Calibri" w:cs="Calibri"/>
          <w:color w:val="000000" w:themeColor="text1"/>
          <w:sz w:val="22"/>
        </w:rPr>
        <w:t xml:space="preserve"> </w:t>
      </w:r>
      <w:r w:rsidR="007D0948" w:rsidRPr="00C25D60">
        <w:rPr>
          <w:rFonts w:ascii="Calibri" w:hAnsi="Calibri" w:cs="Calibri"/>
          <w:color w:val="000000" w:themeColor="text1"/>
          <w:sz w:val="22"/>
        </w:rPr>
        <w:t>Since the 'COT sharing flag' is not explicitly defined in TS 37.213, it will be confusing to say “1 bit as defined in [14, TS 37.213]”</w:t>
      </w:r>
      <w:r w:rsidR="00C25D60">
        <w:rPr>
          <w:rFonts w:ascii="Calibri" w:hAnsi="Calibri" w:cs="Calibri"/>
          <w:color w:val="000000" w:themeColor="text1"/>
          <w:sz w:val="22"/>
        </w:rPr>
        <w:t xml:space="preserve">. </w:t>
      </w:r>
      <w:r w:rsidR="007D0948" w:rsidRPr="00C25D60">
        <w:rPr>
          <w:rFonts w:ascii="Calibri" w:hAnsi="Calibri" w:cs="Calibri"/>
          <w:color w:val="000000" w:themeColor="text1"/>
          <w:sz w:val="22"/>
        </w:rPr>
        <w:t>The fields of CAPC, etc., are presented only if the 'COT sharing flag' field in SCI format 1-A is present and set to '1'. The current spec seems to imply that these fields are still present when 'COT sharing flag' field in SCI format 1-A is set to '0'.</w:t>
      </w:r>
    </w:p>
    <w:p w14:paraId="58FD78D1" w14:textId="216D986B" w:rsidR="00B0218B" w:rsidRPr="00B0218B" w:rsidRDefault="00B0218B" w:rsidP="00B0218B">
      <w:pPr>
        <w:pStyle w:val="ListParagraph"/>
        <w:numPr>
          <w:ilvl w:val="0"/>
          <w:numId w:val="77"/>
        </w:numPr>
        <w:autoSpaceDE w:val="0"/>
        <w:autoSpaceDN w:val="0"/>
        <w:spacing w:after="60"/>
        <w:ind w:leftChars="0"/>
        <w:jc w:val="both"/>
        <w:rPr>
          <w:rFonts w:ascii="Calibri" w:hAnsi="Calibri" w:cs="Calibri"/>
          <w:color w:val="000000" w:themeColor="text1"/>
          <w:sz w:val="22"/>
        </w:rPr>
      </w:pPr>
      <w:r w:rsidRPr="00B0218B">
        <w:rPr>
          <w:rFonts w:ascii="Calibri" w:hAnsi="Calibri" w:cs="Calibri"/>
          <w:color w:val="000000" w:themeColor="text1"/>
          <w:sz w:val="22"/>
          <w:u w:val="single"/>
        </w:rPr>
        <w:t>FL comment</w:t>
      </w:r>
      <w:r>
        <w:rPr>
          <w:rFonts w:ascii="Calibri" w:hAnsi="Calibri" w:cs="Calibri"/>
          <w:color w:val="000000" w:themeColor="text1"/>
          <w:sz w:val="22"/>
        </w:rPr>
        <w:t>: For the first change below is a new proposal. For the second change, it was discussed in RAN1#116bis and the general feeling is that it is redundant since the earlier part of the sentence says “… is present and set to ‘1’…”.</w:t>
      </w:r>
    </w:p>
    <w:tbl>
      <w:tblPr>
        <w:tblStyle w:val="TableGrid"/>
        <w:tblW w:w="0" w:type="auto"/>
        <w:tblInd w:w="421" w:type="dxa"/>
        <w:tblLook w:val="04A0" w:firstRow="1" w:lastRow="0" w:firstColumn="1" w:lastColumn="0" w:noHBand="0" w:noVBand="1"/>
      </w:tblPr>
      <w:tblGrid>
        <w:gridCol w:w="9210"/>
      </w:tblGrid>
      <w:tr w:rsidR="00596B03" w14:paraId="3FD36DA3" w14:textId="77777777" w:rsidTr="00596B03">
        <w:tc>
          <w:tcPr>
            <w:tcW w:w="9210" w:type="dxa"/>
          </w:tcPr>
          <w:p w14:paraId="320E047E" w14:textId="71A8407C" w:rsidR="00596B03" w:rsidRPr="008A6717" w:rsidRDefault="008A6717" w:rsidP="008A6717">
            <w:pPr>
              <w:autoSpaceDE w:val="0"/>
              <w:autoSpaceDN w:val="0"/>
              <w:spacing w:after="120"/>
              <w:jc w:val="center"/>
              <w:rPr>
                <w:rFonts w:ascii="Arial" w:hAnsi="Arial" w:cs="Arial"/>
                <w:color w:val="000000" w:themeColor="text1"/>
                <w:sz w:val="24"/>
              </w:rPr>
            </w:pPr>
            <w:r w:rsidRPr="008A6717">
              <w:rPr>
                <w:rFonts w:ascii="Arial" w:hAnsi="Arial" w:cs="Arial"/>
                <w:color w:val="FF0000"/>
                <w:sz w:val="24"/>
              </w:rPr>
              <w:t>&lt; Start of text proposal for TS 38.212 &gt;</w:t>
            </w:r>
          </w:p>
          <w:p w14:paraId="435F6537" w14:textId="508D0D7E" w:rsidR="00E72741" w:rsidRDefault="00E72741" w:rsidP="00E72741">
            <w:pPr>
              <w:pStyle w:val="Heading4"/>
              <w:numPr>
                <w:ilvl w:val="0"/>
                <w:numId w:val="0"/>
              </w:numPr>
              <w:spacing w:before="120"/>
              <w:ind w:left="864" w:hanging="864"/>
            </w:pPr>
            <w:bookmarkStart w:id="8" w:name="_Toc146727697"/>
            <w:bookmarkStart w:id="9" w:name="_Toc146188149"/>
            <w:r>
              <w:t>8.3.1.1</w:t>
            </w:r>
            <w:r>
              <w:tab/>
              <w:t>SCI format 1-A</w:t>
            </w:r>
          </w:p>
          <w:p w14:paraId="47F39805" w14:textId="77777777" w:rsidR="00E72741" w:rsidRDefault="00E72741" w:rsidP="00E72741">
            <w:pPr>
              <w:spacing w:after="120"/>
            </w:pPr>
            <w:r>
              <w:t>SCI format 1-A is used for the scheduling of PSSCH and 2</w:t>
            </w:r>
            <w:r>
              <w:rPr>
                <w:vertAlign w:val="superscript"/>
              </w:rPr>
              <w:t>nd</w:t>
            </w:r>
            <w:r>
              <w:t xml:space="preserve">-stage-SCI on PSSCH </w:t>
            </w:r>
          </w:p>
          <w:p w14:paraId="671BDC4B" w14:textId="77777777" w:rsidR="00E72741" w:rsidRDefault="00E72741" w:rsidP="00E72741">
            <w:pPr>
              <w:spacing w:after="120"/>
            </w:pPr>
            <w:r>
              <w:t>The following information is transmitted by means of the SCI format 1-A:</w:t>
            </w:r>
          </w:p>
          <w:p w14:paraId="32DF1957" w14:textId="77777777" w:rsidR="00E72741" w:rsidRPr="009518BD" w:rsidRDefault="00E72741" w:rsidP="00E72741">
            <w:pPr>
              <w:spacing w:before="120" w:after="120"/>
              <w:jc w:val="center"/>
              <w:rPr>
                <w:noProof/>
              </w:rPr>
            </w:pPr>
            <w:r w:rsidRPr="002613C8">
              <w:rPr>
                <w:rFonts w:ascii="Arial" w:hAnsi="Arial" w:cs="Arial"/>
                <w:color w:val="FF0000"/>
                <w:sz w:val="24"/>
              </w:rPr>
              <w:t>&lt; Unchanged parts are omitted &gt;</w:t>
            </w:r>
          </w:p>
          <w:p w14:paraId="33DBEE41" w14:textId="77777777" w:rsidR="00E72741" w:rsidRPr="00C3417D" w:rsidRDefault="00E72741" w:rsidP="00E72741">
            <w:pPr>
              <w:pStyle w:val="B1"/>
              <w:spacing w:before="120" w:after="120"/>
              <w:rPr>
                <w:rFonts w:eastAsia="SimSun"/>
                <w:lang w:eastAsia="ko-KR"/>
              </w:rPr>
            </w:pPr>
            <w:r w:rsidRPr="00C3417D">
              <w:rPr>
                <w:rFonts w:eastAsia="SimSun"/>
                <w:lang w:eastAsia="ko-KR"/>
              </w:rPr>
              <w:t>-</w:t>
            </w:r>
            <w:r w:rsidRPr="00C3417D">
              <w:rPr>
                <w:rFonts w:eastAsia="SimSun"/>
                <w:lang w:eastAsia="ko-KR"/>
              </w:rPr>
              <w:tab/>
              <w:t xml:space="preserve">COT sharing flag – </w:t>
            </w:r>
            <w:r w:rsidRPr="00C3417D">
              <w:rPr>
                <w:rFonts w:eastAsia="SimSun"/>
              </w:rPr>
              <w:t>0 or 1 bit</w:t>
            </w:r>
            <w:r w:rsidRPr="00C3417D">
              <w:rPr>
                <w:rFonts w:eastAsia="SimSun"/>
                <w:lang w:eastAsia="ko-KR"/>
              </w:rPr>
              <w:t xml:space="preserve"> </w:t>
            </w:r>
          </w:p>
          <w:p w14:paraId="175010AD" w14:textId="1575EE4F" w:rsidR="00E72741" w:rsidRPr="00C3417D" w:rsidRDefault="00E72741" w:rsidP="00E72741">
            <w:pPr>
              <w:pStyle w:val="B2"/>
              <w:spacing w:before="120" w:after="120"/>
              <w:rPr>
                <w:rFonts w:eastAsia="SimSun"/>
                <w:lang w:eastAsia="zh-CN"/>
              </w:rPr>
            </w:pPr>
            <w:r w:rsidRPr="00C3417D">
              <w:rPr>
                <w:rFonts w:eastAsia="SimSun"/>
              </w:rPr>
              <w:t>-</w:t>
            </w:r>
            <w:r w:rsidRPr="006A4940">
              <w:rPr>
                <w:rFonts w:eastAsia="SimSun"/>
              </w:rPr>
              <w:tab/>
            </w:r>
            <w:r w:rsidRPr="006A4940">
              <w:rPr>
                <w:rFonts w:eastAsia="SimSun"/>
                <w:lang w:eastAsia="ko-KR"/>
              </w:rPr>
              <w:t xml:space="preserve">1 bit </w:t>
            </w:r>
            <w:del w:id="10" w:author="vivo" w:date="2024-05-13T23:29:00Z">
              <w:r w:rsidRPr="006A4940" w:rsidDel="00E72741">
                <w:rPr>
                  <w:rFonts w:eastAsia="SimSun"/>
                  <w:lang w:eastAsia="ko-KR"/>
                </w:rPr>
                <w:delText>as defined in [14, TS 37.213]</w:delText>
              </w:r>
              <w:r w:rsidRPr="003605A6" w:rsidDel="00E72741">
                <w:rPr>
                  <w:rFonts w:eastAsia="SimSun"/>
                  <w:color w:val="FF0000"/>
                  <w:lang w:eastAsia="ko-KR"/>
                </w:rPr>
                <w:delText xml:space="preserve"> </w:delText>
              </w:r>
            </w:del>
            <w:r w:rsidRPr="00C3417D">
              <w:rPr>
                <w:rFonts w:eastAsia="SimSun"/>
                <w:lang w:eastAsia="zh-CN"/>
              </w:rPr>
              <w:t xml:space="preserve">if the higher layer parameter </w:t>
            </w:r>
            <w:proofErr w:type="spellStart"/>
            <w:r w:rsidRPr="00C3417D">
              <w:rPr>
                <w:rFonts w:eastAsia="SimSun"/>
                <w:i/>
                <w:lang w:eastAsia="ja-JP"/>
              </w:rPr>
              <w:t>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 xml:space="preserve">is configured; </w:t>
            </w:r>
          </w:p>
          <w:p w14:paraId="759C8740" w14:textId="77777777" w:rsidR="00E72741" w:rsidRDefault="00E72741" w:rsidP="00E72741">
            <w:pPr>
              <w:pStyle w:val="B1"/>
              <w:spacing w:before="120" w:after="120"/>
              <w:ind w:hanging="1"/>
              <w:rPr>
                <w:rFonts w:eastAsia="SimSun"/>
              </w:rPr>
            </w:pPr>
            <w:r w:rsidRPr="00C3417D">
              <w:rPr>
                <w:rFonts w:eastAsia="SimSun"/>
              </w:rPr>
              <w:t>-</w:t>
            </w:r>
            <w:r w:rsidRPr="00C3417D">
              <w:rPr>
                <w:rFonts w:eastAsia="SimSun"/>
              </w:rPr>
              <w:tab/>
            </w:r>
            <w:r w:rsidRPr="006A4940">
              <w:rPr>
                <w:rFonts w:eastAsia="SimSun"/>
              </w:rPr>
              <w:t>0 bit otherwise.</w:t>
            </w:r>
          </w:p>
          <w:p w14:paraId="10FD8A41" w14:textId="77777777" w:rsidR="00E72741" w:rsidRPr="009518BD" w:rsidRDefault="00E72741" w:rsidP="00E72741">
            <w:pPr>
              <w:spacing w:before="120" w:after="120"/>
              <w:jc w:val="center"/>
              <w:rPr>
                <w:noProof/>
              </w:rPr>
            </w:pPr>
            <w:r w:rsidRPr="002613C8">
              <w:rPr>
                <w:rFonts w:ascii="Arial" w:hAnsi="Arial" w:cs="Arial"/>
                <w:color w:val="FF0000"/>
                <w:sz w:val="24"/>
              </w:rPr>
              <w:t>&lt; Unchanged parts are omitted &gt;</w:t>
            </w:r>
          </w:p>
          <w:p w14:paraId="7A3B3193" w14:textId="410F0A35" w:rsidR="008A6717" w:rsidRDefault="008A6717" w:rsidP="008A6717">
            <w:pPr>
              <w:pStyle w:val="Heading4"/>
              <w:numPr>
                <w:ilvl w:val="0"/>
                <w:numId w:val="0"/>
              </w:numPr>
              <w:spacing w:before="120"/>
              <w:ind w:left="864" w:hanging="864"/>
            </w:pPr>
            <w:r>
              <w:t>8.4.1.1</w:t>
            </w:r>
            <w:r>
              <w:tab/>
              <w:t>SCI format 2-A</w:t>
            </w:r>
            <w:bookmarkEnd w:id="8"/>
            <w:bookmarkEnd w:id="9"/>
          </w:p>
          <w:p w14:paraId="4BE9E085" w14:textId="77777777" w:rsidR="008A6717" w:rsidRDefault="008A6717" w:rsidP="008A6717">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66571B91" w14:textId="77777777" w:rsidR="008A6717" w:rsidRDefault="008A6717" w:rsidP="008A6717">
            <w:r>
              <w:t>The following information is transmitted by means of the SCI format 2-A:</w:t>
            </w:r>
          </w:p>
          <w:p w14:paraId="36C96DEE" w14:textId="77777777" w:rsidR="008A6717" w:rsidRDefault="008A6717" w:rsidP="008A6717">
            <w:pPr>
              <w:jc w:val="center"/>
            </w:pPr>
            <w:r w:rsidRPr="002613C8">
              <w:rPr>
                <w:rFonts w:ascii="Arial" w:hAnsi="Arial" w:cs="Arial"/>
                <w:color w:val="FF0000"/>
                <w:sz w:val="24"/>
              </w:rPr>
              <w:t>&lt; Unchanged parts are omitted &gt;</w:t>
            </w:r>
          </w:p>
          <w:p w14:paraId="688B1EA6" w14:textId="0E3878EE" w:rsidR="008A6717" w:rsidRPr="001D6908" w:rsidRDefault="008A6717" w:rsidP="008A6717">
            <w:pPr>
              <w:rPr>
                <w:rFonts w:eastAsia="SimSun"/>
                <w:lang w:eastAsia="ko-KR"/>
              </w:rPr>
            </w:pPr>
            <w:r w:rsidRPr="001D6908">
              <w:rPr>
                <w:rFonts w:eastAsia="SimSun"/>
                <w:lang w:val="en-US" w:eastAsia="zh-CN"/>
              </w:rPr>
              <w:t xml:space="preserve">If 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sidRPr="001D6908">
              <w:rPr>
                <w:rFonts w:eastAsia="SimSun"/>
                <w:lang w:val="en-US" w:eastAsia="zh-CN"/>
              </w:rPr>
              <w:t>,</w:t>
            </w:r>
            <w:r w:rsidRPr="001D6908">
              <w:rPr>
                <w:rFonts w:eastAsia="SimSun"/>
                <w:lang w:val="en-US"/>
              </w:rPr>
              <w:t xml:space="preserve"> </w:t>
            </w:r>
            <w:r w:rsidRPr="001D6908">
              <w:rPr>
                <w:rFonts w:eastAsia="SimSun"/>
              </w:rPr>
              <w:t xml:space="preserve">all </w:t>
            </w:r>
            <w:r w:rsidRPr="001D6908">
              <w:rPr>
                <w:rFonts w:eastAsia="SimSun"/>
                <w:lang w:val="en-US" w:eastAsia="zh-CN"/>
              </w:rPr>
              <w:t>the remaining fields are</w:t>
            </w:r>
            <w:r>
              <w:rPr>
                <w:rFonts w:eastAsia="SimSun"/>
                <w:lang w:val="en-US" w:eastAsia="zh-CN"/>
              </w:rPr>
              <w:t xml:space="preserve"> </w:t>
            </w:r>
            <w:ins w:id="11" w:author="vivo" w:date="2024-05-13T23:37:00Z">
              <w:r w:rsidR="00C25D60">
                <w:rPr>
                  <w:rFonts w:eastAsia="SimSun"/>
                  <w:lang w:val="en-US" w:eastAsia="zh-CN"/>
                </w:rPr>
                <w:t>present and</w:t>
              </w:r>
              <w:r w:rsidR="00C25D60" w:rsidRPr="001D6908">
                <w:rPr>
                  <w:rFonts w:eastAsia="SimSun"/>
                  <w:lang w:val="en-US" w:eastAsia="zh-CN"/>
                </w:rPr>
                <w:t xml:space="preserve"> </w:t>
              </w:r>
            </w:ins>
            <w:r w:rsidRPr="001D6908">
              <w:rPr>
                <w:rFonts w:eastAsia="SimSun"/>
                <w:lang w:val="en-US" w:eastAsia="zh-CN"/>
              </w:rPr>
              <w:t>set as follows:</w:t>
            </w:r>
          </w:p>
          <w:p w14:paraId="3C23A251" w14:textId="77777777" w:rsidR="008A6717" w:rsidRPr="001D6908" w:rsidRDefault="008A6717" w:rsidP="008A6717">
            <w:pPr>
              <w:pStyle w:val="B1"/>
              <w:rPr>
                <w:rFonts w:eastAsia="SimSun"/>
                <w:lang w:eastAsia="ko-KR"/>
              </w:rPr>
            </w:pPr>
            <w:r w:rsidRPr="001D6908">
              <w:rPr>
                <w:rFonts w:eastAsia="SimSun"/>
                <w:lang w:eastAsia="ko-KR"/>
              </w:rPr>
              <w:t>-</w:t>
            </w:r>
            <w:r w:rsidRPr="001D6908">
              <w:rPr>
                <w:rFonts w:eastAsia="SimSun"/>
                <w:lang w:eastAsia="ko-KR"/>
              </w:rPr>
              <w:tab/>
              <w:t>CAPC – 2 bits. Values '00', '01', '10' and '11' correspond to CAPC values '1', '2', '3' and '4' as defined in Table 4.5-1 of [14, TS 37.213], respectively.</w:t>
            </w:r>
          </w:p>
          <w:p w14:paraId="3E16D95D" w14:textId="77777777" w:rsidR="008A6717" w:rsidRPr="001D6908" w:rsidRDefault="008A6717" w:rsidP="008A6717">
            <w:pPr>
              <w:pStyle w:val="B1"/>
              <w:rPr>
                <w:rFonts w:eastAsia="SimSun"/>
                <w:color w:val="000000"/>
              </w:rPr>
            </w:pPr>
            <w:r w:rsidRPr="001D6908">
              <w:rPr>
                <w:rFonts w:eastAsia="SimSun"/>
                <w:lang w:eastAsia="ko-KR"/>
              </w:rPr>
              <w:t>-</w:t>
            </w:r>
            <w:r w:rsidRPr="001D6908">
              <w:rPr>
                <w:rFonts w:eastAsia="SimSun"/>
                <w:lang w:eastAsia="ko-KR"/>
              </w:rPr>
              <w:tab/>
              <w:t xml:space="preserve">COT sharing cast type – 2 bits </w:t>
            </w:r>
            <w:r w:rsidRPr="001D6908">
              <w:rPr>
                <w:rFonts w:eastAsia="SimSun"/>
                <w:color w:val="000000"/>
              </w:rPr>
              <w:t>as defined in Table 8.4.1.1-1.</w:t>
            </w:r>
          </w:p>
          <w:p w14:paraId="0D9D99C2" w14:textId="77777777" w:rsidR="008A6717" w:rsidRPr="001D6908" w:rsidRDefault="008A6717" w:rsidP="008A6717">
            <w:pPr>
              <w:pStyle w:val="B1"/>
              <w:rPr>
                <w:rFonts w:eastAsia="Malgun Gothic"/>
                <w:lang w:eastAsia="ko-KR"/>
              </w:rPr>
            </w:pPr>
            <w:r w:rsidRPr="001D6908">
              <w:rPr>
                <w:rFonts w:eastAsia="SimSun"/>
                <w:lang w:eastAsia="ko-KR"/>
              </w:rPr>
              <w:t>-</w:t>
            </w:r>
            <w:r w:rsidRPr="001D6908">
              <w:rPr>
                <w:rFonts w:eastAsia="SimSun"/>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72205A33" w14:textId="77777777" w:rsidR="008A6717" w:rsidRPr="003638DC" w:rsidRDefault="008A6717" w:rsidP="008A6717">
            <w:pPr>
              <w:pStyle w:val="B1"/>
              <w:rPr>
                <w:lang w:eastAsia="ko-KR"/>
              </w:rPr>
            </w:pPr>
            <w:r w:rsidRPr="001D6908">
              <w:rPr>
                <w:rFonts w:eastAsia="SimSun"/>
                <w:lang w:eastAsia="ko-KR"/>
              </w:rPr>
              <w:t>-</w:t>
            </w:r>
            <w:r w:rsidRPr="001D6908">
              <w:rPr>
                <w:rFonts w:eastAsia="SimSun"/>
                <w:lang w:eastAsia="ko-KR"/>
              </w:rPr>
              <w:tab/>
              <w:t xml:space="preserve">Remaining COT duration – </w:t>
            </w:r>
            <m:oMath>
              <m:d>
                <m:dPr>
                  <m:begChr m:val="⌈"/>
                  <m:endChr m:val="⌉"/>
                  <m:ctrlPr>
                    <w:rPr>
                      <w:rFonts w:ascii="Cambria Math" w:eastAsia="SimSun" w:hAnsi="Cambria Math" w:cs="SimSun"/>
                      <w:szCs w:val="22"/>
                    </w:rPr>
                  </m:ctrlPr>
                </m:dPr>
                <m:e>
                  <m:sSub>
                    <m:sSubPr>
                      <m:ctrlPr>
                        <w:rPr>
                          <w:rFonts w:ascii="Cambria Math" w:eastAsia="SimSun" w:hAnsi="Cambria Math" w:cs="SimSun"/>
                          <w:szCs w:val="22"/>
                        </w:rPr>
                      </m:ctrlPr>
                    </m:sSubPr>
                    <m:e>
                      <m:r>
                        <m:rPr>
                          <m:nor/>
                        </m:rPr>
                        <w:rPr>
                          <w:rFonts w:eastAsia="SimSun"/>
                        </w:rPr>
                        <m:t>log</m:t>
                      </m:r>
                    </m:e>
                    <m:sub>
                      <m:r>
                        <m:rPr>
                          <m:nor/>
                        </m:rPr>
                        <w:rPr>
                          <w:rFonts w:eastAsia="SimSun"/>
                        </w:rPr>
                        <m:t>2</m:t>
                      </m:r>
                    </m:sub>
                  </m:sSub>
                  <m:r>
                    <m:rPr>
                      <m:nor/>
                    </m:rPr>
                    <w:rPr>
                      <w:rFonts w:eastAsia="SimSun"/>
                    </w:rPr>
                    <m:t>(10∙</m:t>
                  </m:r>
                  <m:sSup>
                    <m:sSupPr>
                      <m:ctrlPr>
                        <w:rPr>
                          <w:rFonts w:ascii="Cambria Math" w:eastAsia="SimSun" w:hAnsi="Cambria Math" w:cs="SimSun"/>
                          <w:szCs w:val="22"/>
                        </w:rPr>
                      </m:ctrlPr>
                    </m:sSupPr>
                    <m:e>
                      <m:r>
                        <m:rPr>
                          <m:sty m:val="p"/>
                        </m:rPr>
                        <w:rPr>
                          <w:rFonts w:ascii="Cambria Math" w:eastAsia="SimSun" w:hAnsi="Cambria Math"/>
                        </w:rPr>
                        <m:t>2</m:t>
                      </m:r>
                    </m:e>
                    <m:sup>
                      <m:r>
                        <m:rPr>
                          <m:sty m:val="p"/>
                        </m:rPr>
                        <w:rPr>
                          <w:rFonts w:ascii="Cambria Math" w:eastAsia="SimSun" w:hAnsi="Cambria Math"/>
                        </w:rPr>
                        <m:t>μ</m:t>
                      </m:r>
                    </m:sup>
                  </m:sSup>
                  <m:r>
                    <m:rPr>
                      <m:nor/>
                    </m:rPr>
                    <w:rPr>
                      <w:rFonts w:eastAsia="SimSun"/>
                    </w:rPr>
                    <m:t>)</m:t>
                  </m:r>
                </m:e>
              </m:d>
            </m:oMath>
            <w:r w:rsidRPr="001D6908">
              <w:rPr>
                <w:rFonts w:eastAsia="SimSun"/>
                <w:szCs w:val="22"/>
                <w:lang w:eastAsia="zh-CN"/>
              </w:rPr>
              <w:t xml:space="preserve"> </w:t>
            </w:r>
            <w:r w:rsidRPr="001D6908">
              <w:rPr>
                <w:rFonts w:eastAsia="SimSun"/>
                <w:lang w:eastAsia="zh-CN"/>
              </w:rPr>
              <w:t xml:space="preserve">bits as defined in clause 4.5.3 of [14, TS 37.213], </w:t>
            </w:r>
            <w:r w:rsidRPr="001D6908">
              <w:rPr>
                <w:rFonts w:eastAsia="SimSun"/>
                <w:lang w:eastAsia="ko-KR"/>
              </w:rPr>
              <w:t xml:space="preserve">where </w:t>
            </w:r>
            <m:oMath>
              <m:r>
                <m:rPr>
                  <m:sty m:val="p"/>
                </m:rPr>
                <w:rPr>
                  <w:rFonts w:ascii="Cambria Math" w:eastAsia="SimSun" w:hAnsi="Cambria Math"/>
                  <w:lang w:eastAsia="ko-KR"/>
                </w:rPr>
                <m:t>μ</m:t>
              </m:r>
            </m:oMath>
            <w:r w:rsidRPr="001D6908">
              <w:rPr>
                <w:rFonts w:eastAsia="SimSun"/>
                <w:lang w:eastAsia="zh-CN"/>
              </w:rPr>
              <w:t xml:space="preserve"> is defined in </w:t>
            </w:r>
            <w:r w:rsidRPr="001D6908">
              <w:rPr>
                <w:rFonts w:eastAsia="SimSun"/>
              </w:rPr>
              <w:t xml:space="preserve">Table 4.2-1 of </w:t>
            </w:r>
            <w:r w:rsidRPr="001D6908">
              <w:rPr>
                <w:rFonts w:eastAsia="SimSun"/>
                <w:lang w:eastAsia="ko-KR"/>
              </w:rPr>
              <w:t>Clause 4.2 of [4, TS 38.211].</w:t>
            </w:r>
          </w:p>
          <w:p w14:paraId="419D04F1" w14:textId="68D07AC0" w:rsidR="008A6717" w:rsidRPr="007D0948" w:rsidRDefault="008A6717" w:rsidP="007D0948">
            <w:pPr>
              <w:autoSpaceDE w:val="0"/>
              <w:autoSpaceDN w:val="0"/>
              <w:spacing w:after="0"/>
              <w:jc w:val="center"/>
              <w:rPr>
                <w:rFonts w:ascii="Arial" w:hAnsi="Arial" w:cs="Arial"/>
                <w:color w:val="FF0000"/>
                <w:sz w:val="24"/>
              </w:rPr>
            </w:pPr>
            <w:r w:rsidRPr="008A6717">
              <w:rPr>
                <w:rFonts w:ascii="Arial" w:hAnsi="Arial" w:cs="Arial"/>
                <w:color w:val="FF0000"/>
                <w:sz w:val="24"/>
              </w:rPr>
              <w:t>&lt; End of text proposal for TS 38.21</w:t>
            </w:r>
            <w:r>
              <w:rPr>
                <w:rFonts w:ascii="Arial" w:hAnsi="Arial" w:cs="Arial"/>
                <w:color w:val="FF0000"/>
                <w:sz w:val="24"/>
              </w:rPr>
              <w:t>2</w:t>
            </w:r>
            <w:r w:rsidRPr="008A6717">
              <w:rPr>
                <w:rFonts w:ascii="Arial" w:hAnsi="Arial" w:cs="Arial"/>
                <w:color w:val="FF0000"/>
                <w:sz w:val="24"/>
              </w:rPr>
              <w:t xml:space="preserve"> &gt;</w:t>
            </w:r>
          </w:p>
        </w:tc>
      </w:tr>
    </w:tbl>
    <w:p w14:paraId="012AB005" w14:textId="77777777" w:rsidR="00596B03" w:rsidRPr="002171D9" w:rsidRDefault="00596B03">
      <w:pPr>
        <w:autoSpaceDE w:val="0"/>
        <w:autoSpaceDN w:val="0"/>
        <w:spacing w:after="60"/>
        <w:jc w:val="both"/>
        <w:rPr>
          <w:rFonts w:ascii="Calibri" w:hAnsi="Calibri" w:cs="Calibri"/>
          <w:color w:val="000000" w:themeColor="text1"/>
          <w:sz w:val="22"/>
          <w:lang w:val="en-US"/>
        </w:rPr>
      </w:pPr>
    </w:p>
    <w:p w14:paraId="4D714CFB" w14:textId="0591C576" w:rsidR="00C71906" w:rsidRDefault="00596B03" w:rsidP="00C71906">
      <w:pPr>
        <w:pStyle w:val="LGTdoc"/>
        <w:spacing w:afterLines="0" w:after="60" w:line="240" w:lineRule="auto"/>
        <w:rPr>
          <w:rFonts w:ascii="Calibri" w:hAnsi="Calibri" w:cs="Calibri"/>
          <w:color w:val="000000" w:themeColor="text1"/>
        </w:rPr>
      </w:pPr>
      <w:r>
        <w:rPr>
          <w:rFonts w:ascii="Calibri" w:hAnsi="Calibri" w:cs="Calibri"/>
          <w:b/>
          <w:bCs/>
          <w:color w:val="000000" w:themeColor="text1"/>
          <w:u w:val="single"/>
        </w:rPr>
        <w:t xml:space="preserve">Issue 2-2 </w:t>
      </w:r>
      <w:bookmarkStart w:id="12" w:name="_Hlk163604814"/>
      <w:r>
        <w:rPr>
          <w:rFonts w:ascii="Calibri" w:hAnsi="Calibri" w:cs="Calibri"/>
          <w:b/>
          <w:bCs/>
          <w:color w:val="000000" w:themeColor="text1"/>
          <w:u w:val="single"/>
        </w:rPr>
        <w:t xml:space="preserve">on </w:t>
      </w:r>
      <w:r w:rsidR="003C2E0D">
        <w:rPr>
          <w:rFonts w:ascii="Calibri" w:hAnsi="Calibri" w:cs="Calibri"/>
          <w:b/>
          <w:bCs/>
          <w:color w:val="000000" w:themeColor="text1"/>
          <w:u w:val="single"/>
        </w:rPr>
        <w:t>applicable RB set(s) for COT sharing</w:t>
      </w:r>
      <w:bookmarkEnd w:id="12"/>
      <w:r>
        <w:rPr>
          <w:rFonts w:ascii="Calibri" w:hAnsi="Calibri" w:cs="Calibri"/>
          <w:b/>
          <w:bCs/>
          <w:color w:val="000000" w:themeColor="text1"/>
          <w:u w:val="single"/>
        </w:rPr>
        <w:t xml:space="preserve"> [</w:t>
      </w:r>
      <w:r w:rsidR="003C2E0D">
        <w:rPr>
          <w:rFonts w:ascii="Calibri" w:hAnsi="Calibri" w:cs="Calibri"/>
          <w:b/>
          <w:bCs/>
          <w:color w:val="000000" w:themeColor="text1"/>
          <w:u w:val="single"/>
        </w:rPr>
        <w:t>2</w:t>
      </w:r>
      <w:r w:rsidR="00B0218B">
        <w:rPr>
          <w:rFonts w:ascii="Calibri" w:hAnsi="Calibri" w:cs="Calibri"/>
          <w:b/>
          <w:bCs/>
          <w:color w:val="000000" w:themeColor="text1"/>
          <w:u w:val="single"/>
        </w:rPr>
        <w:t>0</w:t>
      </w:r>
      <w:r>
        <w:rPr>
          <w:rFonts w:ascii="Calibri" w:hAnsi="Calibri" w:cs="Calibri"/>
          <w:b/>
          <w:bCs/>
          <w:color w:val="000000" w:themeColor="text1"/>
          <w:u w:val="single"/>
        </w:rPr>
        <w:t>]</w:t>
      </w:r>
      <w:r>
        <w:rPr>
          <w:rFonts w:ascii="Calibri" w:hAnsi="Calibri" w:cs="Calibri"/>
          <w:color w:val="000000" w:themeColor="text1"/>
        </w:rPr>
        <w:t xml:space="preserve">: </w:t>
      </w:r>
      <w:r w:rsidR="003C2E0D" w:rsidRPr="003C2E0D">
        <w:rPr>
          <w:rFonts w:ascii="Calibri" w:hAnsi="Calibri" w:cs="Calibri"/>
          <w:color w:val="000000" w:themeColor="text1"/>
        </w:rPr>
        <w:t>It's ambiguous in current TS to determine the applicable RB set(s) for COT sharing for following two reasons.</w:t>
      </w:r>
    </w:p>
    <w:p w14:paraId="31981EC8" w14:textId="5041847C" w:rsidR="003C2E0D" w:rsidRDefault="003C2E0D">
      <w:pPr>
        <w:pStyle w:val="LGTdoc"/>
        <w:numPr>
          <w:ilvl w:val="0"/>
          <w:numId w:val="57"/>
        </w:numPr>
        <w:spacing w:afterLines="0" w:after="60" w:line="240" w:lineRule="auto"/>
        <w:rPr>
          <w:rFonts w:ascii="Calibri" w:hAnsi="Calibri" w:cs="Calibri"/>
          <w:szCs w:val="22"/>
          <w:lang w:val="en-US"/>
        </w:rPr>
      </w:pPr>
      <w:r w:rsidRPr="003C2E0D">
        <w:rPr>
          <w:rFonts w:ascii="Calibri" w:hAnsi="Calibri" w:cs="Calibri"/>
          <w:szCs w:val="22"/>
          <w:lang w:val="en-US"/>
        </w:rPr>
        <w:t xml:space="preserve">when </w:t>
      </w:r>
      <w:proofErr w:type="spellStart"/>
      <w:r w:rsidRPr="003C2E0D">
        <w:rPr>
          <w:i/>
          <w:iCs/>
          <w:szCs w:val="22"/>
          <w:lang w:val="en-US"/>
        </w:rPr>
        <w:t>sl-MaxNumPerReserv</w:t>
      </w:r>
      <w:proofErr w:type="spellEnd"/>
      <w:r w:rsidRPr="003C2E0D">
        <w:rPr>
          <w:rFonts w:ascii="Calibri" w:hAnsi="Calibri" w:cs="Calibri"/>
          <w:szCs w:val="22"/>
          <w:lang w:val="en-US"/>
        </w:rPr>
        <w:t xml:space="preserve"> is configured with &gt;</w:t>
      </w:r>
      <w:r>
        <w:rPr>
          <w:rFonts w:ascii="Calibri" w:hAnsi="Calibri" w:cs="Calibri"/>
          <w:szCs w:val="22"/>
          <w:lang w:val="en-US"/>
        </w:rPr>
        <w:t xml:space="preserve"> </w:t>
      </w:r>
      <w:r w:rsidRPr="003C2E0D">
        <w:rPr>
          <w:rFonts w:ascii="Calibri" w:hAnsi="Calibri" w:cs="Calibri"/>
          <w:szCs w:val="22"/>
          <w:lang w:val="en-US"/>
        </w:rPr>
        <w:t>1 value, the “Frequency resource assignment” field in the 1st stage SCI with COT sharing may indicates multiple reserved resources. In this case, only the RB set(s) associated with the first reserved resource is an appliable sharing RB set(s) and the RB set(s) associated with remaining reserved resources is not appliable because CO is not obtained yet.</w:t>
      </w:r>
    </w:p>
    <w:p w14:paraId="13219D4B" w14:textId="3DB2C8CC" w:rsidR="003C2E0D" w:rsidRDefault="003C2E0D">
      <w:pPr>
        <w:pStyle w:val="LGTdoc"/>
        <w:numPr>
          <w:ilvl w:val="0"/>
          <w:numId w:val="57"/>
        </w:numPr>
        <w:spacing w:afterLines="0" w:after="60" w:line="240" w:lineRule="auto"/>
        <w:rPr>
          <w:rFonts w:ascii="Calibri" w:hAnsi="Calibri" w:cs="Calibri"/>
          <w:szCs w:val="22"/>
          <w:lang w:val="en-US"/>
        </w:rPr>
      </w:pPr>
      <w:r w:rsidRPr="003C2E0D">
        <w:rPr>
          <w:rFonts w:ascii="Calibri" w:hAnsi="Calibri" w:cs="Calibri"/>
          <w:szCs w:val="22"/>
          <w:lang w:val="en-US"/>
        </w:rPr>
        <w:lastRenderedPageBreak/>
        <w:t xml:space="preserve">"a UE initiates a channel occupancy to transmit SL transmission(s) within </w:t>
      </w:r>
      <w:proofErr w:type="gramStart"/>
      <w:r w:rsidRPr="003C2E0D">
        <w:rPr>
          <w:rFonts w:ascii="Calibri" w:hAnsi="Calibri" w:cs="Calibri"/>
          <w:szCs w:val="22"/>
          <w:lang w:val="en-US"/>
        </w:rPr>
        <w:t>a</w:t>
      </w:r>
      <w:proofErr w:type="gramEnd"/>
      <w:r w:rsidRPr="003C2E0D">
        <w:rPr>
          <w:rFonts w:ascii="Calibri" w:hAnsi="Calibri" w:cs="Calibri"/>
          <w:szCs w:val="22"/>
          <w:lang w:val="en-US"/>
        </w:rPr>
        <w:t xml:space="preserve"> RB set(s)" has ambiguous. For instance, when UE initiates CO and transmits SL transmission in RB set 0, the appliable RB sets may be incorrectly understood as RB set 0 plus RB set 1 because SL transmission within RB set 0 can also be regarded as transmission within RB set 0 plus RB set 1.</w:t>
      </w:r>
    </w:p>
    <w:p w14:paraId="54971AC1" w14:textId="5D953027" w:rsidR="00194184" w:rsidRDefault="00194184" w:rsidP="00194184">
      <w:pPr>
        <w:pStyle w:val="LGTdoc"/>
        <w:spacing w:afterLines="0" w:after="60" w:line="240" w:lineRule="auto"/>
        <w:rPr>
          <w:rFonts w:asciiTheme="minorHAnsi" w:hAnsiTheme="minorHAnsi" w:cstheme="minorHAnsi"/>
          <w:lang w:eastAsia="zh-CN"/>
        </w:rPr>
      </w:pPr>
      <w:r w:rsidRPr="00194184">
        <w:rPr>
          <w:rFonts w:asciiTheme="minorHAnsi" w:hAnsiTheme="minorHAnsi" w:cstheme="minorHAnsi"/>
          <w:lang w:eastAsia="zh-CN"/>
        </w:rPr>
        <w:t>Based on above reasons, it's necessary to clarify that the appliable RB set(s) for sharing is the RB set(s) associated with the first resource indicated by the “Frequency resource assignment” field in the SL control information.</w:t>
      </w:r>
    </w:p>
    <w:p w14:paraId="3DED931F" w14:textId="4DFFCA13" w:rsidR="00194184" w:rsidRDefault="00194184" w:rsidP="00955958">
      <w:pPr>
        <w:pStyle w:val="LGTdoc"/>
        <w:numPr>
          <w:ilvl w:val="0"/>
          <w:numId w:val="57"/>
        </w:numPr>
        <w:spacing w:afterLines="0" w:after="240" w:line="240" w:lineRule="auto"/>
        <w:rPr>
          <w:rFonts w:asciiTheme="minorHAnsi" w:hAnsiTheme="minorHAnsi" w:cstheme="minorHAnsi"/>
          <w:lang w:eastAsia="zh-CN"/>
        </w:rPr>
      </w:pPr>
      <w:r>
        <w:rPr>
          <w:rFonts w:asciiTheme="minorHAnsi" w:hAnsiTheme="minorHAnsi" w:cstheme="minorHAnsi"/>
          <w:lang w:eastAsia="zh-CN"/>
        </w:rPr>
        <w:t xml:space="preserve">FL comment: In RAN#116bis, the general understanding is that a correction is need to resolve this issue. The latest status / version of the TP is the TP Alt. 1 below for TS 37.213. </w:t>
      </w:r>
      <w:r w:rsidR="00955958">
        <w:rPr>
          <w:rFonts w:asciiTheme="minorHAnsi" w:hAnsiTheme="minorHAnsi" w:cstheme="minorHAnsi"/>
          <w:lang w:eastAsia="zh-CN"/>
        </w:rPr>
        <w:t>The TP Alt. 2 is a new alternative proposed in this meeting by [20].</w:t>
      </w:r>
    </w:p>
    <w:p w14:paraId="68C854CA" w14:textId="77777777" w:rsidR="00194184" w:rsidRPr="00194184" w:rsidRDefault="00194184" w:rsidP="00194184">
      <w:pPr>
        <w:pStyle w:val="0Maintext"/>
        <w:spacing w:after="0" w:afterAutospacing="0"/>
        <w:jc w:val="center"/>
        <w:rPr>
          <w:noProof/>
          <w:sz w:val="28"/>
          <w:szCs w:val="28"/>
        </w:rPr>
      </w:pPr>
      <w:r w:rsidRPr="00194184">
        <w:rPr>
          <w:noProof/>
          <w:sz w:val="28"/>
          <w:szCs w:val="28"/>
        </w:rPr>
        <w:t>TP Alt.1 in TS 37.213</w:t>
      </w:r>
    </w:p>
    <w:tbl>
      <w:tblPr>
        <w:tblStyle w:val="TableGrid"/>
        <w:tblW w:w="0" w:type="auto"/>
        <w:tblInd w:w="562" w:type="dxa"/>
        <w:tblLook w:val="04A0" w:firstRow="1" w:lastRow="0" w:firstColumn="1" w:lastColumn="0" w:noHBand="0" w:noVBand="1"/>
      </w:tblPr>
      <w:tblGrid>
        <w:gridCol w:w="9069"/>
      </w:tblGrid>
      <w:tr w:rsidR="00194184" w14:paraId="77D873C2" w14:textId="77777777" w:rsidTr="00654069">
        <w:tc>
          <w:tcPr>
            <w:tcW w:w="9069" w:type="dxa"/>
            <w:tcBorders>
              <w:top w:val="single" w:sz="4" w:space="0" w:color="auto"/>
              <w:left w:val="single" w:sz="4" w:space="0" w:color="auto"/>
              <w:bottom w:val="single" w:sz="4" w:space="0" w:color="auto"/>
              <w:right w:val="single" w:sz="4" w:space="0" w:color="auto"/>
            </w:tcBorders>
            <w:hideMark/>
          </w:tcPr>
          <w:p w14:paraId="6869B0EE" w14:textId="77777777" w:rsidR="00194184" w:rsidRDefault="00194184" w:rsidP="00654069">
            <w:pPr>
              <w:keepNext/>
              <w:keepLines/>
              <w:spacing w:after="60"/>
              <w:ind w:left="1134" w:hanging="1134"/>
              <w:jc w:val="center"/>
              <w:outlineLvl w:val="2"/>
              <w:rPr>
                <w:rFonts w:ascii="Arial" w:eastAsia="DengXian" w:hAnsi="Arial"/>
                <w:sz w:val="28"/>
              </w:rPr>
            </w:pPr>
            <w:r>
              <w:rPr>
                <w:rFonts w:ascii="Arial" w:hAnsi="Arial" w:cs="Arial"/>
                <w:color w:val="FF0000"/>
                <w:sz w:val="24"/>
              </w:rPr>
              <w:t>&lt; Start of text proposal for TS 37.213 &gt;</w:t>
            </w:r>
          </w:p>
          <w:p w14:paraId="39B59BB7" w14:textId="77777777" w:rsidR="00194184" w:rsidRDefault="00194184" w:rsidP="00654069">
            <w:pPr>
              <w:keepNext/>
              <w:keepLines/>
              <w:spacing w:after="60"/>
              <w:ind w:left="1134" w:hanging="1134"/>
              <w:outlineLvl w:val="2"/>
              <w:rPr>
                <w:rFonts w:ascii="Arial" w:eastAsia="DengXian" w:hAnsi="Arial"/>
                <w:sz w:val="28"/>
              </w:rPr>
            </w:pPr>
            <w:r>
              <w:rPr>
                <w:rFonts w:ascii="Arial" w:eastAsia="DengXian" w:hAnsi="Arial"/>
                <w:sz w:val="28"/>
              </w:rPr>
              <w:t>4.5.</w:t>
            </w:r>
            <w:r>
              <w:rPr>
                <w:rFonts w:ascii="Arial" w:eastAsia="DengXian" w:hAnsi="Arial"/>
                <w:sz w:val="28"/>
                <w:lang w:val="en-US"/>
              </w:rPr>
              <w:t>3</w:t>
            </w:r>
            <w:r>
              <w:rPr>
                <w:rFonts w:ascii="Arial" w:eastAsia="DengXian" w:hAnsi="Arial"/>
                <w:sz w:val="28"/>
              </w:rPr>
              <w:tab/>
              <w:t>SL channel access procedures in a shared channel occupancy</w:t>
            </w:r>
          </w:p>
          <w:p w14:paraId="07237B9F" w14:textId="77777777" w:rsidR="00194184" w:rsidRDefault="00194184" w:rsidP="00654069">
            <w:pPr>
              <w:rPr>
                <w:lang w:val="en-US"/>
              </w:rPr>
            </w:pPr>
            <w:r>
              <w:t xml:space="preserve">When a UE initiates a channel occupancy </w:t>
            </w:r>
            <w:r>
              <w:rPr>
                <w:lang w:val="en-US" w:eastAsia="x-none"/>
              </w:rPr>
              <w:t xml:space="preserve">using the channel access procedures described in clause 4.5.1 or clause 4.5.6.3 on a channel(s) to transmit SL transmission(s) including PSCCH/PSSCH(s), the UE can provide </w:t>
            </w:r>
            <w:r>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13" w:author="作者">
              <w:r>
                <w:rPr>
                  <w:rFonts w:eastAsia="DengXian"/>
                </w:rPr>
                <w:t>, i.e., the RB set(s) associated with the first resource indicated by the “Frequency resource assignment” field in the SL control information</w:t>
              </w:r>
            </w:ins>
            <w:r>
              <w:t xml:space="preserve">. The channel occupancy sharing information can also include additional IDs and associated cast type. The additional IDs includes </w:t>
            </w:r>
            <w:r>
              <w:rPr>
                <w:lang w:eastAsia="x-none"/>
              </w:rPr>
              <w:t xml:space="preserve">one pair of </w:t>
            </w:r>
            <w:r>
              <w:rPr>
                <w:lang w:val="en-US" w:eastAsia="x-none"/>
              </w:rPr>
              <w:t xml:space="preserve">Layer </w:t>
            </w:r>
            <w:r>
              <w:rPr>
                <w:lang w:eastAsia="x-none"/>
              </w:rPr>
              <w:t>1 source and destination IDs for all cast types</w:t>
            </w:r>
            <w:r>
              <w:t xml:space="preserve">, where the source ID is set to the source ID of </w:t>
            </w:r>
            <w:r>
              <w:rPr>
                <w:lang w:val="en-US"/>
              </w:rPr>
              <w:t xml:space="preserve">the UE </w:t>
            </w:r>
            <w:r>
              <w:t xml:space="preserve">initiating </w:t>
            </w:r>
            <w:r>
              <w:rPr>
                <w:lang w:val="en-US"/>
              </w:rPr>
              <w:t xml:space="preserve">channel occupancy for unicast and to the reserved bits </w:t>
            </w:r>
            <w:r>
              <w:t>for groupcast and broadcast</w:t>
            </w:r>
            <w:r>
              <w:rPr>
                <w:lang w:val="en-US"/>
              </w:rPr>
              <w:t xml:space="preserve">. </w:t>
            </w:r>
            <w:r>
              <w:t xml:space="preserve">The channel occupancy sharing information transmitted in slot </w:t>
            </w:r>
            <m:oMath>
              <m:r>
                <w:rPr>
                  <w:rFonts w:ascii="Cambria Math" w:hAnsi="Cambria Math"/>
                </w:rPr>
                <m:t>n</m:t>
              </m:r>
            </m:oMath>
            <w:r>
              <w:t xml:space="preserve"> indicates the remaining channel occupancy duration in a number of physical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from the end of slot </w:t>
            </w:r>
            <m:oMath>
              <m:r>
                <w:rPr>
                  <w:rFonts w:ascii="Cambria Math" w:hAnsi="Cambria Math"/>
                </w:rPr>
                <m:t>n</m:t>
              </m:r>
            </m:oMath>
            <w:r>
              <w:t xml:space="preserve"> and ending at slot </w:t>
            </w:r>
            <m:oMath>
              <m:r>
                <w:rPr>
                  <w:rFonts w:ascii="Cambria Math" w:hAnsi="Cambria Math"/>
                </w:rPr>
                <m:t>n+K</m:t>
              </m:r>
            </m:oMath>
            <w:r>
              <w:t>.</w:t>
            </w:r>
          </w:p>
          <w:p w14:paraId="774A48D1" w14:textId="77777777" w:rsidR="00194184" w:rsidRDefault="00194184" w:rsidP="00654069">
            <w:pPr>
              <w:spacing w:after="0"/>
              <w:jc w:val="center"/>
              <w:rPr>
                <w:rFonts w:ascii="Arial" w:hAnsi="Arial" w:cs="Arial"/>
                <w:color w:val="FF0000"/>
                <w:sz w:val="24"/>
              </w:rPr>
            </w:pPr>
            <w:r>
              <w:rPr>
                <w:rFonts w:ascii="Arial" w:hAnsi="Arial" w:cs="Arial"/>
                <w:color w:val="FF0000"/>
                <w:sz w:val="24"/>
              </w:rPr>
              <w:t>&lt; End of text proposal for TS 37.213 &gt;</w:t>
            </w:r>
          </w:p>
        </w:tc>
      </w:tr>
    </w:tbl>
    <w:p w14:paraId="45DDC0CD" w14:textId="77777777" w:rsidR="00194184" w:rsidRPr="008A4C31" w:rsidRDefault="00194184" w:rsidP="00194184">
      <w:pPr>
        <w:rPr>
          <w:lang w:val="en-US" w:eastAsia="zh-CN"/>
        </w:rPr>
      </w:pPr>
    </w:p>
    <w:p w14:paraId="673A64E4" w14:textId="77777777" w:rsidR="00194184" w:rsidRPr="00194184" w:rsidRDefault="00194184" w:rsidP="00194184">
      <w:pPr>
        <w:pStyle w:val="0Maintext"/>
        <w:spacing w:after="0" w:afterAutospacing="0"/>
        <w:jc w:val="center"/>
        <w:rPr>
          <w:noProof/>
          <w:sz w:val="28"/>
          <w:szCs w:val="28"/>
        </w:rPr>
      </w:pPr>
      <w:r w:rsidRPr="00194184">
        <w:rPr>
          <w:noProof/>
          <w:sz w:val="28"/>
          <w:szCs w:val="28"/>
        </w:rPr>
        <w:t>TP Alt.2 in TS 38.214</w:t>
      </w:r>
    </w:p>
    <w:tbl>
      <w:tblPr>
        <w:tblStyle w:val="TableGrid"/>
        <w:tblW w:w="0" w:type="auto"/>
        <w:tblInd w:w="562" w:type="dxa"/>
        <w:tblLook w:val="04A0" w:firstRow="1" w:lastRow="0" w:firstColumn="1" w:lastColumn="0" w:noHBand="0" w:noVBand="1"/>
      </w:tblPr>
      <w:tblGrid>
        <w:gridCol w:w="9067"/>
      </w:tblGrid>
      <w:tr w:rsidR="00194184" w14:paraId="1C9C3A6E" w14:textId="77777777" w:rsidTr="00654069">
        <w:tc>
          <w:tcPr>
            <w:tcW w:w="9067" w:type="dxa"/>
            <w:tcBorders>
              <w:top w:val="single" w:sz="4" w:space="0" w:color="auto"/>
              <w:left w:val="single" w:sz="4" w:space="0" w:color="auto"/>
              <w:bottom w:val="single" w:sz="4" w:space="0" w:color="auto"/>
              <w:right w:val="single" w:sz="4" w:space="0" w:color="auto"/>
            </w:tcBorders>
            <w:hideMark/>
          </w:tcPr>
          <w:p w14:paraId="463D78A9" w14:textId="77777777" w:rsidR="00194184" w:rsidRDefault="00194184" w:rsidP="00654069">
            <w:pPr>
              <w:keepNext/>
              <w:keepLines/>
              <w:spacing w:after="60"/>
              <w:ind w:left="1134" w:hanging="1134"/>
              <w:jc w:val="center"/>
              <w:outlineLvl w:val="2"/>
              <w:rPr>
                <w:rFonts w:ascii="Arial" w:eastAsia="DengXian" w:hAnsi="Arial"/>
                <w:sz w:val="28"/>
              </w:rPr>
            </w:pPr>
            <w:r>
              <w:rPr>
                <w:rFonts w:ascii="Arial" w:hAnsi="Arial" w:cs="Arial"/>
                <w:color w:val="FF0000"/>
                <w:sz w:val="24"/>
              </w:rPr>
              <w:t>&lt; Start of text proposal for TS 38.214 &gt;</w:t>
            </w:r>
          </w:p>
          <w:p w14:paraId="3F4AD292" w14:textId="77777777" w:rsidR="00194184" w:rsidRPr="00EC73B2" w:rsidRDefault="00194184" w:rsidP="00194184">
            <w:pPr>
              <w:keepNext/>
              <w:keepLines/>
              <w:spacing w:before="120" w:after="120"/>
              <w:ind w:left="1418" w:hanging="1418"/>
              <w:outlineLvl w:val="3"/>
              <w:rPr>
                <w:rFonts w:ascii="Arial" w:hAnsi="Arial"/>
                <w:sz w:val="24"/>
                <w:lang w:val="x-none"/>
              </w:rPr>
            </w:pPr>
            <w:bookmarkStart w:id="14" w:name="_Toc29673238"/>
            <w:bookmarkStart w:id="15" w:name="_Toc29673379"/>
            <w:bookmarkStart w:id="16" w:name="_Toc29674372"/>
            <w:bookmarkStart w:id="17" w:name="_Toc36645602"/>
            <w:bookmarkStart w:id="18" w:name="_Toc45810651"/>
            <w:bookmarkStart w:id="19" w:name="_Toc162185003"/>
            <w:r w:rsidRPr="00EC73B2">
              <w:rPr>
                <w:rFonts w:ascii="Arial" w:hAnsi="Arial"/>
                <w:sz w:val="24"/>
                <w:lang w:val="x-none"/>
              </w:rPr>
              <w:t>8.1.2.2</w:t>
            </w:r>
            <w:r w:rsidRPr="00EC73B2">
              <w:rPr>
                <w:rFonts w:ascii="Arial" w:hAnsi="Arial"/>
                <w:sz w:val="24"/>
                <w:lang w:val="x-none"/>
              </w:rPr>
              <w:tab/>
              <w:t>Resource allocation in frequency domain</w:t>
            </w:r>
            <w:bookmarkEnd w:id="14"/>
            <w:bookmarkEnd w:id="15"/>
            <w:bookmarkEnd w:id="16"/>
            <w:bookmarkEnd w:id="17"/>
            <w:bookmarkEnd w:id="18"/>
            <w:bookmarkEnd w:id="19"/>
          </w:p>
          <w:p w14:paraId="0D34EACD" w14:textId="77777777" w:rsidR="00194184" w:rsidRDefault="00194184" w:rsidP="00194184">
            <w:pPr>
              <w:spacing w:before="120" w:after="120"/>
              <w:jc w:val="center"/>
              <w:rPr>
                <w:rFonts w:ascii="Arial" w:hAnsi="Arial" w:cs="Arial"/>
                <w:color w:val="FF0000"/>
                <w:sz w:val="24"/>
              </w:rPr>
            </w:pPr>
            <w:r w:rsidRPr="002613C8">
              <w:rPr>
                <w:rFonts w:ascii="Arial" w:hAnsi="Arial" w:cs="Arial"/>
                <w:color w:val="FF0000"/>
                <w:sz w:val="24"/>
              </w:rPr>
              <w:t>&lt; Unchanged parts are omitted &gt;</w:t>
            </w:r>
          </w:p>
          <w:p w14:paraId="76FAA698" w14:textId="5E6614B2" w:rsidR="00194184" w:rsidRPr="00EC73B2" w:rsidRDefault="00194184" w:rsidP="00654069">
            <w:pPr>
              <w:rPr>
                <w:color w:val="000000"/>
                <w:lang w:val="en-US"/>
              </w:rPr>
            </w:pPr>
            <w:r w:rsidRPr="00EC73B2">
              <w:rPr>
                <w:color w:val="000000"/>
                <w:lang w:val="en-US"/>
              </w:rPr>
              <w:t>For operation with shared spectrum channel access</w:t>
            </w:r>
            <w:r w:rsidRPr="00EC73B2">
              <w:rPr>
                <w:color w:val="000000"/>
              </w:rPr>
              <w:t xml:space="preserve"> for frequency range 1, i</w:t>
            </w:r>
            <w:r w:rsidRPr="00EC73B2">
              <w:rPr>
                <w:lang w:eastAsia="ja-JP"/>
              </w:rPr>
              <w:t xml:space="preserve">f the </w:t>
            </w:r>
            <w:r w:rsidRPr="00EC73B2">
              <w:t xml:space="preserve">higher layer parameter </w:t>
            </w:r>
            <w:proofErr w:type="spellStart"/>
            <w:r w:rsidRPr="00EC73B2">
              <w:rPr>
                <w:i/>
                <w:iCs/>
              </w:rPr>
              <w:t>transmissionStructureForPSCCHandPSSCH</w:t>
            </w:r>
            <w:proofErr w:type="spellEnd"/>
            <w:r w:rsidRPr="00EC73B2">
              <w:rPr>
                <w:i/>
                <w:iCs/>
              </w:rPr>
              <w:t xml:space="preserve"> </w:t>
            </w:r>
            <w:r w:rsidRPr="00EC73B2">
              <w:t>is set to ‘</w:t>
            </w:r>
            <w:proofErr w:type="spellStart"/>
            <w:proofErr w:type="gramStart"/>
            <w:r w:rsidRPr="00EC73B2">
              <w:t>interlaceRB</w:t>
            </w:r>
            <w:proofErr w:type="spellEnd"/>
            <w:r w:rsidRPr="00EC73B2">
              <w:t>:</w:t>
            </w:r>
            <w:r w:rsidRPr="00EC73B2">
              <w:rPr>
                <w:color w:val="000000"/>
              </w:rPr>
              <w:t>,</w:t>
            </w:r>
            <w:proofErr w:type="gramEnd"/>
            <w:r w:rsidRPr="00EC73B2">
              <w:rPr>
                <w:color w:val="000000"/>
                <w:lang w:val="en-US"/>
              </w:rPr>
              <w:t xml:space="preserve"> </w:t>
            </w:r>
          </w:p>
          <w:p w14:paraId="08D61BA5" w14:textId="77777777" w:rsidR="00194184" w:rsidRPr="00EC73B2" w:rsidRDefault="00194184" w:rsidP="00654069">
            <w:pPr>
              <w:ind w:left="568" w:hanging="284"/>
              <w:rPr>
                <w:lang w:val="x-none"/>
              </w:rPr>
            </w:pPr>
            <w:r w:rsidRPr="00EC73B2">
              <w:rPr>
                <w:lang w:val="x-none"/>
              </w:rPr>
              <w:t>-</w:t>
            </w:r>
            <w:r w:rsidRPr="00EC73B2">
              <w:rPr>
                <w:lang w:val="x-none"/>
              </w:rPr>
              <w:tab/>
              <w:t>the lowest index of the RB set allocation to the initial PSSCH transmission is indicated via the field "</w:t>
            </w:r>
            <w:r w:rsidRPr="00EC73B2">
              <w:rPr>
                <w:lang w:val="x-none" w:eastAsia="zh-CN"/>
              </w:rPr>
              <w:t>Lowest index of the RB set allocation to the initial transmission"</w:t>
            </w:r>
            <w:r w:rsidRPr="00EC73B2">
              <w:rPr>
                <w:lang w:val="x-none"/>
              </w:rPr>
              <w:t xml:space="preserve"> of the DCI format 3_0. </w:t>
            </w:r>
          </w:p>
          <w:p w14:paraId="18EF4590" w14:textId="77777777" w:rsidR="00194184" w:rsidRDefault="00194184" w:rsidP="00654069">
            <w:pPr>
              <w:ind w:left="568" w:hanging="284"/>
              <w:rPr>
                <w:ins w:id="20" w:author="作者"/>
                <w:lang w:val="x-none"/>
              </w:rPr>
            </w:pPr>
            <w:r w:rsidRPr="00EC73B2">
              <w:rPr>
                <w:lang w:val="x-none"/>
              </w:rPr>
              <w:t>-</w:t>
            </w:r>
            <w:r w:rsidRPr="00EC73B2">
              <w:rPr>
                <w:lang w:val="x-none"/>
              </w:rPr>
              <w:tab/>
              <w:t xml:space="preserve">the starting RB set index of the initial PSSCH transmission of the sidelink configured grant Type 1 is indicated via the higher layer parameter </w:t>
            </w:r>
            <w:r w:rsidRPr="00EC73B2">
              <w:rPr>
                <w:bCs/>
                <w:i/>
                <w:iCs/>
                <w:lang w:val="x-none"/>
              </w:rPr>
              <w:t>sl-StartRBsetCG-Type1</w:t>
            </w:r>
            <w:r w:rsidRPr="00EC73B2">
              <w:rPr>
                <w:lang w:val="x-none"/>
              </w:rPr>
              <w:t>.</w:t>
            </w:r>
          </w:p>
          <w:p w14:paraId="2E4C56C4" w14:textId="77777777" w:rsidR="00194184" w:rsidRPr="00256FC6" w:rsidDel="00256FC6" w:rsidRDefault="00194184" w:rsidP="00194184">
            <w:pPr>
              <w:rPr>
                <w:del w:id="21" w:author="作者"/>
                <w:color w:val="000000"/>
                <w:lang w:eastAsia="ja-JP"/>
              </w:rPr>
            </w:pPr>
            <w:ins w:id="22" w:author="作者">
              <w:r w:rsidRPr="00620CA1">
                <w:rPr>
                  <w:color w:val="000000"/>
                  <w:lang w:eastAsia="ja-JP"/>
                </w:rPr>
                <w:t>For operation with shared spectrum channel access for frequency range 1</w:t>
              </w:r>
              <w:r>
                <w:rPr>
                  <w:color w:val="000000"/>
                  <w:lang w:eastAsia="ja-JP"/>
                </w:rPr>
                <w:t xml:space="preserve">, </w:t>
              </w:r>
              <w:r>
                <w:rPr>
                  <w:lang w:eastAsia="zh-CN"/>
                </w:rPr>
                <w:t xml:space="preserve">appliable RB set(s) for COT sharing is </w:t>
              </w:r>
              <w:r w:rsidRPr="00D83488">
                <w:rPr>
                  <w:color w:val="FF0000"/>
                  <w:lang w:eastAsia="zh-CN"/>
                </w:rPr>
                <w:t xml:space="preserve">the RB set(s) associated with the first resource indicated by the “Frequency resource assignment” field </w:t>
              </w:r>
              <w:r>
                <w:rPr>
                  <w:rFonts w:eastAsia="DengXian"/>
                </w:rPr>
                <w:t>in the SCI containing the channel occupancy sharing information.</w:t>
              </w:r>
            </w:ins>
          </w:p>
          <w:p w14:paraId="41A9728C" w14:textId="77777777" w:rsidR="00194184" w:rsidRDefault="00194184" w:rsidP="00654069">
            <w:pPr>
              <w:spacing w:after="0"/>
              <w:jc w:val="center"/>
              <w:rPr>
                <w:rFonts w:ascii="Arial" w:hAnsi="Arial" w:cs="Arial"/>
                <w:color w:val="FF0000"/>
                <w:sz w:val="24"/>
              </w:rPr>
            </w:pPr>
            <w:r>
              <w:rPr>
                <w:rFonts w:ascii="Arial" w:hAnsi="Arial" w:cs="Arial"/>
                <w:color w:val="FF0000"/>
                <w:sz w:val="24"/>
              </w:rPr>
              <w:t>&lt; End of text proposal for TS 38.214 &gt;</w:t>
            </w:r>
          </w:p>
        </w:tc>
      </w:tr>
    </w:tbl>
    <w:p w14:paraId="076C97F4" w14:textId="77777777" w:rsidR="00194184" w:rsidRPr="00194184" w:rsidRDefault="00194184" w:rsidP="00194184">
      <w:pPr>
        <w:pStyle w:val="LGTdoc"/>
        <w:spacing w:afterLines="0" w:after="60" w:line="240" w:lineRule="auto"/>
        <w:rPr>
          <w:rFonts w:asciiTheme="minorHAnsi" w:hAnsiTheme="minorHAnsi" w:cstheme="minorHAnsi"/>
          <w:szCs w:val="22"/>
        </w:rPr>
      </w:pPr>
    </w:p>
    <w:p w14:paraId="5466856E" w14:textId="77777777" w:rsidR="00C71906" w:rsidRDefault="00C71906">
      <w:pPr>
        <w:autoSpaceDE w:val="0"/>
        <w:autoSpaceDN w:val="0"/>
        <w:spacing w:after="60"/>
        <w:jc w:val="both"/>
        <w:rPr>
          <w:rFonts w:ascii="Calibri" w:hAnsi="Calibri" w:cs="Calibri"/>
          <w:color w:val="000000" w:themeColor="text1"/>
          <w:sz w:val="22"/>
        </w:rPr>
      </w:pPr>
    </w:p>
    <w:p w14:paraId="74D3810E" w14:textId="1C23E005" w:rsidR="00C71906" w:rsidRDefault="00C71906" w:rsidP="00C71906">
      <w:pPr>
        <w:autoSpaceDE w:val="0"/>
        <w:autoSpaceDN w:val="0"/>
        <w:spacing w:after="60"/>
        <w:jc w:val="both"/>
        <w:rPr>
          <w:rFonts w:ascii="Calibri" w:hAnsi="Calibri" w:cs="Calibri"/>
          <w:color w:val="000000" w:themeColor="text1"/>
          <w:sz w:val="22"/>
        </w:rPr>
      </w:pPr>
      <w:r>
        <w:rPr>
          <w:rFonts w:ascii="Calibri" w:hAnsi="Calibri" w:cs="Calibri"/>
          <w:b/>
          <w:bCs/>
          <w:color w:val="000000" w:themeColor="text1"/>
          <w:sz w:val="22"/>
          <w:u w:val="single"/>
        </w:rPr>
        <w:lastRenderedPageBreak/>
        <w:t xml:space="preserve">Issue 2-3 on </w:t>
      </w:r>
      <w:r w:rsidR="0018638F">
        <w:rPr>
          <w:rFonts w:ascii="Calibri" w:hAnsi="Calibri" w:cs="Calibri"/>
          <w:b/>
          <w:bCs/>
          <w:color w:val="000000" w:themeColor="text1"/>
          <w:sz w:val="22"/>
          <w:u w:val="single"/>
        </w:rPr>
        <w:t>remaining COT duration K</w:t>
      </w:r>
      <w:r>
        <w:rPr>
          <w:rFonts w:ascii="Calibri" w:hAnsi="Calibri" w:cs="Calibri"/>
          <w:b/>
          <w:bCs/>
          <w:color w:val="000000" w:themeColor="text1"/>
          <w:sz w:val="22"/>
          <w:u w:val="single"/>
        </w:rPr>
        <w:t xml:space="preserve"> [</w:t>
      </w:r>
      <w:r w:rsidR="00C25D60">
        <w:rPr>
          <w:rFonts w:ascii="Calibri" w:hAnsi="Calibri" w:cs="Calibri"/>
          <w:b/>
          <w:bCs/>
          <w:color w:val="000000" w:themeColor="text1"/>
          <w:sz w:val="22"/>
          <w:u w:val="single"/>
        </w:rPr>
        <w:t>42</w:t>
      </w:r>
      <w:r>
        <w:rPr>
          <w:rFonts w:ascii="Calibri" w:hAnsi="Calibri" w:cs="Calibri"/>
          <w:b/>
          <w:bCs/>
          <w:color w:val="000000" w:themeColor="text1"/>
          <w:sz w:val="22"/>
          <w:u w:val="single"/>
        </w:rPr>
        <w:t>]</w:t>
      </w:r>
      <w:r>
        <w:rPr>
          <w:rFonts w:ascii="Calibri" w:hAnsi="Calibri" w:cs="Calibri"/>
          <w:color w:val="000000" w:themeColor="text1"/>
          <w:sz w:val="22"/>
        </w:rPr>
        <w:t xml:space="preserve">: </w:t>
      </w:r>
    </w:p>
    <w:p w14:paraId="4C1CFAA9" w14:textId="6B357280" w:rsidR="0018638F" w:rsidRPr="00C25D60" w:rsidRDefault="00C25D60" w:rsidP="00C25D60">
      <w:pPr>
        <w:pStyle w:val="3GPPNormalText"/>
        <w:widowControl w:val="0"/>
        <w:spacing w:line="240" w:lineRule="auto"/>
        <w:jc w:val="left"/>
        <w:rPr>
          <w:rFonts w:asciiTheme="minorHAnsi" w:hAnsiTheme="minorHAnsi" w:cstheme="minorHAnsi"/>
          <w:szCs w:val="22"/>
          <w:lang w:val="en-AU"/>
        </w:rPr>
      </w:pPr>
      <w:r w:rsidRPr="00C25D60">
        <w:rPr>
          <w:rFonts w:asciiTheme="minorHAnsi" w:hAnsiTheme="minorHAnsi" w:cstheme="minorHAnsi"/>
          <w:szCs w:val="22"/>
          <w:lang w:val="en-AU"/>
        </w:rPr>
        <w:t>The current description of the shared channel occupancy based on the intention of sharing from a first UE (</w:t>
      </w:r>
      <m:oMath>
        <m:r>
          <w:rPr>
            <w:rFonts w:ascii="Cambria Math" w:hAnsi="Cambria Math" w:cstheme="minorHAnsi"/>
            <w:szCs w:val="22"/>
            <w:lang w:val="en-AU"/>
          </w:rPr>
          <m:t>K≠0</m:t>
        </m:r>
      </m:oMath>
      <w:r w:rsidRPr="00C25D60">
        <w:rPr>
          <w:rFonts w:asciiTheme="minorHAnsi" w:hAnsiTheme="minorHAnsi" w:cstheme="minorHAnsi"/>
          <w:szCs w:val="22"/>
          <w:lang w:val="en-AU"/>
        </w:rPr>
        <w:t xml:space="preserve">) allows to share in a region described by the boundaries </w:t>
      </w:r>
      <m:oMath>
        <m:r>
          <w:rPr>
            <w:rFonts w:ascii="Cambria Math" w:hAnsi="Cambria Math" w:cstheme="minorHAnsi"/>
            <w:szCs w:val="22"/>
            <w:lang w:val="en-AU"/>
          </w:rPr>
          <m:t>[n+</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r>
          <w:rPr>
            <w:rFonts w:ascii="Cambria Math" w:hAnsi="Cambria Math" w:cstheme="minorHAnsi"/>
            <w:szCs w:val="22"/>
            <w:lang w:val="en-AU"/>
          </w:rPr>
          <m:t>, n+K]</m:t>
        </m:r>
      </m:oMath>
      <w:r w:rsidRPr="00C25D60">
        <w:rPr>
          <w:rFonts w:asciiTheme="minorHAnsi" w:hAnsiTheme="minorHAnsi" w:cstheme="minorHAnsi"/>
          <w:szCs w:val="22"/>
          <w:lang w:val="en-AU"/>
        </w:rPr>
        <w:t xml:space="preserve">. The description recites </w:t>
      </w:r>
      <w:r w:rsidRPr="00C25D60">
        <w:rPr>
          <w:rFonts w:asciiTheme="minorHAnsi" w:hAnsiTheme="minorHAnsi" w:cstheme="minorHAnsi"/>
          <w:color w:val="FF0000"/>
          <w:szCs w:val="22"/>
          <w:lang w:val="en-AU"/>
        </w:rPr>
        <w:t>“</w:t>
      </w:r>
      <w:r w:rsidRPr="00C25D60">
        <w:rPr>
          <w:rFonts w:asciiTheme="minorHAnsi" w:hAnsiTheme="minorHAnsi" w:cstheme="minorHAnsi"/>
          <w:color w:val="FF0000"/>
          <w:szCs w:val="22"/>
          <w:lang w:val="en-US"/>
        </w:rPr>
        <w:t xml:space="preserve">If  </w:t>
      </w:r>
      <m:oMath>
        <m:r>
          <w:rPr>
            <w:rFonts w:ascii="Cambria Math" w:hAnsi="Cambria Math" w:cstheme="minorHAnsi"/>
            <w:color w:val="FF0000"/>
            <w:szCs w:val="22"/>
          </w:rPr>
          <m:t>K</m:t>
        </m:r>
        <m:r>
          <w:rPr>
            <w:rFonts w:ascii="Cambria Math" w:hAnsi="Cambria Math" w:cstheme="minorHAnsi"/>
            <w:color w:val="FF0000"/>
            <w:szCs w:val="22"/>
            <w:lang w:val="en-US"/>
          </w:rPr>
          <m:t>=0</m:t>
        </m:r>
      </m:oMath>
      <w:r w:rsidRPr="00C25D60">
        <w:rPr>
          <w:rFonts w:asciiTheme="minorHAnsi" w:hAnsiTheme="minorHAnsi" w:cstheme="minorHAnsi"/>
          <w:color w:val="FF0000"/>
          <w:szCs w:val="22"/>
          <w:lang w:val="en-US"/>
        </w:rP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cstheme="minorHAnsi"/>
                <w:i/>
                <w:color w:val="FF0000"/>
                <w:szCs w:val="22"/>
              </w:rPr>
            </m:ctrlPr>
          </m:sSubPr>
          <m:e>
            <m:r>
              <w:rPr>
                <w:rFonts w:ascii="Cambria Math" w:hAnsi="Cambria Math" w:cstheme="minorHAnsi"/>
                <w:color w:val="FF0000"/>
                <w:szCs w:val="22"/>
              </w:rPr>
              <m:t>T</m:t>
            </m:r>
          </m:e>
          <m:sub>
            <m:r>
              <w:rPr>
                <w:rFonts w:ascii="Cambria Math" w:hAnsi="Cambria Math" w:cstheme="minorHAnsi"/>
                <w:color w:val="FF0000"/>
                <w:szCs w:val="22"/>
              </w:rPr>
              <m:t>proc</m:t>
            </m:r>
            <m:r>
              <w:rPr>
                <w:rFonts w:ascii="Cambria Math" w:hAnsi="Cambria Math" w:cstheme="minorHAnsi"/>
                <w:color w:val="FF0000"/>
                <w:szCs w:val="22"/>
                <w:lang w:val="en-US"/>
              </w:rPr>
              <m:t>,0</m:t>
            </m:r>
          </m:sub>
        </m:sSub>
      </m:oMath>
      <w:r w:rsidRPr="00C25D60">
        <w:rPr>
          <w:rFonts w:asciiTheme="minorHAnsi" w:hAnsiTheme="minorHAnsi" w:cstheme="minorHAnsi"/>
          <w:color w:val="FF0000"/>
          <w:szCs w:val="22"/>
          <w:lang w:val="en-US"/>
        </w:rPr>
        <w:t xml:space="preserve"> from the end of slot </w:t>
      </w:r>
      <m:oMath>
        <m:r>
          <w:rPr>
            <w:rFonts w:ascii="Cambria Math" w:hAnsi="Cambria Math" w:cstheme="minorHAnsi"/>
            <w:color w:val="FF0000"/>
            <w:szCs w:val="22"/>
          </w:rPr>
          <m:t>n</m:t>
        </m:r>
      </m:oMath>
      <w:r w:rsidRPr="00C25D60">
        <w:rPr>
          <w:rFonts w:asciiTheme="minorHAnsi" w:hAnsiTheme="minorHAnsi" w:cstheme="minorHAnsi"/>
          <w:color w:val="FF0000"/>
          <w:szCs w:val="22"/>
          <w:lang w:val="en-US"/>
        </w:rPr>
        <w:t xml:space="preserve"> and ending at slot </w:t>
      </w:r>
      <m:oMath>
        <m:r>
          <w:rPr>
            <w:rFonts w:ascii="Cambria Math" w:hAnsi="Cambria Math" w:cstheme="minorHAnsi"/>
            <w:color w:val="FF0000"/>
            <w:szCs w:val="22"/>
          </w:rPr>
          <m:t>n</m:t>
        </m:r>
        <m:r>
          <w:rPr>
            <w:rFonts w:ascii="Cambria Math" w:hAnsi="Cambria Math" w:cstheme="minorHAnsi"/>
            <w:color w:val="FF0000"/>
            <w:szCs w:val="22"/>
            <w:lang w:val="en-US"/>
          </w:rPr>
          <m:t>+</m:t>
        </m:r>
        <m:r>
          <w:rPr>
            <w:rFonts w:ascii="Cambria Math" w:hAnsi="Cambria Math" w:cstheme="minorHAnsi"/>
            <w:color w:val="FF0000"/>
            <w:szCs w:val="22"/>
          </w:rPr>
          <m:t>K</m:t>
        </m:r>
      </m:oMath>
      <w:r w:rsidRPr="00C25D60">
        <w:rPr>
          <w:rFonts w:asciiTheme="minorHAnsi" w:hAnsiTheme="minorHAnsi" w:cstheme="minorHAnsi"/>
          <w:color w:val="FF0000"/>
          <w:szCs w:val="22"/>
          <w:lang w:val="en-AU"/>
        </w:rPr>
        <w:t>”</w:t>
      </w:r>
      <w:r w:rsidRPr="00C25D60">
        <w:rPr>
          <w:rFonts w:asciiTheme="minorHAnsi" w:hAnsiTheme="minorHAnsi" w:cstheme="minorHAnsi"/>
          <w:szCs w:val="22"/>
          <w:lang w:val="en-AU"/>
        </w:rPr>
        <w:t xml:space="preserve">. But if </w:t>
      </w:r>
      <m:oMath>
        <m:r>
          <w:rPr>
            <w:rFonts w:ascii="Cambria Math" w:hAnsi="Cambria Math" w:cstheme="minorHAnsi"/>
            <w:szCs w:val="22"/>
            <w:lang w:val="en-AU"/>
          </w:rPr>
          <m:t>K≤</m:t>
        </m:r>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oMath>
      <w:r w:rsidRPr="00C25D60">
        <w:rPr>
          <w:rFonts w:asciiTheme="minorHAnsi" w:hAnsiTheme="minorHAnsi" w:cstheme="minorHAnsi"/>
          <w:szCs w:val="22"/>
          <w:lang w:val="en-AU"/>
        </w:rPr>
        <w:t xml:space="preserve"> the behavior is unclear, e.g., if </w:t>
      </w:r>
      <m:oMath>
        <m:sSub>
          <m:sSubPr>
            <m:ctrlPr>
              <w:rPr>
                <w:rFonts w:ascii="Cambria Math" w:hAnsi="Cambria Math" w:cstheme="minorHAnsi"/>
                <w:i/>
                <w:szCs w:val="22"/>
                <w:lang w:val="en-AU"/>
              </w:rPr>
            </m:ctrlPr>
          </m:sSubPr>
          <m:e>
            <m:r>
              <w:rPr>
                <w:rFonts w:ascii="Cambria Math" w:hAnsi="Cambria Math" w:cstheme="minorHAnsi"/>
                <w:szCs w:val="22"/>
                <w:lang w:val="en-AU"/>
              </w:rPr>
              <m:t>T</m:t>
            </m:r>
          </m:e>
          <m:sub>
            <m:r>
              <w:rPr>
                <w:rFonts w:ascii="Cambria Math" w:hAnsi="Cambria Math" w:cstheme="minorHAnsi"/>
                <w:szCs w:val="22"/>
                <w:lang w:val="en-AU"/>
              </w:rPr>
              <m:t>proc,0</m:t>
            </m:r>
          </m:sub>
        </m:sSub>
        <m:r>
          <w:rPr>
            <w:rFonts w:ascii="Cambria Math" w:hAnsi="Cambria Math" w:cstheme="minorHAnsi"/>
            <w:szCs w:val="22"/>
            <w:lang w:val="en-AU"/>
          </w:rPr>
          <m:t>=3</m:t>
        </m:r>
      </m:oMath>
      <w:r w:rsidRPr="00C25D60">
        <w:rPr>
          <w:rFonts w:asciiTheme="minorHAnsi" w:hAnsiTheme="minorHAnsi" w:cstheme="minorHAnsi"/>
          <w:szCs w:val="22"/>
          <w:lang w:val="en-AU"/>
        </w:rPr>
        <w:t xml:space="preserve"> and </w:t>
      </w:r>
      <m:oMath>
        <m:r>
          <w:rPr>
            <w:rFonts w:ascii="Cambria Math" w:hAnsi="Cambria Math" w:cstheme="minorHAnsi"/>
            <w:szCs w:val="22"/>
            <w:lang w:val="en-AU"/>
          </w:rPr>
          <m:t>K=1</m:t>
        </m:r>
      </m:oMath>
      <w:r w:rsidRPr="00C25D60">
        <w:rPr>
          <w:rFonts w:asciiTheme="minorHAnsi" w:hAnsiTheme="minorHAnsi" w:cstheme="minorHAnsi"/>
          <w:szCs w:val="22"/>
          <w:lang w:val="en-AU"/>
        </w:rPr>
        <w:t xml:space="preserve"> then the shared region is [n+3, n+1], which is a non-causal interval.</w:t>
      </w:r>
    </w:p>
    <w:tbl>
      <w:tblPr>
        <w:tblStyle w:val="TableGrid"/>
        <w:tblW w:w="0" w:type="auto"/>
        <w:tblInd w:w="421" w:type="dxa"/>
        <w:tblLook w:val="04A0" w:firstRow="1" w:lastRow="0" w:firstColumn="1" w:lastColumn="0" w:noHBand="0" w:noVBand="1"/>
      </w:tblPr>
      <w:tblGrid>
        <w:gridCol w:w="9210"/>
      </w:tblGrid>
      <w:tr w:rsidR="007603E6" w14:paraId="29A60FE3" w14:textId="77777777" w:rsidTr="007603E6">
        <w:tc>
          <w:tcPr>
            <w:tcW w:w="9210" w:type="dxa"/>
          </w:tcPr>
          <w:p w14:paraId="005E6E8B" w14:textId="77777777" w:rsidR="0018638F" w:rsidRPr="0018638F" w:rsidRDefault="0018638F" w:rsidP="0018638F">
            <w:pPr>
              <w:keepNext/>
              <w:keepLines/>
              <w:spacing w:before="60" w:after="60"/>
              <w:jc w:val="center"/>
              <w:outlineLvl w:val="2"/>
              <w:rPr>
                <w:rFonts w:ascii="Arial" w:eastAsia="DengXian" w:hAnsi="Arial"/>
                <w:sz w:val="28"/>
              </w:rPr>
            </w:pPr>
            <w:r w:rsidRPr="0018638F">
              <w:rPr>
                <w:rFonts w:ascii="Arial" w:hAnsi="Arial" w:cs="Arial"/>
                <w:color w:val="FF0000"/>
                <w:sz w:val="24"/>
              </w:rPr>
              <w:t>&lt; Start of text proposal for TS 37.213 &gt;</w:t>
            </w:r>
          </w:p>
          <w:p w14:paraId="41C3702F" w14:textId="77777777" w:rsidR="0018638F" w:rsidRDefault="0018638F" w:rsidP="0018638F">
            <w:pPr>
              <w:keepNext/>
              <w:keepLines/>
              <w:spacing w:after="60"/>
              <w:outlineLvl w:val="2"/>
              <w:rPr>
                <w:rFonts w:ascii="Arial" w:eastAsia="DengXian" w:hAnsi="Arial"/>
                <w:sz w:val="28"/>
              </w:rPr>
            </w:pPr>
            <w:r w:rsidRPr="0018638F">
              <w:rPr>
                <w:rFonts w:ascii="Arial" w:eastAsia="DengXian" w:hAnsi="Arial"/>
                <w:sz w:val="28"/>
              </w:rPr>
              <w:t>4.5.</w:t>
            </w:r>
            <w:r w:rsidRPr="0018638F">
              <w:rPr>
                <w:rFonts w:ascii="Arial" w:eastAsia="DengXian" w:hAnsi="Arial"/>
                <w:sz w:val="28"/>
                <w:lang w:val="en-US"/>
              </w:rPr>
              <w:t>3</w:t>
            </w:r>
            <w:r w:rsidRPr="0018638F">
              <w:rPr>
                <w:rFonts w:ascii="Arial" w:eastAsia="DengXian" w:hAnsi="Arial"/>
                <w:sz w:val="28"/>
              </w:rPr>
              <w:tab/>
              <w:t>SL channel access procedures in a shared channel occupancy</w:t>
            </w:r>
          </w:p>
          <w:p w14:paraId="68D1473F" w14:textId="77777777" w:rsidR="00C25D60" w:rsidRDefault="00C25D60" w:rsidP="00C25D60">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xml:space="preserve">, the initiated channel occupancy by the UE shall not be shared for SL transmission(s) by other UE(s). </w:t>
            </w:r>
            <w:ins w:id="23" w:author="Giovanni Chisci" w:date="2024-05-07T09:50:00Z">
              <w:r>
                <w:t xml:space="preserve">When </w:t>
              </w:r>
            </w:ins>
            <m:oMath>
              <m:r>
                <w:ins w:id="24" w:author="Giovanni Chisci" w:date="2024-05-07T09:50:00Z">
                  <w:rPr>
                    <w:rFonts w:ascii="Cambria Math" w:hAnsi="Cambria Math"/>
                  </w:rPr>
                  <m:t>K≠0</m:t>
                </w:ins>
              </m:r>
            </m:oMath>
            <w:ins w:id="25" w:author="Giovanni Chisci" w:date="2024-05-07T09:50:00Z">
              <w:r>
                <w:t xml:space="preserve">, </w:t>
              </w:r>
            </w:ins>
            <m:oMath>
              <m:r>
                <w:ins w:id="26" w:author="Giovanni Chisci" w:date="2024-05-07T09:50:00Z">
                  <w:rPr>
                    <w:rFonts w:ascii="Cambria Math" w:hAnsi="Cambria Math"/>
                  </w:rPr>
                  <m:t>K≤</m:t>
                </w:ins>
              </m:r>
              <m:sSub>
                <m:sSubPr>
                  <m:ctrlPr>
                    <w:ins w:id="27" w:author="Giovanni Chisci" w:date="2024-05-07T09:50:00Z">
                      <w:rPr>
                        <w:rFonts w:ascii="Cambria Math" w:hAnsi="Cambria Math"/>
                        <w:i/>
                      </w:rPr>
                    </w:ins>
                  </m:ctrlPr>
                </m:sSubPr>
                <m:e>
                  <m:r>
                    <w:ins w:id="28" w:author="Giovanni Chisci" w:date="2024-05-07T09:50:00Z">
                      <w:rPr>
                        <w:rFonts w:ascii="Cambria Math" w:hAnsi="Cambria Math"/>
                      </w:rPr>
                      <m:t>T</m:t>
                    </w:ins>
                  </m:r>
                </m:e>
                <m:sub>
                  <m:r>
                    <w:ins w:id="29" w:author="Giovanni Chisci" w:date="2024-05-07T09:50:00Z">
                      <w:rPr>
                        <w:rFonts w:ascii="Cambria Math" w:hAnsi="Cambria Math"/>
                      </w:rPr>
                      <m:t>proc,0</m:t>
                    </w:ins>
                  </m:r>
                </m:sub>
              </m:sSub>
            </m:oMath>
            <w:ins w:id="30" w:author="Giovanni Chisci" w:date="2024-05-07T09:50:00Z">
              <w:r>
                <w:t xml:space="preserve"> is not expected to be indicated. </w:t>
              </w:r>
            </w:ins>
            <w:r w:rsidRPr="0071525C">
              <w:t>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r>
              <w:t xml:space="preserve"> </w:t>
            </w:r>
          </w:p>
          <w:p w14:paraId="3EAA6308" w14:textId="39DE4C98" w:rsidR="007603E6" w:rsidRPr="0018638F" w:rsidRDefault="0018638F" w:rsidP="0018638F">
            <w:pPr>
              <w:spacing w:after="60"/>
              <w:jc w:val="center"/>
              <w:rPr>
                <w:rFonts w:eastAsia="DengXian"/>
              </w:rPr>
            </w:pPr>
            <w:r w:rsidRPr="0018638F">
              <w:rPr>
                <w:rFonts w:ascii="Arial" w:hAnsi="Arial" w:cs="Arial"/>
                <w:color w:val="FF0000"/>
                <w:sz w:val="24"/>
              </w:rPr>
              <w:t xml:space="preserve">&lt; </w:t>
            </w:r>
            <w:r>
              <w:rPr>
                <w:rFonts w:ascii="Arial" w:hAnsi="Arial" w:cs="Arial"/>
                <w:color w:val="FF0000"/>
                <w:sz w:val="24"/>
              </w:rPr>
              <w:t>End</w:t>
            </w:r>
            <w:r w:rsidRPr="0018638F">
              <w:rPr>
                <w:rFonts w:ascii="Arial" w:hAnsi="Arial" w:cs="Arial"/>
                <w:color w:val="FF0000"/>
                <w:sz w:val="24"/>
              </w:rPr>
              <w:t xml:space="preserve"> of text proposal for TS 37.213 &gt;</w:t>
            </w:r>
          </w:p>
        </w:tc>
      </w:tr>
    </w:tbl>
    <w:p w14:paraId="702822D1" w14:textId="77777777" w:rsidR="00C71906" w:rsidRDefault="00C71906" w:rsidP="00F70C63">
      <w:pPr>
        <w:autoSpaceDE w:val="0"/>
        <w:autoSpaceDN w:val="0"/>
        <w:spacing w:after="0"/>
        <w:jc w:val="both"/>
        <w:rPr>
          <w:rFonts w:ascii="Calibri" w:hAnsi="Calibri" w:cs="Calibri"/>
          <w:color w:val="000000" w:themeColor="text1"/>
          <w:sz w:val="22"/>
        </w:rPr>
      </w:pPr>
    </w:p>
    <w:p w14:paraId="1081E48A" w14:textId="77777777" w:rsidR="00A84A5C" w:rsidRPr="00507844" w:rsidRDefault="00A84A5C" w:rsidP="00F70C63">
      <w:pPr>
        <w:autoSpaceDE w:val="0"/>
        <w:autoSpaceDN w:val="0"/>
        <w:spacing w:after="0"/>
        <w:jc w:val="both"/>
        <w:rPr>
          <w:rFonts w:ascii="Calibri" w:hAnsi="Calibri" w:cs="Calibri"/>
          <w:color w:val="000000" w:themeColor="text1"/>
          <w:sz w:val="22"/>
        </w:rPr>
      </w:pPr>
    </w:p>
    <w:p w14:paraId="2E106021" w14:textId="4C1D3DE3" w:rsidR="0084414F" w:rsidRDefault="002C6DB5">
      <w:pPr>
        <w:pStyle w:val="Heading3"/>
      </w:pPr>
      <w:r>
        <w:t>Round 1 discussion</w:t>
      </w:r>
    </w:p>
    <w:p w14:paraId="61100ADB" w14:textId="2665A7E3" w:rsidR="00D823A9" w:rsidRPr="00D54B07" w:rsidRDefault="00D823A9" w:rsidP="00D823A9">
      <w:pPr>
        <w:spacing w:after="0"/>
        <w:rPr>
          <w:rFonts w:asciiTheme="minorHAnsi" w:hAnsiTheme="minorHAnsi" w:cstheme="minorHAnsi"/>
          <w:color w:val="000000" w:themeColor="text1"/>
          <w:sz w:val="22"/>
          <w:szCs w:val="22"/>
          <w:lang w:eastAsia="zh-CN"/>
        </w:rPr>
      </w:pPr>
      <w:r w:rsidRPr="005700D6">
        <w:rPr>
          <w:rStyle w:val="Strong"/>
          <w:rFonts w:asciiTheme="minorHAnsi" w:hAnsiTheme="minorHAnsi" w:cstheme="minorHAnsi"/>
          <w:color w:val="000000" w:themeColor="text1"/>
          <w:sz w:val="22"/>
          <w:szCs w:val="22"/>
        </w:rPr>
        <w:t>Question 2-1 (I): Do you agree with the COT sharing flag correction</w:t>
      </w:r>
      <w:r w:rsidR="00B0218B" w:rsidRPr="005700D6">
        <w:rPr>
          <w:rStyle w:val="Strong"/>
          <w:rFonts w:asciiTheme="minorHAnsi" w:hAnsiTheme="minorHAnsi" w:cstheme="minorHAnsi"/>
          <w:color w:val="000000" w:themeColor="text1"/>
          <w:sz w:val="22"/>
          <w:szCs w:val="22"/>
        </w:rPr>
        <w:t>s</w:t>
      </w:r>
      <w:r w:rsidRPr="005700D6">
        <w:rPr>
          <w:rStyle w:val="Strong"/>
          <w:rFonts w:asciiTheme="minorHAnsi" w:hAnsiTheme="minorHAnsi" w:cstheme="minorHAnsi"/>
          <w:color w:val="000000" w:themeColor="text1"/>
          <w:sz w:val="22"/>
          <w:szCs w:val="22"/>
        </w:rPr>
        <w:t xml:space="preserve"> for TS 38.212 as proposed in the</w:t>
      </w:r>
      <w:r w:rsidRPr="00D54B07">
        <w:rPr>
          <w:rStyle w:val="Strong"/>
          <w:rFonts w:asciiTheme="minorHAnsi" w:hAnsiTheme="minorHAnsi" w:cstheme="minorHAnsi"/>
          <w:color w:val="000000" w:themeColor="text1"/>
          <w:sz w:val="22"/>
          <w:szCs w:val="22"/>
        </w:rPr>
        <w:t xml:space="preserve"> above Issue 2-1?</w:t>
      </w:r>
    </w:p>
    <w:p w14:paraId="3F7D6107"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1417"/>
        <w:gridCol w:w="6662"/>
      </w:tblGrid>
      <w:tr w:rsidR="00D823A9" w14:paraId="432FFDFF" w14:textId="77777777" w:rsidTr="00654069">
        <w:tc>
          <w:tcPr>
            <w:tcW w:w="1555" w:type="dxa"/>
            <w:vAlign w:val="center"/>
          </w:tcPr>
          <w:p w14:paraId="480031D8" w14:textId="77777777" w:rsidR="00D823A9" w:rsidRDefault="00D823A9" w:rsidP="00654069">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Company</w:t>
            </w:r>
          </w:p>
        </w:tc>
        <w:tc>
          <w:tcPr>
            <w:tcW w:w="1417" w:type="dxa"/>
          </w:tcPr>
          <w:p w14:paraId="6B4383B7" w14:textId="32FF1AC1" w:rsidR="00D823A9" w:rsidRDefault="00C25D60"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6662" w:type="dxa"/>
            <w:vAlign w:val="center"/>
          </w:tcPr>
          <w:p w14:paraId="1820F3A7" w14:textId="77777777" w:rsidR="00D823A9" w:rsidRDefault="00D823A9" w:rsidP="00654069">
            <w:pPr>
              <w:pStyle w:val="0Maintext"/>
              <w:spacing w:after="0" w:afterAutospacing="0"/>
              <w:ind w:firstLine="0"/>
              <w:jc w:val="left"/>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1F42AE60" w14:textId="77777777" w:rsidTr="00654069">
        <w:tc>
          <w:tcPr>
            <w:tcW w:w="1555" w:type="dxa"/>
            <w:vAlign w:val="center"/>
          </w:tcPr>
          <w:p w14:paraId="232FFF8C" w14:textId="3BD09D72" w:rsidR="00D823A9" w:rsidRPr="00691272" w:rsidRDefault="00EF1158" w:rsidP="00654069">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OPPO</w:t>
            </w:r>
          </w:p>
        </w:tc>
        <w:tc>
          <w:tcPr>
            <w:tcW w:w="1417" w:type="dxa"/>
            <w:vAlign w:val="center"/>
          </w:tcPr>
          <w:p w14:paraId="49FC00CE" w14:textId="01F140A3" w:rsidR="00D823A9" w:rsidRPr="00691272" w:rsidRDefault="00EF1158" w:rsidP="00654069">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No</w:t>
            </w:r>
          </w:p>
        </w:tc>
        <w:tc>
          <w:tcPr>
            <w:tcW w:w="6662" w:type="dxa"/>
          </w:tcPr>
          <w:p w14:paraId="48F8EE5B" w14:textId="61623B44" w:rsidR="00EF1158" w:rsidRPr="00B82A56" w:rsidRDefault="00EF1158" w:rsidP="00A24BAD">
            <w:pPr>
              <w:pStyle w:val="0Maintext"/>
              <w:spacing w:after="60" w:afterAutospacing="0" w:line="240" w:lineRule="auto"/>
              <w:ind w:firstLine="0"/>
              <w:jc w:val="left"/>
              <w:rPr>
                <w:rFonts w:ascii="Calibri" w:hAnsi="Calibri" w:cs="Calibri"/>
                <w:color w:val="000000" w:themeColor="text1"/>
                <w:szCs w:val="18"/>
                <w:lang w:val="en-US"/>
              </w:rPr>
            </w:pPr>
            <w:r w:rsidRPr="00B82A56">
              <w:rPr>
                <w:rFonts w:ascii="Calibri" w:hAnsi="Calibri" w:cs="Calibri"/>
                <w:color w:val="000000" w:themeColor="text1"/>
                <w:szCs w:val="18"/>
                <w:lang w:val="en-US"/>
              </w:rPr>
              <w:t>In TS 37.213, the following description is captured for COT sharing information.</w:t>
            </w:r>
          </w:p>
          <w:p w14:paraId="63B64119" w14:textId="01A9B6E2" w:rsidR="00EF1158" w:rsidRPr="00A24BAD" w:rsidRDefault="00A24BAD" w:rsidP="00A24BAD">
            <w:pPr>
              <w:pStyle w:val="0Maintext"/>
              <w:spacing w:after="60" w:afterAutospacing="0" w:line="240" w:lineRule="auto"/>
              <w:ind w:left="176" w:firstLine="0"/>
              <w:jc w:val="left"/>
              <w:rPr>
                <w:rFonts w:ascii="Calibri" w:hAnsi="Calibri" w:cs="Calibri"/>
                <w:i/>
                <w:iCs/>
                <w:color w:val="000000" w:themeColor="text1"/>
                <w:sz w:val="22"/>
                <w:lang w:val="en-US"/>
              </w:rPr>
            </w:pPr>
            <w:r w:rsidRPr="00A24BAD">
              <w:rPr>
                <w:i/>
                <w:iCs/>
              </w:rPr>
              <w:t xml:space="preserve">When a UE initiates a channel occupancy </w:t>
            </w:r>
            <w:r w:rsidRPr="00A24BAD">
              <w:rPr>
                <w:i/>
                <w:iCs/>
                <w:lang w:val="en-US" w:eastAsia="x-none"/>
              </w:rPr>
              <w:t xml:space="preserve">using the channel access procedures described in clause 4.5.1 or clause 4.5.6.3 on a channel(s) to transmit SL transmission(s) including PSCCH/PSSCH(s), the UE can provide </w:t>
            </w:r>
            <w:r w:rsidRPr="00A24BAD">
              <w:rPr>
                <w:i/>
                <w:iCs/>
              </w:rPr>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w:t>
            </w:r>
          </w:p>
          <w:p w14:paraId="1B18BA63" w14:textId="196686EA" w:rsidR="00D823A9" w:rsidRPr="00B82A56" w:rsidRDefault="00EF1158" w:rsidP="00A24BAD">
            <w:pPr>
              <w:pStyle w:val="0Maintext"/>
              <w:spacing w:after="60" w:afterAutospacing="0" w:line="240" w:lineRule="auto"/>
              <w:ind w:firstLine="0"/>
              <w:jc w:val="left"/>
              <w:rPr>
                <w:rFonts w:ascii="Calibri" w:hAnsi="Calibri" w:cs="Calibri"/>
                <w:color w:val="000000" w:themeColor="text1"/>
                <w:lang w:val="en-US"/>
              </w:rPr>
            </w:pPr>
            <w:r w:rsidRPr="00B82A56">
              <w:rPr>
                <w:rFonts w:ascii="Calibri" w:hAnsi="Calibri" w:cs="Calibri"/>
                <w:color w:val="000000" w:themeColor="text1"/>
                <w:lang w:val="en-US"/>
              </w:rPr>
              <w:t>For the 1</w:t>
            </w:r>
            <w:r w:rsidRPr="00B82A56">
              <w:rPr>
                <w:rFonts w:ascii="Calibri" w:hAnsi="Calibri" w:cs="Calibri"/>
                <w:color w:val="000000" w:themeColor="text1"/>
                <w:vertAlign w:val="superscript"/>
                <w:lang w:val="en-US"/>
              </w:rPr>
              <w:t>st</w:t>
            </w:r>
            <w:r w:rsidRPr="00B82A56">
              <w:rPr>
                <w:rFonts w:ascii="Calibri" w:hAnsi="Calibri" w:cs="Calibri"/>
                <w:color w:val="000000" w:themeColor="text1"/>
                <w:lang w:val="en-US"/>
              </w:rPr>
              <w:t xml:space="preserve"> change</w:t>
            </w:r>
            <w:r w:rsidR="00A24BAD" w:rsidRPr="00B82A56">
              <w:rPr>
                <w:rFonts w:ascii="Calibri" w:hAnsi="Calibri" w:cs="Calibri"/>
                <w:color w:val="000000" w:themeColor="text1"/>
                <w:lang w:val="en-US"/>
              </w:rPr>
              <w:t xml:space="preserve"> (</w:t>
            </w:r>
            <w:del w:id="31" w:author="vivo" w:date="2024-05-13T23:29:00Z">
              <w:r w:rsidR="00A24BAD" w:rsidRPr="00B82A56" w:rsidDel="00E72741">
                <w:rPr>
                  <w:rFonts w:eastAsia="SimSun"/>
                  <w:lang w:eastAsia="ko-KR"/>
                </w:rPr>
                <w:delText>as defined in [14, TS 37.213]</w:delText>
              </w:r>
            </w:del>
            <w:r w:rsidR="00A24BAD" w:rsidRPr="00B82A56">
              <w:rPr>
                <w:rFonts w:ascii="Calibri" w:hAnsi="Calibri" w:cs="Calibri"/>
                <w:color w:val="000000" w:themeColor="text1"/>
                <w:lang w:val="en-US"/>
              </w:rPr>
              <w:t>) in TS 38.212</w:t>
            </w:r>
            <w:r w:rsidRPr="00B82A56">
              <w:rPr>
                <w:rFonts w:ascii="Calibri" w:hAnsi="Calibri" w:cs="Calibri"/>
                <w:color w:val="000000" w:themeColor="text1"/>
                <w:lang w:val="en-US"/>
              </w:rPr>
              <w:t xml:space="preserve">, </w:t>
            </w:r>
            <w:r w:rsidR="00A24BAD" w:rsidRPr="00B82A56">
              <w:rPr>
                <w:rFonts w:ascii="Calibri" w:hAnsi="Calibri" w:cs="Calibri"/>
                <w:color w:val="000000" w:themeColor="text1"/>
                <w:lang w:val="en-US"/>
              </w:rPr>
              <w:t>we slightly prefer to keep this, as it indicates to the reader the above COT sharing information defined in TS 37.213. Without the reference, it is harder for the reader to find out the purpose for this parameter field.</w:t>
            </w:r>
          </w:p>
          <w:p w14:paraId="1D033631" w14:textId="6A2E5C6B" w:rsidR="00A24BAD" w:rsidRDefault="00A24BAD" w:rsidP="00A24BAD">
            <w:pPr>
              <w:pStyle w:val="0Maintext"/>
              <w:spacing w:after="60" w:afterAutospacing="0" w:line="240" w:lineRule="auto"/>
              <w:ind w:firstLine="0"/>
              <w:jc w:val="left"/>
              <w:rPr>
                <w:rFonts w:ascii="Calibri" w:hAnsi="Calibri" w:cs="Calibri"/>
                <w:color w:val="000000" w:themeColor="text1"/>
                <w:sz w:val="22"/>
                <w:lang w:val="en-US"/>
              </w:rPr>
            </w:pPr>
            <w:r w:rsidRPr="00B82A56">
              <w:rPr>
                <w:rFonts w:ascii="Calibri" w:hAnsi="Calibri" w:cs="Calibri"/>
                <w:color w:val="000000" w:themeColor="text1"/>
                <w:lang w:val="en-US"/>
              </w:rPr>
              <w:t>For the 2</w:t>
            </w:r>
            <w:r w:rsidRPr="00B82A56">
              <w:rPr>
                <w:rFonts w:ascii="Calibri" w:hAnsi="Calibri" w:cs="Calibri"/>
                <w:color w:val="000000" w:themeColor="text1"/>
                <w:vertAlign w:val="superscript"/>
                <w:lang w:val="en-US"/>
              </w:rPr>
              <w:t>nd</w:t>
            </w:r>
            <w:r w:rsidRPr="00B82A56">
              <w:rPr>
                <w:rFonts w:ascii="Calibri" w:hAnsi="Calibri" w:cs="Calibri"/>
                <w:color w:val="000000" w:themeColor="text1"/>
                <w:lang w:val="en-US"/>
              </w:rPr>
              <w:t xml:space="preserve"> change, it does seem redundant to add another “</w:t>
            </w:r>
            <w:ins w:id="32" w:author="vivo" w:date="2024-05-13T23:37:00Z">
              <w:r w:rsidRPr="00B82A56">
                <w:rPr>
                  <w:rFonts w:eastAsia="SimSun"/>
                  <w:lang w:val="en-US" w:eastAsia="zh-CN"/>
                </w:rPr>
                <w:t>present</w:t>
              </w:r>
            </w:ins>
            <w:r w:rsidRPr="00B82A56">
              <w:rPr>
                <w:rFonts w:ascii="Calibri" w:hAnsi="Calibri" w:cs="Calibri"/>
                <w:color w:val="000000" w:themeColor="text1"/>
                <w:lang w:val="en-US"/>
              </w:rPr>
              <w:t>” in the sentence.</w:t>
            </w:r>
          </w:p>
        </w:tc>
      </w:tr>
      <w:tr w:rsidR="00D823A9" w14:paraId="12CE9560" w14:textId="77777777" w:rsidTr="00654069">
        <w:tc>
          <w:tcPr>
            <w:tcW w:w="1555" w:type="dxa"/>
            <w:vAlign w:val="center"/>
          </w:tcPr>
          <w:p w14:paraId="5C2851AB" w14:textId="3D76E10C" w:rsidR="00D823A9" w:rsidRPr="00BA76F8" w:rsidRDefault="00826140"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1417" w:type="dxa"/>
            <w:vAlign w:val="center"/>
          </w:tcPr>
          <w:p w14:paraId="40844FC6" w14:textId="7294BFA7" w:rsidR="00D823A9" w:rsidRPr="00691272" w:rsidRDefault="00624377" w:rsidP="00654069">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N</w:t>
            </w:r>
            <w:r w:rsidR="00432D5A">
              <w:rPr>
                <w:rFonts w:asciiTheme="minorHAnsi" w:hAnsiTheme="minorHAnsi" w:cstheme="minorHAnsi"/>
                <w:sz w:val="22"/>
                <w:szCs w:val="22"/>
              </w:rPr>
              <w:t>o</w:t>
            </w:r>
          </w:p>
        </w:tc>
        <w:tc>
          <w:tcPr>
            <w:tcW w:w="6662" w:type="dxa"/>
          </w:tcPr>
          <w:p w14:paraId="2EF547C1" w14:textId="29653EF5" w:rsidR="00D823A9" w:rsidRPr="00315B1B" w:rsidRDefault="00432D5A" w:rsidP="00654069">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Same thinking as OPPO.</w:t>
            </w:r>
          </w:p>
        </w:tc>
      </w:tr>
      <w:tr w:rsidR="00D823A9" w14:paraId="2277A240" w14:textId="77777777" w:rsidTr="00654069">
        <w:tc>
          <w:tcPr>
            <w:tcW w:w="1555" w:type="dxa"/>
            <w:vAlign w:val="center"/>
          </w:tcPr>
          <w:p w14:paraId="1A454AAF" w14:textId="4061D7CC"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1417" w:type="dxa"/>
            <w:vAlign w:val="center"/>
          </w:tcPr>
          <w:p w14:paraId="41272C54" w14:textId="1FAD6FB3"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o</w:t>
            </w:r>
          </w:p>
        </w:tc>
        <w:tc>
          <w:tcPr>
            <w:tcW w:w="6662" w:type="dxa"/>
          </w:tcPr>
          <w:p w14:paraId="16DC74C0" w14:textId="31A28EF1"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We’re neutral about these two change</w:t>
            </w:r>
            <w:r w:rsidR="007242AC">
              <w:rPr>
                <w:rFonts w:asciiTheme="minorHAnsi" w:eastAsiaTheme="minorEastAsia" w:hAnsiTheme="minorHAnsi" w:cstheme="minorHAnsi"/>
                <w:lang w:eastAsia="zh-CN"/>
              </w:rPr>
              <w:t>s as they are kind of clarifications.</w:t>
            </w:r>
          </w:p>
        </w:tc>
      </w:tr>
      <w:tr w:rsidR="008C61DF" w14:paraId="00595E53" w14:textId="77777777" w:rsidTr="00A27AE3">
        <w:tc>
          <w:tcPr>
            <w:tcW w:w="1555" w:type="dxa"/>
            <w:vAlign w:val="center"/>
          </w:tcPr>
          <w:p w14:paraId="01C05BDA" w14:textId="77777777" w:rsidR="008C61DF" w:rsidRPr="002022CB"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1417" w:type="dxa"/>
            <w:vAlign w:val="center"/>
          </w:tcPr>
          <w:p w14:paraId="4B905864" w14:textId="77777777" w:rsidR="008C61DF" w:rsidRPr="002022CB"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Yes</w:t>
            </w:r>
          </w:p>
        </w:tc>
        <w:tc>
          <w:tcPr>
            <w:tcW w:w="6662" w:type="dxa"/>
          </w:tcPr>
          <w:p w14:paraId="7B9BD5E2" w14:textId="77777777" w:rsidR="008C61DF" w:rsidRDefault="008C61DF" w:rsidP="00A27AE3">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The first change seems reasonable, since we reached the following conclusion in the last meeting, and the </w:t>
            </w:r>
            <w:r>
              <w:rPr>
                <w:rFonts w:asciiTheme="minorHAnsi" w:eastAsiaTheme="minorEastAsia" w:hAnsiTheme="minorHAnsi" w:cstheme="minorHAnsi"/>
                <w:lang w:eastAsia="zh-CN"/>
              </w:rPr>
              <w:t>consequence</w:t>
            </w:r>
            <w:r>
              <w:rPr>
                <w:rFonts w:asciiTheme="minorHAnsi" w:eastAsiaTheme="minorEastAsia" w:hAnsiTheme="minorHAnsi" w:cstheme="minorHAnsi" w:hint="eastAsia"/>
                <w:lang w:eastAsia="zh-CN"/>
              </w:rPr>
              <w:t xml:space="preserve"> is we won</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t have the </w:t>
            </w:r>
            <w:r>
              <w:rPr>
                <w:rFonts w:asciiTheme="minorHAnsi" w:eastAsiaTheme="minorEastAsia" w:hAnsiTheme="minorHAnsi" w:cstheme="minorHAnsi"/>
                <w:lang w:eastAsia="zh-CN"/>
              </w:rPr>
              <w:t>definition</w:t>
            </w:r>
            <w:r>
              <w:rPr>
                <w:rFonts w:asciiTheme="minorHAnsi" w:eastAsiaTheme="minorEastAsia" w:hAnsiTheme="minorHAnsi" w:cstheme="minorHAnsi" w:hint="eastAsia"/>
                <w:lang w:eastAsia="zh-CN"/>
              </w:rPr>
              <w:t xml:space="preserve"> of </w:t>
            </w:r>
            <w:r>
              <w:rPr>
                <w:rFonts w:asciiTheme="minorHAnsi" w:eastAsiaTheme="minorEastAsia" w:hAnsiTheme="minorHAnsi" w:cstheme="minorHAnsi" w:hint="eastAsia"/>
                <w:lang w:eastAsia="zh-CN"/>
              </w:rPr>
              <w:lastRenderedPageBreak/>
              <w:t xml:space="preserve">COT sharing flag in TS 37.213. With this reference, the reader may be more confused. </w:t>
            </w:r>
            <w:r>
              <w:rPr>
                <w:rFonts w:asciiTheme="minorHAnsi" w:eastAsiaTheme="minorEastAsia" w:hAnsiTheme="minorHAnsi" w:cstheme="minorHAnsi"/>
                <w:lang w:eastAsia="zh-CN"/>
              </w:rPr>
              <w:t>O</w:t>
            </w:r>
            <w:r>
              <w:rPr>
                <w:rFonts w:asciiTheme="minorHAnsi" w:eastAsiaTheme="minorEastAsia" w:hAnsiTheme="minorHAnsi" w:cstheme="minorHAnsi" w:hint="eastAsia"/>
                <w:lang w:eastAsia="zh-CN"/>
              </w:rPr>
              <w:t>r, we can change the reference into clause 8.3.1.1.</w:t>
            </w:r>
          </w:p>
          <w:tbl>
            <w:tblPr>
              <w:tblStyle w:val="TableGrid"/>
              <w:tblW w:w="0" w:type="auto"/>
              <w:tblLayout w:type="fixed"/>
              <w:tblLook w:val="04A0" w:firstRow="1" w:lastRow="0" w:firstColumn="1" w:lastColumn="0" w:noHBand="0" w:noVBand="1"/>
            </w:tblPr>
            <w:tblGrid>
              <w:gridCol w:w="6436"/>
            </w:tblGrid>
            <w:tr w:rsidR="008C61DF" w14:paraId="7CE01BC1" w14:textId="77777777" w:rsidTr="00A27AE3">
              <w:tc>
                <w:tcPr>
                  <w:tcW w:w="6436" w:type="dxa"/>
                </w:tcPr>
                <w:p w14:paraId="246942FA" w14:textId="77777777" w:rsidR="008C61DF" w:rsidRPr="002022CB" w:rsidRDefault="008C61DF" w:rsidP="00A27AE3">
                  <w:pPr>
                    <w:autoSpaceDE w:val="0"/>
                    <w:autoSpaceDN w:val="0"/>
                    <w:adjustRightInd w:val="0"/>
                    <w:snapToGrid w:val="0"/>
                    <w:spacing w:after="0" w:line="240" w:lineRule="auto"/>
                    <w:jc w:val="both"/>
                    <w:rPr>
                      <w:rFonts w:ascii="Times New Roman" w:eastAsia="SimSun" w:hAnsi="Times New Roman"/>
                      <w:b/>
                      <w:bCs/>
                      <w:szCs w:val="20"/>
                      <w:lang w:val="en-US"/>
                    </w:rPr>
                  </w:pPr>
                  <w:r w:rsidRPr="002022CB">
                    <w:rPr>
                      <w:rFonts w:ascii="Times New Roman" w:eastAsia="SimSun" w:hAnsi="Times New Roman"/>
                      <w:b/>
                      <w:bCs/>
                      <w:szCs w:val="20"/>
                      <w:lang w:val="en-US"/>
                    </w:rPr>
                    <w:t>Conclusion</w:t>
                  </w:r>
                </w:p>
                <w:p w14:paraId="753B3EAB" w14:textId="77777777" w:rsidR="008C61DF" w:rsidRPr="002022CB" w:rsidRDefault="008C61DF" w:rsidP="00A27AE3">
                  <w:pPr>
                    <w:spacing w:after="0" w:line="240" w:lineRule="auto"/>
                    <w:rPr>
                      <w:rFonts w:ascii="Times New Roman" w:eastAsiaTheme="minorEastAsia" w:hAnsi="Times New Roman"/>
                      <w:bCs/>
                      <w:szCs w:val="20"/>
                      <w:lang w:eastAsia="zh-CN"/>
                    </w:rPr>
                  </w:pPr>
                  <w:r w:rsidRPr="002022CB">
                    <w:rPr>
                      <w:rFonts w:ascii="Times New Roman" w:hAnsi="Times New Roman"/>
                      <w:bCs/>
                      <w:szCs w:val="20"/>
                    </w:rPr>
                    <w:t>It is concluded that no spec change is needed for the issue of COT sharing flag in R1-2402219.</w:t>
                  </w:r>
                </w:p>
              </w:tc>
            </w:tr>
          </w:tbl>
          <w:p w14:paraId="3C95C236" w14:textId="77777777" w:rsidR="008C61DF" w:rsidRDefault="008C61DF" w:rsidP="00A27AE3">
            <w:pPr>
              <w:pStyle w:val="0Maintext"/>
              <w:spacing w:after="0" w:afterAutospacing="0" w:line="240" w:lineRule="auto"/>
              <w:ind w:firstLine="0"/>
              <w:jc w:val="left"/>
              <w:rPr>
                <w:rFonts w:asciiTheme="minorHAnsi" w:eastAsiaTheme="minorEastAsia" w:hAnsiTheme="minorHAnsi" w:cstheme="minorHAnsi"/>
                <w:lang w:eastAsia="zh-CN"/>
              </w:rPr>
            </w:pPr>
          </w:p>
          <w:p w14:paraId="58485846" w14:textId="77777777" w:rsidR="008C61DF" w:rsidRDefault="008C61DF" w:rsidP="00A27AE3">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ccording to the following agreement, we are ok with the second change.</w:t>
            </w:r>
          </w:p>
          <w:tbl>
            <w:tblPr>
              <w:tblStyle w:val="TableGrid"/>
              <w:tblW w:w="0" w:type="auto"/>
              <w:tblLayout w:type="fixed"/>
              <w:tblLook w:val="04A0" w:firstRow="1" w:lastRow="0" w:firstColumn="1" w:lastColumn="0" w:noHBand="0" w:noVBand="1"/>
            </w:tblPr>
            <w:tblGrid>
              <w:gridCol w:w="6436"/>
            </w:tblGrid>
            <w:tr w:rsidR="008C61DF" w14:paraId="65D600F1" w14:textId="77777777" w:rsidTr="00A27AE3">
              <w:tc>
                <w:tcPr>
                  <w:tcW w:w="6436" w:type="dxa"/>
                </w:tcPr>
                <w:p w14:paraId="6A6F5A48" w14:textId="77777777" w:rsidR="008C61DF" w:rsidRPr="00E0474F" w:rsidRDefault="008C61DF" w:rsidP="00A27AE3">
                  <w:pPr>
                    <w:spacing w:after="0" w:line="240" w:lineRule="auto"/>
                    <w:rPr>
                      <w:rFonts w:ascii="Times New Roman" w:hAnsi="Times New Roman"/>
                      <w:b/>
                      <w:color w:val="000000"/>
                      <w:szCs w:val="22"/>
                      <w:lang w:eastAsia="zh-CN"/>
                    </w:rPr>
                  </w:pPr>
                  <w:r w:rsidRPr="00E0474F">
                    <w:rPr>
                      <w:rFonts w:ascii="Times New Roman" w:hAnsi="Times New Roman"/>
                      <w:bCs/>
                      <w:color w:val="000000"/>
                      <w:szCs w:val="22"/>
                      <w:highlight w:val="green"/>
                    </w:rPr>
                    <w:t>Agreement</w:t>
                  </w:r>
                </w:p>
                <w:p w14:paraId="4CE768BA" w14:textId="77777777" w:rsidR="008C61DF" w:rsidRPr="00E0474F" w:rsidRDefault="008C61DF" w:rsidP="00A27AE3">
                  <w:pPr>
                    <w:autoSpaceDE w:val="0"/>
                    <w:autoSpaceDN w:val="0"/>
                    <w:adjustRightInd w:val="0"/>
                    <w:snapToGrid w:val="0"/>
                    <w:spacing w:after="0" w:line="240" w:lineRule="auto"/>
                    <w:jc w:val="both"/>
                    <w:rPr>
                      <w:rFonts w:ascii="Times New Roman" w:eastAsia="SimSun" w:hAnsi="Times New Roman"/>
                      <w:color w:val="000000"/>
                      <w:szCs w:val="22"/>
                      <w:lang w:val="en-US"/>
                    </w:rPr>
                  </w:pPr>
                  <w:r w:rsidRPr="00E0474F">
                    <w:rPr>
                      <w:rFonts w:ascii="Times New Roman" w:eastAsia="SimSun" w:hAnsi="Times New Roman"/>
                      <w:color w:val="000000"/>
                      <w:szCs w:val="22"/>
                      <w:lang w:val="en-US"/>
                    </w:rPr>
                    <w:t xml:space="preserve">In SCI format 1-A, if higher layer parameter </w:t>
                  </w:r>
                  <w:proofErr w:type="spellStart"/>
                  <w:r w:rsidRPr="00E0474F">
                    <w:rPr>
                      <w:rFonts w:ascii="Times New Roman" w:eastAsia="SimSun" w:hAnsi="Times New Roman"/>
                      <w:i/>
                      <w:iCs/>
                      <w:color w:val="000000"/>
                      <w:szCs w:val="22"/>
                      <w:lang w:val="en-US"/>
                    </w:rPr>
                    <w:t>transmissionStructureForPSCCHandPSSCH</w:t>
                  </w:r>
                  <w:proofErr w:type="spellEnd"/>
                  <w:r w:rsidRPr="00E0474F">
                    <w:rPr>
                      <w:rFonts w:ascii="Times New Roman" w:eastAsia="SimSun" w:hAnsi="Times New Roman"/>
                      <w:color w:val="000000"/>
                      <w:szCs w:val="22"/>
                      <w:lang w:val="en-US"/>
                    </w:rPr>
                    <w:t xml:space="preserve"> in </w:t>
                  </w:r>
                  <w:r w:rsidRPr="00E0474F">
                    <w:rPr>
                      <w:rFonts w:ascii="Times New Roman" w:eastAsia="SimSun" w:hAnsi="Times New Roman"/>
                      <w:i/>
                      <w:iCs/>
                      <w:color w:val="000000"/>
                      <w:szCs w:val="22"/>
                      <w:lang w:val="en-US"/>
                    </w:rPr>
                    <w:t>SL-BWP-Config</w:t>
                  </w:r>
                  <w:r w:rsidRPr="00E0474F">
                    <w:rPr>
                      <w:rFonts w:ascii="Times New Roman" w:eastAsia="SimSun" w:hAnsi="Times New Roman"/>
                      <w:color w:val="000000"/>
                      <w:szCs w:val="22"/>
                      <w:lang w:val="en-US"/>
                    </w:rPr>
                    <w:t xml:space="preserve"> is configured:</w:t>
                  </w:r>
                </w:p>
                <w:p w14:paraId="64A988FA" w14:textId="77777777" w:rsidR="008C61DF" w:rsidRPr="00E0474F" w:rsidRDefault="008C61DF" w:rsidP="00A27AE3">
                  <w:pPr>
                    <w:spacing w:after="0" w:line="240" w:lineRule="auto"/>
                    <w:jc w:val="center"/>
                    <w:rPr>
                      <w:rFonts w:ascii="Times New Roman" w:eastAsia="Malgun Gothic" w:hAnsi="Times New Roman"/>
                      <w:b/>
                      <w:szCs w:val="20"/>
                      <w:lang w:eastAsia="zh-CN"/>
                    </w:rPr>
                  </w:pPr>
                  <w:r w:rsidRPr="00E0474F">
                    <w:rPr>
                      <w:rFonts w:ascii="Times New Roman" w:eastAsia="Malgun Gothic" w:hAnsi="Times New Roman"/>
                      <w:b/>
                      <w:szCs w:val="20"/>
                    </w:rPr>
                    <w:t xml:space="preserve">Table </w:t>
                  </w:r>
                  <w:r w:rsidRPr="00E0474F">
                    <w:rPr>
                      <w:rFonts w:ascii="Times New Roman" w:eastAsia="Malgun Gothic" w:hAnsi="Times New Roman"/>
                      <w:b/>
                      <w:szCs w:val="20"/>
                      <w:lang w:eastAsia="zh-CN"/>
                    </w:rPr>
                    <w:t>X</w:t>
                  </w:r>
                  <w:r w:rsidRPr="00E0474F">
                    <w:rPr>
                      <w:rFonts w:ascii="Times New Roman" w:eastAsia="Malgun Gothic" w:hAnsi="Times New Roman" w:hint="eastAsia"/>
                      <w:b/>
                      <w:szCs w:val="20"/>
                      <w:lang w:eastAsia="zh-CN"/>
                    </w:rPr>
                    <w:t xml:space="preserve">: </w:t>
                  </w:r>
                  <w:r w:rsidRPr="00E0474F">
                    <w:rPr>
                      <w:rFonts w:ascii="Times New Roman" w:eastAsia="Malgun Gothic" w:hAnsi="Times New Roman"/>
                      <w:b/>
                      <w:szCs w:val="20"/>
                      <w:lang w:eastAsia="ko-KR"/>
                    </w:rPr>
                    <w:t>2</w:t>
                  </w:r>
                  <w:r w:rsidRPr="00E0474F">
                    <w:rPr>
                      <w:rFonts w:ascii="Times New Roman" w:eastAsia="Malgun Gothic" w:hAnsi="Times New Roman"/>
                      <w:b/>
                      <w:szCs w:val="20"/>
                      <w:vertAlign w:val="superscript"/>
                      <w:lang w:eastAsia="ko-KR"/>
                    </w:rPr>
                    <w:t>nd</w:t>
                  </w:r>
                  <w:r w:rsidRPr="00E0474F">
                    <w:rPr>
                      <w:rFonts w:ascii="Times New Roman" w:eastAsia="Malgun Gothic" w:hAnsi="Times New Roman"/>
                      <w:b/>
                      <w:szCs w:val="20"/>
                      <w:lang w:eastAsia="ko-KR"/>
                    </w:rPr>
                    <w:t>-stage SCI formats for SL operation in shared spectrum</w:t>
                  </w:r>
                </w:p>
                <w:tbl>
                  <w:tblPr>
                    <w:tblW w:w="6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1804"/>
                    <w:gridCol w:w="2454"/>
                  </w:tblGrid>
                  <w:tr w:rsidR="008C61DF" w:rsidRPr="00E0474F" w14:paraId="58DD2CB0" w14:textId="77777777" w:rsidTr="00A27AE3">
                    <w:trPr>
                      <w:trHeight w:val="425"/>
                      <w:jc w:val="center"/>
                    </w:trPr>
                    <w:tc>
                      <w:tcPr>
                        <w:tcW w:w="1804" w:type="dxa"/>
                        <w:shd w:val="clear" w:color="auto" w:fill="D9D9D9"/>
                        <w:vAlign w:val="center"/>
                      </w:tcPr>
                      <w:p w14:paraId="56F8BDC1" w14:textId="77777777" w:rsidR="008C61DF" w:rsidRPr="00E0474F" w:rsidRDefault="008C61DF" w:rsidP="00A27AE3">
                        <w:pPr>
                          <w:spacing w:after="0" w:line="240" w:lineRule="auto"/>
                          <w:jc w:val="center"/>
                          <w:rPr>
                            <w:rFonts w:ascii="Times New Roman" w:eastAsia="Malgun Gothic" w:hAnsi="Times New Roman"/>
                            <w:b/>
                            <w:szCs w:val="20"/>
                          </w:rPr>
                        </w:pPr>
                        <w:r w:rsidRPr="00E0474F">
                          <w:rPr>
                            <w:rFonts w:ascii="Times New Roman" w:eastAsia="Malgun Gothic" w:hAnsi="Times New Roman"/>
                            <w:b/>
                            <w:szCs w:val="20"/>
                          </w:rPr>
                          <w:t>Value of 2nd-stage SCI format field</w:t>
                        </w:r>
                      </w:p>
                    </w:tc>
                    <w:tc>
                      <w:tcPr>
                        <w:tcW w:w="1804" w:type="dxa"/>
                        <w:shd w:val="clear" w:color="auto" w:fill="D9D9D9"/>
                      </w:tcPr>
                      <w:p w14:paraId="1F947446" w14:textId="77777777" w:rsidR="008C61DF" w:rsidRPr="00E0474F" w:rsidRDefault="008C61DF" w:rsidP="00A27AE3">
                        <w:pPr>
                          <w:keepLines/>
                          <w:spacing w:before="40" w:after="40" w:line="240" w:lineRule="auto"/>
                          <w:jc w:val="center"/>
                          <w:rPr>
                            <w:rFonts w:ascii="Times New Roman" w:eastAsia="SimSun" w:hAnsi="Times New Roman"/>
                            <w:b/>
                            <w:szCs w:val="20"/>
                            <w:lang w:eastAsia="x-none"/>
                          </w:rPr>
                        </w:pPr>
                        <w:r w:rsidRPr="00E0474F">
                          <w:rPr>
                            <w:rFonts w:ascii="Times New Roman" w:eastAsia="SimSun" w:hAnsi="Times New Roman"/>
                            <w:b/>
                            <w:szCs w:val="20"/>
                            <w:lang w:eastAsia="x-none"/>
                          </w:rPr>
                          <w:t>1 reserved bit (1</w:t>
                        </w:r>
                        <w:r w:rsidRPr="00E0474F">
                          <w:rPr>
                            <w:rFonts w:ascii="Times New Roman" w:eastAsia="SimSun" w:hAnsi="Times New Roman"/>
                            <w:b/>
                            <w:szCs w:val="20"/>
                            <w:vertAlign w:val="superscript"/>
                            <w:lang w:eastAsia="x-none"/>
                          </w:rPr>
                          <w:t>st</w:t>
                        </w:r>
                        <w:r w:rsidRPr="00E0474F">
                          <w:rPr>
                            <w:rFonts w:ascii="Times New Roman" w:eastAsia="SimSun" w:hAnsi="Times New Roman"/>
                            <w:b/>
                            <w:szCs w:val="20"/>
                            <w:lang w:eastAsia="x-none"/>
                          </w:rPr>
                          <w:t xml:space="preserve"> stage SCI)</w:t>
                        </w:r>
                      </w:p>
                    </w:tc>
                    <w:tc>
                      <w:tcPr>
                        <w:tcW w:w="2454" w:type="dxa"/>
                        <w:shd w:val="clear" w:color="auto" w:fill="D9D9D9"/>
                        <w:vAlign w:val="center"/>
                      </w:tcPr>
                      <w:p w14:paraId="1D3D6F22" w14:textId="77777777" w:rsidR="008C61DF" w:rsidRPr="00E0474F" w:rsidRDefault="008C61DF" w:rsidP="00A27AE3">
                        <w:pPr>
                          <w:keepLines/>
                          <w:spacing w:before="40" w:after="40" w:line="240" w:lineRule="auto"/>
                          <w:jc w:val="center"/>
                          <w:rPr>
                            <w:rFonts w:ascii="Times New Roman" w:eastAsia="SimSun" w:hAnsi="Times New Roman"/>
                            <w:b/>
                            <w:szCs w:val="20"/>
                            <w:lang w:eastAsia="x-none"/>
                          </w:rPr>
                        </w:pPr>
                        <w:r w:rsidRPr="00E0474F">
                          <w:rPr>
                            <w:rFonts w:ascii="Times New Roman" w:eastAsia="SimSun" w:hAnsi="Times New Roman"/>
                            <w:b/>
                            <w:szCs w:val="20"/>
                            <w:lang w:eastAsia="x-none"/>
                          </w:rPr>
                          <w:t>2nd-stage SCI format</w:t>
                        </w:r>
                      </w:p>
                    </w:tc>
                  </w:tr>
                  <w:tr w:rsidR="008C61DF" w:rsidRPr="00E0474F" w14:paraId="12FD690B" w14:textId="77777777" w:rsidTr="00A27AE3">
                    <w:trPr>
                      <w:trHeight w:val="584"/>
                      <w:jc w:val="center"/>
                    </w:trPr>
                    <w:tc>
                      <w:tcPr>
                        <w:tcW w:w="1804" w:type="dxa"/>
                        <w:vMerge w:val="restart"/>
                        <w:vAlign w:val="center"/>
                      </w:tcPr>
                      <w:p w14:paraId="380844C3" w14:textId="77777777" w:rsidR="008C61DF" w:rsidRPr="00E0474F" w:rsidRDefault="008C61DF" w:rsidP="00A27AE3">
                        <w:pPr>
                          <w:spacing w:after="0" w:line="240" w:lineRule="auto"/>
                          <w:jc w:val="center"/>
                          <w:rPr>
                            <w:rFonts w:ascii="Times New Roman" w:eastAsia="Malgun Gothic" w:hAnsi="Times New Roman"/>
                            <w:szCs w:val="20"/>
                          </w:rPr>
                        </w:pPr>
                        <w:r w:rsidRPr="00E0474F">
                          <w:rPr>
                            <w:rFonts w:ascii="Times New Roman" w:eastAsia="Malgun Gothic" w:hAnsi="Times New Roman" w:hint="eastAsia"/>
                            <w:szCs w:val="20"/>
                          </w:rPr>
                          <w:t>0</w:t>
                        </w:r>
                        <w:r w:rsidRPr="00E0474F">
                          <w:rPr>
                            <w:rFonts w:ascii="Times New Roman" w:eastAsia="Malgun Gothic" w:hAnsi="Times New Roman"/>
                            <w:szCs w:val="20"/>
                          </w:rPr>
                          <w:t>0</w:t>
                        </w:r>
                      </w:p>
                    </w:tc>
                    <w:tc>
                      <w:tcPr>
                        <w:tcW w:w="1804" w:type="dxa"/>
                        <w:vAlign w:val="center"/>
                      </w:tcPr>
                      <w:p w14:paraId="3042CB1A" w14:textId="77777777" w:rsidR="008C61DF" w:rsidRPr="00E0474F" w:rsidRDefault="008C61DF" w:rsidP="00A27AE3">
                        <w:pPr>
                          <w:keepLines/>
                          <w:spacing w:before="40" w:after="40" w:line="240" w:lineRule="auto"/>
                          <w:jc w:val="center"/>
                          <w:rPr>
                            <w:rFonts w:ascii="Times New Roman" w:eastAsia="SimSun" w:hAnsi="Times New Roman"/>
                            <w:szCs w:val="20"/>
                            <w:highlight w:val="yellow"/>
                            <w:lang w:val="en-US" w:eastAsia="x-none"/>
                          </w:rPr>
                        </w:pPr>
                        <w:r w:rsidRPr="00E0474F">
                          <w:rPr>
                            <w:rFonts w:ascii="Times New Roman" w:eastAsia="SimSun" w:hAnsi="Times New Roman"/>
                            <w:szCs w:val="20"/>
                            <w:highlight w:val="yellow"/>
                            <w:lang w:val="en-US" w:eastAsia="x-none"/>
                          </w:rPr>
                          <w:t>0</w:t>
                        </w:r>
                      </w:p>
                    </w:tc>
                    <w:tc>
                      <w:tcPr>
                        <w:tcW w:w="2454" w:type="dxa"/>
                        <w:shd w:val="clear" w:color="auto" w:fill="auto"/>
                        <w:vAlign w:val="center"/>
                      </w:tcPr>
                      <w:p w14:paraId="0D766B42" w14:textId="77777777" w:rsidR="008C61DF" w:rsidRPr="00E0474F" w:rsidRDefault="008C61DF" w:rsidP="00A27AE3">
                        <w:pPr>
                          <w:keepLines/>
                          <w:spacing w:before="40" w:after="40" w:line="240" w:lineRule="auto"/>
                          <w:jc w:val="center"/>
                          <w:rPr>
                            <w:rFonts w:ascii="Times New Roman" w:eastAsia="SimSun" w:hAnsi="Times New Roman"/>
                            <w:szCs w:val="20"/>
                            <w:highlight w:val="yellow"/>
                            <w:lang w:val="en-US" w:eastAsia="x-none"/>
                          </w:rPr>
                        </w:pPr>
                        <w:r w:rsidRPr="00E0474F">
                          <w:rPr>
                            <w:rFonts w:ascii="Times New Roman" w:eastAsia="SimSun" w:hAnsi="Times New Roman"/>
                            <w:szCs w:val="20"/>
                            <w:highlight w:val="yellow"/>
                            <w:lang w:val="en-US" w:eastAsia="x-none"/>
                          </w:rPr>
                          <w:t>SCI format 2-A (existing)</w:t>
                        </w:r>
                      </w:p>
                    </w:tc>
                  </w:tr>
                  <w:tr w:rsidR="008C61DF" w:rsidRPr="00E0474F" w14:paraId="61F41859" w14:textId="77777777" w:rsidTr="00A27AE3">
                    <w:trPr>
                      <w:trHeight w:val="143"/>
                      <w:jc w:val="center"/>
                    </w:trPr>
                    <w:tc>
                      <w:tcPr>
                        <w:tcW w:w="1804" w:type="dxa"/>
                        <w:vMerge/>
                        <w:vAlign w:val="center"/>
                      </w:tcPr>
                      <w:p w14:paraId="1EB388F7" w14:textId="77777777" w:rsidR="008C61DF" w:rsidRPr="00E0474F" w:rsidRDefault="008C61DF" w:rsidP="00A27AE3">
                        <w:pPr>
                          <w:keepLines/>
                          <w:spacing w:before="40" w:after="40" w:line="240" w:lineRule="auto"/>
                          <w:jc w:val="center"/>
                          <w:rPr>
                            <w:rFonts w:ascii="Times New Roman" w:eastAsia="SimSun" w:hAnsi="Times New Roman"/>
                            <w:szCs w:val="20"/>
                            <w:lang w:eastAsia="x-none"/>
                          </w:rPr>
                        </w:pPr>
                      </w:p>
                    </w:tc>
                    <w:tc>
                      <w:tcPr>
                        <w:tcW w:w="1804" w:type="dxa"/>
                        <w:vAlign w:val="center"/>
                      </w:tcPr>
                      <w:p w14:paraId="689A2785"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1</w:t>
                        </w:r>
                      </w:p>
                    </w:tc>
                    <w:tc>
                      <w:tcPr>
                        <w:tcW w:w="2454" w:type="dxa"/>
                        <w:shd w:val="clear" w:color="auto" w:fill="auto"/>
                        <w:vAlign w:val="center"/>
                      </w:tcPr>
                      <w:p w14:paraId="7CEB1791"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SCI format 2-A (COT-SI fields are provided)</w:t>
                        </w:r>
                      </w:p>
                    </w:tc>
                  </w:tr>
                  <w:tr w:rsidR="008C61DF" w:rsidRPr="00E0474F" w14:paraId="6CC9354E" w14:textId="77777777" w:rsidTr="00A27AE3">
                    <w:trPr>
                      <w:trHeight w:val="335"/>
                      <w:jc w:val="center"/>
                    </w:trPr>
                    <w:tc>
                      <w:tcPr>
                        <w:tcW w:w="1804" w:type="dxa"/>
                        <w:vMerge w:val="restart"/>
                        <w:vAlign w:val="center"/>
                      </w:tcPr>
                      <w:p w14:paraId="6C570624" w14:textId="77777777" w:rsidR="008C61DF" w:rsidRPr="00E0474F" w:rsidRDefault="008C61DF" w:rsidP="00A27AE3">
                        <w:pPr>
                          <w:spacing w:after="0" w:line="240" w:lineRule="auto"/>
                          <w:jc w:val="center"/>
                          <w:rPr>
                            <w:rFonts w:ascii="Times New Roman" w:eastAsia="Malgun Gothic" w:hAnsi="Times New Roman"/>
                            <w:szCs w:val="20"/>
                          </w:rPr>
                        </w:pPr>
                        <w:r w:rsidRPr="00E0474F">
                          <w:rPr>
                            <w:rFonts w:ascii="Times New Roman" w:eastAsia="Malgun Gothic" w:hAnsi="Times New Roman"/>
                            <w:szCs w:val="20"/>
                          </w:rPr>
                          <w:t>0</w:t>
                        </w:r>
                        <w:r w:rsidRPr="00E0474F">
                          <w:rPr>
                            <w:rFonts w:ascii="Times New Roman" w:eastAsia="Malgun Gothic" w:hAnsi="Times New Roman" w:hint="eastAsia"/>
                            <w:szCs w:val="20"/>
                          </w:rPr>
                          <w:t>1</w:t>
                        </w:r>
                        <w:r w:rsidRPr="00E0474F">
                          <w:rPr>
                            <w:rFonts w:ascii="Times New Roman" w:eastAsia="Malgun Gothic" w:hAnsi="Times New Roman"/>
                            <w:szCs w:val="20"/>
                          </w:rPr>
                          <w:t xml:space="preserve"> (Reserved)</w:t>
                        </w:r>
                      </w:p>
                    </w:tc>
                    <w:tc>
                      <w:tcPr>
                        <w:tcW w:w="1804" w:type="dxa"/>
                        <w:vAlign w:val="center"/>
                      </w:tcPr>
                      <w:p w14:paraId="61937DED"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0</w:t>
                        </w:r>
                      </w:p>
                    </w:tc>
                    <w:tc>
                      <w:tcPr>
                        <w:tcW w:w="2454" w:type="dxa"/>
                        <w:shd w:val="clear" w:color="auto" w:fill="auto"/>
                        <w:vAlign w:val="center"/>
                      </w:tcPr>
                      <w:p w14:paraId="7252C7D5"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Reserved</w:t>
                        </w:r>
                      </w:p>
                    </w:tc>
                  </w:tr>
                  <w:tr w:rsidR="008C61DF" w:rsidRPr="00E0474F" w14:paraId="7EE36E3C" w14:textId="77777777" w:rsidTr="00A27AE3">
                    <w:trPr>
                      <w:trHeight w:val="143"/>
                      <w:jc w:val="center"/>
                    </w:trPr>
                    <w:tc>
                      <w:tcPr>
                        <w:tcW w:w="1804" w:type="dxa"/>
                        <w:vMerge/>
                        <w:vAlign w:val="center"/>
                      </w:tcPr>
                      <w:p w14:paraId="7E0EE625" w14:textId="77777777" w:rsidR="008C61DF" w:rsidRPr="00E0474F" w:rsidRDefault="008C61DF" w:rsidP="00A27AE3">
                        <w:pPr>
                          <w:keepLines/>
                          <w:spacing w:before="40" w:after="40" w:line="240" w:lineRule="auto"/>
                          <w:jc w:val="center"/>
                          <w:rPr>
                            <w:rFonts w:ascii="Times New Roman" w:eastAsia="SimSun" w:hAnsi="Times New Roman"/>
                            <w:szCs w:val="20"/>
                            <w:lang w:eastAsia="x-none"/>
                          </w:rPr>
                        </w:pPr>
                      </w:p>
                    </w:tc>
                    <w:tc>
                      <w:tcPr>
                        <w:tcW w:w="1804" w:type="dxa"/>
                        <w:vAlign w:val="center"/>
                      </w:tcPr>
                      <w:p w14:paraId="1CA0208A"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1</w:t>
                        </w:r>
                      </w:p>
                    </w:tc>
                    <w:tc>
                      <w:tcPr>
                        <w:tcW w:w="2454" w:type="dxa"/>
                        <w:shd w:val="clear" w:color="auto" w:fill="auto"/>
                        <w:vAlign w:val="center"/>
                      </w:tcPr>
                      <w:p w14:paraId="460D14CA"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Reserved</w:t>
                        </w:r>
                      </w:p>
                    </w:tc>
                  </w:tr>
                  <w:tr w:rsidR="008C61DF" w:rsidRPr="00E0474F" w14:paraId="4D29343C" w14:textId="77777777" w:rsidTr="00A27AE3">
                    <w:trPr>
                      <w:trHeight w:val="591"/>
                      <w:jc w:val="center"/>
                    </w:trPr>
                    <w:tc>
                      <w:tcPr>
                        <w:tcW w:w="1804" w:type="dxa"/>
                        <w:vMerge w:val="restart"/>
                        <w:tcBorders>
                          <w:top w:val="single" w:sz="4" w:space="0" w:color="auto"/>
                          <w:left w:val="single" w:sz="4" w:space="0" w:color="auto"/>
                          <w:right w:val="single" w:sz="4" w:space="0" w:color="auto"/>
                        </w:tcBorders>
                        <w:vAlign w:val="center"/>
                      </w:tcPr>
                      <w:p w14:paraId="7608E05D" w14:textId="77777777" w:rsidR="008C61DF" w:rsidRPr="00E0474F" w:rsidRDefault="008C61DF" w:rsidP="00A27AE3">
                        <w:pPr>
                          <w:spacing w:after="0" w:line="240" w:lineRule="auto"/>
                          <w:jc w:val="center"/>
                          <w:rPr>
                            <w:rFonts w:ascii="Times New Roman" w:eastAsia="Malgun Gothic" w:hAnsi="Times New Roman"/>
                            <w:szCs w:val="20"/>
                          </w:rPr>
                        </w:pPr>
                        <w:r w:rsidRPr="00E0474F">
                          <w:rPr>
                            <w:rFonts w:ascii="Times New Roman" w:eastAsia="Malgun Gothic" w:hAnsi="Times New Roman"/>
                            <w:szCs w:val="20"/>
                          </w:rPr>
                          <w:t>1</w:t>
                        </w:r>
                        <w:r w:rsidRPr="00E0474F">
                          <w:rPr>
                            <w:rFonts w:ascii="Times New Roman" w:eastAsia="Malgun Gothic" w:hAnsi="Times New Roman" w:hint="eastAsia"/>
                            <w:szCs w:val="20"/>
                          </w:rPr>
                          <w:t>0</w:t>
                        </w:r>
                      </w:p>
                    </w:tc>
                    <w:tc>
                      <w:tcPr>
                        <w:tcW w:w="1804" w:type="dxa"/>
                        <w:tcBorders>
                          <w:top w:val="single" w:sz="4" w:space="0" w:color="auto"/>
                          <w:left w:val="single" w:sz="4" w:space="0" w:color="auto"/>
                          <w:bottom w:val="single" w:sz="4" w:space="0" w:color="auto"/>
                          <w:right w:val="single" w:sz="4" w:space="0" w:color="auto"/>
                        </w:tcBorders>
                        <w:vAlign w:val="center"/>
                      </w:tcPr>
                      <w:p w14:paraId="4D9457A1" w14:textId="77777777" w:rsidR="008C61DF" w:rsidRPr="00E0474F" w:rsidRDefault="008C61DF" w:rsidP="00A27AE3">
                        <w:pPr>
                          <w:keepLines/>
                          <w:spacing w:before="40" w:after="40" w:line="240" w:lineRule="auto"/>
                          <w:jc w:val="center"/>
                          <w:rPr>
                            <w:rFonts w:ascii="Times New Roman" w:eastAsia="SimSun" w:hAnsi="Times New Roman"/>
                            <w:szCs w:val="20"/>
                            <w:lang w:eastAsia="x-none"/>
                          </w:rPr>
                        </w:pPr>
                        <w:r w:rsidRPr="00E0474F">
                          <w:rPr>
                            <w:rFonts w:ascii="Times New Roman" w:eastAsia="SimSun" w:hAnsi="Times New Roman"/>
                            <w:szCs w:val="20"/>
                            <w:lang w:val="en-US" w:eastAsia="x-none"/>
                          </w:rPr>
                          <w:t>0</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4EF2A177" w14:textId="77777777" w:rsidR="008C61DF" w:rsidRPr="00E0474F" w:rsidRDefault="008C61DF" w:rsidP="00A27AE3">
                        <w:pPr>
                          <w:keepLines/>
                          <w:spacing w:before="40" w:after="40" w:line="240" w:lineRule="auto"/>
                          <w:jc w:val="center"/>
                          <w:rPr>
                            <w:rFonts w:ascii="Times New Roman" w:eastAsia="SimSun" w:hAnsi="Times New Roman"/>
                            <w:szCs w:val="20"/>
                            <w:lang w:eastAsia="x-none"/>
                          </w:rPr>
                        </w:pPr>
                        <w:r w:rsidRPr="00E0474F">
                          <w:rPr>
                            <w:rFonts w:ascii="Times New Roman" w:eastAsia="SimSun" w:hAnsi="Times New Roman"/>
                            <w:szCs w:val="20"/>
                            <w:lang w:eastAsia="x-none"/>
                          </w:rPr>
                          <w:t>SCI format 2-C (existing)</w:t>
                        </w:r>
                      </w:p>
                    </w:tc>
                  </w:tr>
                  <w:tr w:rsidR="008C61DF" w:rsidRPr="00E0474F" w14:paraId="3D683A9E" w14:textId="77777777" w:rsidTr="00A27AE3">
                    <w:trPr>
                      <w:trHeight w:val="143"/>
                      <w:jc w:val="center"/>
                    </w:trPr>
                    <w:tc>
                      <w:tcPr>
                        <w:tcW w:w="1804" w:type="dxa"/>
                        <w:vMerge/>
                        <w:tcBorders>
                          <w:left w:val="single" w:sz="4" w:space="0" w:color="auto"/>
                          <w:bottom w:val="single" w:sz="4" w:space="0" w:color="auto"/>
                          <w:right w:val="single" w:sz="4" w:space="0" w:color="auto"/>
                        </w:tcBorders>
                        <w:vAlign w:val="center"/>
                      </w:tcPr>
                      <w:p w14:paraId="40C5D21D" w14:textId="77777777" w:rsidR="008C61DF" w:rsidRPr="00E0474F" w:rsidRDefault="008C61DF" w:rsidP="00A27AE3">
                        <w:pPr>
                          <w:keepLines/>
                          <w:spacing w:before="40" w:after="40" w:line="240" w:lineRule="auto"/>
                          <w:jc w:val="center"/>
                          <w:rPr>
                            <w:rFonts w:ascii="Times New Roman" w:eastAsia="SimSun" w:hAnsi="Times New Roman"/>
                            <w:szCs w:val="20"/>
                            <w:highlight w:val="yellow"/>
                            <w:lang w:eastAsia="x-none"/>
                          </w:rPr>
                        </w:pPr>
                      </w:p>
                    </w:tc>
                    <w:tc>
                      <w:tcPr>
                        <w:tcW w:w="1804" w:type="dxa"/>
                        <w:tcBorders>
                          <w:top w:val="single" w:sz="4" w:space="0" w:color="auto"/>
                          <w:left w:val="single" w:sz="4" w:space="0" w:color="auto"/>
                          <w:bottom w:val="single" w:sz="4" w:space="0" w:color="auto"/>
                          <w:right w:val="single" w:sz="4" w:space="0" w:color="auto"/>
                        </w:tcBorders>
                        <w:vAlign w:val="center"/>
                      </w:tcPr>
                      <w:p w14:paraId="001A8718" w14:textId="77777777" w:rsidR="008C61DF" w:rsidRPr="00E0474F" w:rsidRDefault="008C61DF" w:rsidP="00A27AE3">
                        <w:pPr>
                          <w:keepLines/>
                          <w:spacing w:before="40" w:after="40" w:line="240" w:lineRule="auto"/>
                          <w:jc w:val="center"/>
                          <w:rPr>
                            <w:rFonts w:ascii="Times New Roman" w:eastAsia="SimSun" w:hAnsi="Times New Roman"/>
                            <w:szCs w:val="20"/>
                            <w:lang w:eastAsia="x-none"/>
                          </w:rPr>
                        </w:pPr>
                        <w:r w:rsidRPr="00E0474F">
                          <w:rPr>
                            <w:rFonts w:ascii="Times New Roman" w:eastAsia="SimSun" w:hAnsi="Times New Roman"/>
                            <w:szCs w:val="20"/>
                            <w:lang w:val="en-US" w:eastAsia="x-none"/>
                          </w:rPr>
                          <w:t>1</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14BD4E0E" w14:textId="77777777" w:rsidR="008C61DF" w:rsidRPr="00E0474F" w:rsidRDefault="008C61DF" w:rsidP="00A27AE3">
                        <w:pPr>
                          <w:keepLines/>
                          <w:spacing w:before="40" w:after="40" w:line="240" w:lineRule="auto"/>
                          <w:jc w:val="center"/>
                          <w:rPr>
                            <w:rFonts w:ascii="Times New Roman" w:eastAsia="SimSun" w:hAnsi="Times New Roman"/>
                            <w:szCs w:val="20"/>
                            <w:lang w:eastAsia="x-none"/>
                          </w:rPr>
                        </w:pPr>
                        <w:r w:rsidRPr="00E0474F">
                          <w:rPr>
                            <w:rFonts w:ascii="Times New Roman" w:eastAsia="SimSun" w:hAnsi="Times New Roman"/>
                            <w:szCs w:val="20"/>
                            <w:lang w:eastAsia="x-none"/>
                          </w:rPr>
                          <w:t>Reserved</w:t>
                        </w:r>
                      </w:p>
                    </w:tc>
                  </w:tr>
                  <w:tr w:rsidR="008C61DF" w:rsidRPr="00E0474F" w14:paraId="05E93111" w14:textId="77777777" w:rsidTr="00A27AE3">
                    <w:trPr>
                      <w:trHeight w:val="335"/>
                      <w:jc w:val="center"/>
                    </w:trPr>
                    <w:tc>
                      <w:tcPr>
                        <w:tcW w:w="1804" w:type="dxa"/>
                        <w:vMerge w:val="restart"/>
                        <w:tcBorders>
                          <w:top w:val="single" w:sz="4" w:space="0" w:color="auto"/>
                          <w:left w:val="single" w:sz="4" w:space="0" w:color="auto"/>
                          <w:right w:val="single" w:sz="4" w:space="0" w:color="auto"/>
                        </w:tcBorders>
                        <w:vAlign w:val="center"/>
                      </w:tcPr>
                      <w:p w14:paraId="629D84D6" w14:textId="77777777" w:rsidR="008C61DF" w:rsidRPr="00E0474F" w:rsidRDefault="008C61DF" w:rsidP="00A27AE3">
                        <w:pPr>
                          <w:spacing w:after="0" w:line="240" w:lineRule="auto"/>
                          <w:jc w:val="center"/>
                          <w:rPr>
                            <w:rFonts w:ascii="Times New Roman" w:eastAsia="Malgun Gothic" w:hAnsi="Times New Roman"/>
                            <w:szCs w:val="20"/>
                          </w:rPr>
                        </w:pPr>
                        <w:r w:rsidRPr="00E0474F">
                          <w:rPr>
                            <w:rFonts w:ascii="Times New Roman" w:eastAsia="Malgun Gothic" w:hAnsi="Times New Roman"/>
                            <w:szCs w:val="20"/>
                          </w:rPr>
                          <w:t>1</w:t>
                        </w:r>
                        <w:r w:rsidRPr="00E0474F">
                          <w:rPr>
                            <w:rFonts w:ascii="Times New Roman" w:eastAsia="Malgun Gothic" w:hAnsi="Times New Roman" w:hint="eastAsia"/>
                            <w:szCs w:val="20"/>
                          </w:rPr>
                          <w:t>1</w:t>
                        </w:r>
                        <w:r w:rsidRPr="00E0474F">
                          <w:rPr>
                            <w:rFonts w:ascii="Times New Roman" w:eastAsia="Malgun Gothic" w:hAnsi="Times New Roman"/>
                            <w:szCs w:val="20"/>
                          </w:rPr>
                          <w:t xml:space="preserve"> (Reserved)</w:t>
                        </w:r>
                      </w:p>
                    </w:tc>
                    <w:tc>
                      <w:tcPr>
                        <w:tcW w:w="1804" w:type="dxa"/>
                        <w:tcBorders>
                          <w:top w:val="single" w:sz="4" w:space="0" w:color="auto"/>
                          <w:left w:val="single" w:sz="4" w:space="0" w:color="auto"/>
                          <w:bottom w:val="single" w:sz="4" w:space="0" w:color="auto"/>
                          <w:right w:val="single" w:sz="4" w:space="0" w:color="auto"/>
                        </w:tcBorders>
                        <w:vAlign w:val="center"/>
                      </w:tcPr>
                      <w:p w14:paraId="4FFDF60F"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0</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5CD58200"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Reserved</w:t>
                        </w:r>
                      </w:p>
                    </w:tc>
                  </w:tr>
                  <w:tr w:rsidR="008C61DF" w:rsidRPr="00E0474F" w14:paraId="62011C22" w14:textId="77777777" w:rsidTr="00A27AE3">
                    <w:trPr>
                      <w:trHeight w:val="143"/>
                      <w:jc w:val="center"/>
                    </w:trPr>
                    <w:tc>
                      <w:tcPr>
                        <w:tcW w:w="1804" w:type="dxa"/>
                        <w:vMerge/>
                        <w:tcBorders>
                          <w:left w:val="single" w:sz="4" w:space="0" w:color="auto"/>
                          <w:bottom w:val="single" w:sz="4" w:space="0" w:color="auto"/>
                          <w:right w:val="single" w:sz="4" w:space="0" w:color="auto"/>
                        </w:tcBorders>
                        <w:vAlign w:val="center"/>
                      </w:tcPr>
                      <w:p w14:paraId="5E0BFE57" w14:textId="77777777" w:rsidR="008C61DF" w:rsidRPr="00E0474F" w:rsidRDefault="008C61DF" w:rsidP="00A27AE3">
                        <w:pPr>
                          <w:keepLines/>
                          <w:spacing w:before="40" w:after="40" w:line="240" w:lineRule="auto"/>
                          <w:jc w:val="center"/>
                          <w:rPr>
                            <w:rFonts w:ascii="Times New Roman" w:eastAsia="SimSun" w:hAnsi="Times New Roman"/>
                            <w:szCs w:val="20"/>
                            <w:lang w:eastAsia="x-none"/>
                          </w:rPr>
                        </w:pPr>
                      </w:p>
                    </w:tc>
                    <w:tc>
                      <w:tcPr>
                        <w:tcW w:w="1804" w:type="dxa"/>
                        <w:tcBorders>
                          <w:top w:val="single" w:sz="4" w:space="0" w:color="auto"/>
                          <w:left w:val="single" w:sz="4" w:space="0" w:color="auto"/>
                          <w:bottom w:val="single" w:sz="4" w:space="0" w:color="auto"/>
                          <w:right w:val="single" w:sz="4" w:space="0" w:color="auto"/>
                        </w:tcBorders>
                        <w:vAlign w:val="center"/>
                      </w:tcPr>
                      <w:p w14:paraId="0D292D0B"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1</w:t>
                        </w:r>
                      </w:p>
                    </w:tc>
                    <w:tc>
                      <w:tcPr>
                        <w:tcW w:w="2454" w:type="dxa"/>
                        <w:tcBorders>
                          <w:top w:val="single" w:sz="4" w:space="0" w:color="auto"/>
                          <w:left w:val="single" w:sz="4" w:space="0" w:color="auto"/>
                          <w:bottom w:val="single" w:sz="4" w:space="0" w:color="auto"/>
                          <w:right w:val="single" w:sz="4" w:space="0" w:color="auto"/>
                        </w:tcBorders>
                        <w:shd w:val="clear" w:color="auto" w:fill="auto"/>
                        <w:vAlign w:val="center"/>
                      </w:tcPr>
                      <w:p w14:paraId="7FB1C5E0" w14:textId="77777777" w:rsidR="008C61DF" w:rsidRPr="00E0474F" w:rsidRDefault="008C61DF" w:rsidP="00A27AE3">
                        <w:pPr>
                          <w:keepLines/>
                          <w:spacing w:before="40" w:after="40" w:line="240" w:lineRule="auto"/>
                          <w:jc w:val="center"/>
                          <w:rPr>
                            <w:rFonts w:ascii="Times New Roman" w:eastAsia="SimSun" w:hAnsi="Times New Roman"/>
                            <w:szCs w:val="20"/>
                            <w:lang w:val="en-US" w:eastAsia="x-none"/>
                          </w:rPr>
                        </w:pPr>
                        <w:r w:rsidRPr="00E0474F">
                          <w:rPr>
                            <w:rFonts w:ascii="Times New Roman" w:eastAsia="SimSun" w:hAnsi="Times New Roman"/>
                            <w:szCs w:val="20"/>
                            <w:lang w:val="en-US" w:eastAsia="x-none"/>
                          </w:rPr>
                          <w:t>Reserved</w:t>
                        </w:r>
                      </w:p>
                    </w:tc>
                  </w:tr>
                </w:tbl>
                <w:p w14:paraId="4407445A" w14:textId="00295332" w:rsidR="008C61DF" w:rsidRPr="00E0474F" w:rsidRDefault="008C61DF" w:rsidP="00F27529">
                  <w:pPr>
                    <w:spacing w:after="0" w:line="240" w:lineRule="auto"/>
                    <w:rPr>
                      <w:rFonts w:asciiTheme="minorHAnsi" w:eastAsiaTheme="minorEastAsia" w:hAnsiTheme="minorHAnsi" w:cstheme="minorHAnsi"/>
                      <w:lang w:eastAsia="zh-CN"/>
                    </w:rPr>
                  </w:pPr>
                  <w:r w:rsidRPr="00E0474F">
                    <w:rPr>
                      <w:color w:val="000000"/>
                    </w:rPr>
                    <w:t>Note: it is up to the TS 38.212 spec editor on how to capture the above intention.</w:t>
                  </w:r>
                </w:p>
              </w:tc>
            </w:tr>
          </w:tbl>
          <w:p w14:paraId="36AC0570" w14:textId="77777777" w:rsidR="008C61DF" w:rsidRPr="002022CB" w:rsidRDefault="008C61DF" w:rsidP="00A27AE3">
            <w:pPr>
              <w:pStyle w:val="0Maintext"/>
              <w:spacing w:after="0" w:afterAutospacing="0" w:line="240" w:lineRule="auto"/>
              <w:ind w:firstLine="0"/>
              <w:jc w:val="left"/>
              <w:rPr>
                <w:rFonts w:asciiTheme="minorHAnsi" w:eastAsiaTheme="minorEastAsia" w:hAnsiTheme="minorHAnsi" w:cstheme="minorHAnsi"/>
                <w:lang w:eastAsia="zh-CN"/>
              </w:rPr>
            </w:pPr>
          </w:p>
        </w:tc>
      </w:tr>
      <w:tr w:rsidR="00D823A9" w14:paraId="588A0971" w14:textId="77777777" w:rsidTr="00654069">
        <w:tc>
          <w:tcPr>
            <w:tcW w:w="1555" w:type="dxa"/>
            <w:vAlign w:val="center"/>
          </w:tcPr>
          <w:p w14:paraId="62982313" w14:textId="72D7392F" w:rsidR="00D823A9" w:rsidRPr="004B30C0" w:rsidRDefault="004B30C0" w:rsidP="0065406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lastRenderedPageBreak/>
              <w:t>LGE</w:t>
            </w:r>
          </w:p>
        </w:tc>
        <w:tc>
          <w:tcPr>
            <w:tcW w:w="1417" w:type="dxa"/>
            <w:vAlign w:val="center"/>
          </w:tcPr>
          <w:p w14:paraId="211F9B52" w14:textId="04F9803F" w:rsidR="00D823A9" w:rsidRPr="00691272" w:rsidRDefault="00D823A9" w:rsidP="00654069">
            <w:pPr>
              <w:pStyle w:val="0Maintext"/>
              <w:spacing w:after="0" w:afterAutospacing="0" w:line="240" w:lineRule="auto"/>
              <w:ind w:firstLine="0"/>
              <w:jc w:val="left"/>
              <w:rPr>
                <w:rFonts w:asciiTheme="minorHAnsi" w:hAnsiTheme="minorHAnsi" w:cstheme="minorHAnsi"/>
                <w:sz w:val="22"/>
                <w:szCs w:val="22"/>
              </w:rPr>
            </w:pPr>
          </w:p>
        </w:tc>
        <w:tc>
          <w:tcPr>
            <w:tcW w:w="6662" w:type="dxa"/>
            <w:vAlign w:val="center"/>
          </w:tcPr>
          <w:p w14:paraId="72ABB3F1" w14:textId="77777777" w:rsidR="004B30C0" w:rsidRDefault="004B30C0" w:rsidP="00654069">
            <w:pPr>
              <w:pStyle w:val="0Maintext"/>
              <w:spacing w:after="0" w:afterAutospacing="0" w:line="240" w:lineRule="auto"/>
              <w:ind w:firstLine="0"/>
              <w:jc w:val="left"/>
              <w:rPr>
                <w:rFonts w:asciiTheme="minorHAnsi" w:hAnsiTheme="minorHAnsi" w:cstheme="minorHAnsi"/>
                <w:lang w:val="en-US" w:eastAsia="ko-KR"/>
              </w:rPr>
            </w:pPr>
            <w:r>
              <w:rPr>
                <w:rFonts w:asciiTheme="minorHAnsi" w:hAnsiTheme="minorHAnsi" w:cstheme="minorHAnsi" w:hint="eastAsia"/>
                <w:lang w:val="en-US" w:eastAsia="ko-KR"/>
              </w:rPr>
              <w:t>Regarding the 1</w:t>
            </w:r>
            <w:r w:rsidRPr="004B30C0">
              <w:rPr>
                <w:rFonts w:asciiTheme="minorHAnsi" w:hAnsiTheme="minorHAnsi" w:cstheme="minorHAnsi" w:hint="eastAsia"/>
                <w:vertAlign w:val="superscript"/>
                <w:lang w:val="en-US" w:eastAsia="ko-KR"/>
              </w:rPr>
              <w:t>st</w:t>
            </w:r>
            <w:r>
              <w:rPr>
                <w:rFonts w:asciiTheme="minorHAnsi" w:hAnsiTheme="minorHAnsi" w:cstheme="minorHAnsi" w:hint="eastAsia"/>
                <w:lang w:val="en-US" w:eastAsia="ko-KR"/>
              </w:rPr>
              <w:t xml:space="preserve"> change, we can remove it since this parameter will be used in the later section of this specification. Bit field size </w:t>
            </w:r>
            <w:r>
              <w:rPr>
                <w:rFonts w:asciiTheme="minorHAnsi" w:hAnsiTheme="minorHAnsi" w:cstheme="minorHAnsi"/>
                <w:lang w:val="en-US" w:eastAsia="ko-KR"/>
              </w:rPr>
              <w:t>itself</w:t>
            </w:r>
            <w:r>
              <w:rPr>
                <w:rFonts w:asciiTheme="minorHAnsi" w:hAnsiTheme="minorHAnsi" w:cstheme="minorHAnsi" w:hint="eastAsia"/>
                <w:lang w:val="en-US" w:eastAsia="ko-KR"/>
              </w:rPr>
              <w:t xml:space="preserve"> is independent on TS37.213. </w:t>
            </w:r>
          </w:p>
          <w:p w14:paraId="1D6E6712" w14:textId="77777777" w:rsidR="004B30C0" w:rsidRDefault="004B30C0" w:rsidP="00654069">
            <w:pPr>
              <w:pStyle w:val="0Maintext"/>
              <w:spacing w:after="0" w:afterAutospacing="0" w:line="240" w:lineRule="auto"/>
              <w:ind w:firstLine="0"/>
              <w:jc w:val="left"/>
              <w:rPr>
                <w:rFonts w:asciiTheme="minorHAnsi" w:hAnsiTheme="minorHAnsi" w:cstheme="minorHAnsi"/>
                <w:lang w:val="en-US" w:eastAsia="ko-KR"/>
              </w:rPr>
            </w:pPr>
          </w:p>
          <w:p w14:paraId="27BEA9EF" w14:textId="57341357" w:rsidR="004B30C0" w:rsidRPr="004B30C0" w:rsidRDefault="004B30C0" w:rsidP="004B30C0">
            <w:pPr>
              <w:pStyle w:val="0Maintext"/>
              <w:spacing w:after="0" w:afterAutospacing="0" w:line="240" w:lineRule="auto"/>
              <w:ind w:firstLine="0"/>
              <w:jc w:val="left"/>
              <w:rPr>
                <w:rFonts w:asciiTheme="minorHAnsi" w:hAnsiTheme="minorHAnsi" w:cstheme="minorHAnsi"/>
                <w:lang w:val="en-US" w:eastAsia="ko-KR"/>
              </w:rPr>
            </w:pPr>
            <w:r>
              <w:rPr>
                <w:rFonts w:asciiTheme="minorHAnsi" w:hAnsiTheme="minorHAnsi" w:cstheme="minorHAnsi" w:hint="eastAsia"/>
                <w:lang w:val="en-US" w:eastAsia="ko-KR"/>
              </w:rPr>
              <w:t>For the 2</w:t>
            </w:r>
            <w:r w:rsidRPr="004B30C0">
              <w:rPr>
                <w:rFonts w:asciiTheme="minorHAnsi" w:hAnsiTheme="minorHAnsi" w:cstheme="minorHAnsi" w:hint="eastAsia"/>
                <w:vertAlign w:val="superscript"/>
                <w:lang w:val="en-US" w:eastAsia="ko-KR"/>
              </w:rPr>
              <w:t>nd</w:t>
            </w:r>
            <w:r>
              <w:rPr>
                <w:rFonts w:asciiTheme="minorHAnsi" w:hAnsiTheme="minorHAnsi" w:cstheme="minorHAnsi" w:hint="eastAsia"/>
                <w:lang w:val="en-US" w:eastAsia="ko-KR"/>
              </w:rPr>
              <w:t xml:space="preserve"> change, it seems redundant. </w:t>
            </w:r>
          </w:p>
        </w:tc>
      </w:tr>
      <w:tr w:rsidR="005766FD" w14:paraId="4E3B4FAB" w14:textId="77777777" w:rsidTr="00D35C45">
        <w:tc>
          <w:tcPr>
            <w:tcW w:w="1555" w:type="dxa"/>
            <w:vAlign w:val="center"/>
          </w:tcPr>
          <w:p w14:paraId="372278AA" w14:textId="77777777" w:rsidR="005766FD" w:rsidRPr="008F1ED6" w:rsidRDefault="005766FD"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1417" w:type="dxa"/>
            <w:vAlign w:val="center"/>
          </w:tcPr>
          <w:p w14:paraId="407BDD70" w14:textId="77777777" w:rsidR="005766FD" w:rsidRPr="008F1ED6" w:rsidRDefault="005766FD"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6662" w:type="dxa"/>
            <w:vAlign w:val="center"/>
          </w:tcPr>
          <w:p w14:paraId="6AEAD6B2" w14:textId="77777777" w:rsidR="005766FD" w:rsidRPr="00315B1B" w:rsidRDefault="005766FD" w:rsidP="00D35C45">
            <w:pPr>
              <w:pStyle w:val="0Maintext"/>
              <w:spacing w:after="0" w:afterAutospacing="0" w:line="240" w:lineRule="auto"/>
              <w:ind w:firstLine="0"/>
              <w:jc w:val="left"/>
              <w:rPr>
                <w:rFonts w:asciiTheme="minorHAnsi" w:eastAsiaTheme="minorEastAsia" w:hAnsiTheme="minorHAnsi" w:cstheme="minorHAnsi"/>
                <w:lang w:val="en-US" w:eastAsia="zh-CN"/>
              </w:rPr>
            </w:pPr>
          </w:p>
        </w:tc>
      </w:tr>
      <w:tr w:rsidR="000A1B9F" w14:paraId="0972AADD" w14:textId="77777777" w:rsidTr="00FF3BC5">
        <w:tc>
          <w:tcPr>
            <w:tcW w:w="1555" w:type="dxa"/>
            <w:tcBorders>
              <w:top w:val="single" w:sz="4" w:space="0" w:color="auto"/>
              <w:left w:val="single" w:sz="4" w:space="0" w:color="auto"/>
              <w:bottom w:val="single" w:sz="4" w:space="0" w:color="auto"/>
              <w:right w:val="single" w:sz="4" w:space="0" w:color="auto"/>
            </w:tcBorders>
            <w:vAlign w:val="center"/>
          </w:tcPr>
          <w:p w14:paraId="4299292A" w14:textId="3E27011C"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1417" w:type="dxa"/>
            <w:tcBorders>
              <w:top w:val="single" w:sz="4" w:space="0" w:color="auto"/>
              <w:left w:val="single" w:sz="4" w:space="0" w:color="auto"/>
              <w:bottom w:val="single" w:sz="4" w:space="0" w:color="auto"/>
              <w:right w:val="single" w:sz="4" w:space="0" w:color="auto"/>
            </w:tcBorders>
            <w:vAlign w:val="center"/>
          </w:tcPr>
          <w:p w14:paraId="08CD066E" w14:textId="796252C1"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hAnsiTheme="minorHAnsi" w:cstheme="minorHAnsi"/>
                <w:sz w:val="22"/>
                <w:szCs w:val="22"/>
              </w:rPr>
              <w:t>Yes</w:t>
            </w:r>
          </w:p>
        </w:tc>
        <w:tc>
          <w:tcPr>
            <w:tcW w:w="6662" w:type="dxa"/>
            <w:tcBorders>
              <w:top w:val="single" w:sz="4" w:space="0" w:color="auto"/>
              <w:left w:val="single" w:sz="4" w:space="0" w:color="auto"/>
              <w:bottom w:val="single" w:sz="4" w:space="0" w:color="auto"/>
              <w:right w:val="single" w:sz="4" w:space="0" w:color="auto"/>
            </w:tcBorders>
            <w:vAlign w:val="center"/>
          </w:tcPr>
          <w:p w14:paraId="4C0DB02C" w14:textId="77777777" w:rsidR="000A1B9F" w:rsidRDefault="000A1B9F" w:rsidP="000A1B9F">
            <w:pPr>
              <w:pStyle w:val="0Maintext"/>
              <w:spacing w:after="0" w:afterAutospacing="0" w:line="240" w:lineRule="auto"/>
              <w:ind w:firstLine="0"/>
              <w:jc w:val="left"/>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For the 1</w:t>
            </w:r>
            <w:r w:rsidRPr="00EC59B1">
              <w:rPr>
                <w:rFonts w:asciiTheme="minorHAnsi" w:eastAsiaTheme="minorEastAsia" w:hAnsiTheme="minorHAnsi" w:cstheme="minorHAnsi"/>
                <w:vertAlign w:val="superscript"/>
                <w:lang w:val="en-US" w:eastAsia="zh-CN"/>
              </w:rPr>
              <w:t>st</w:t>
            </w:r>
            <w:r>
              <w:rPr>
                <w:rFonts w:asciiTheme="minorHAnsi" w:eastAsiaTheme="minorEastAsia" w:hAnsiTheme="minorHAnsi" w:cstheme="minorHAnsi"/>
                <w:lang w:val="en-US" w:eastAsia="zh-CN"/>
              </w:rPr>
              <w:t xml:space="preserve"> change, CATT already provides a good answer. </w:t>
            </w:r>
          </w:p>
          <w:p w14:paraId="3C7C5917" w14:textId="442C5DC7" w:rsidR="000A1B9F" w:rsidRPr="00315B1B" w:rsidRDefault="000A1B9F" w:rsidP="000A1B9F">
            <w:pPr>
              <w:pStyle w:val="0Maintext"/>
              <w:spacing w:after="0" w:afterAutospacing="0" w:line="240" w:lineRule="auto"/>
              <w:ind w:firstLine="0"/>
              <w:jc w:val="left"/>
              <w:rPr>
                <w:rFonts w:asciiTheme="minorHAnsi" w:hAnsiTheme="minorHAnsi" w:cstheme="minorHAnsi"/>
              </w:rPr>
            </w:pPr>
            <w:r>
              <w:rPr>
                <w:rFonts w:asciiTheme="minorHAnsi" w:eastAsiaTheme="minorEastAsia" w:hAnsiTheme="minorHAnsi" w:cstheme="minorHAnsi"/>
                <w:lang w:val="en-US" w:eastAsia="zh-CN"/>
              </w:rPr>
              <w:t>For the 2</w:t>
            </w:r>
            <w:r w:rsidRPr="00EC59B1">
              <w:rPr>
                <w:rFonts w:asciiTheme="minorHAnsi" w:eastAsiaTheme="minorEastAsia" w:hAnsiTheme="minorHAnsi" w:cstheme="minorHAnsi"/>
                <w:vertAlign w:val="superscript"/>
                <w:lang w:val="en-US" w:eastAsia="zh-CN"/>
              </w:rPr>
              <w:t>nd</w:t>
            </w:r>
            <w:r>
              <w:rPr>
                <w:rFonts w:asciiTheme="minorHAnsi" w:eastAsiaTheme="minorEastAsia" w:hAnsiTheme="minorHAnsi" w:cstheme="minorHAnsi"/>
                <w:lang w:val="en-US" w:eastAsia="zh-CN"/>
              </w:rPr>
              <w:t xml:space="preserve"> change, it is needed because the </w:t>
            </w:r>
            <w:r w:rsidRPr="00EC59B1">
              <w:rPr>
                <w:rFonts w:asciiTheme="minorHAnsi" w:eastAsiaTheme="minorEastAsia" w:hAnsiTheme="minorHAnsi" w:cstheme="minorHAnsi"/>
                <w:lang w:val="en-US" w:eastAsia="zh-CN"/>
              </w:rPr>
              <w:t>earlier part of the sentence say</w:t>
            </w:r>
            <w:r>
              <w:rPr>
                <w:rFonts w:asciiTheme="minorHAnsi" w:eastAsiaTheme="minorEastAsia" w:hAnsiTheme="minorHAnsi" w:cstheme="minorHAnsi"/>
                <w:lang w:val="en-US" w:eastAsia="zh-CN"/>
              </w:rPr>
              <w:t>ing</w:t>
            </w:r>
            <w:r w:rsidRPr="00EC59B1">
              <w:rPr>
                <w:rFonts w:asciiTheme="minorHAnsi" w:eastAsiaTheme="minorEastAsia" w:hAnsiTheme="minorHAnsi" w:cstheme="minorHAnsi"/>
                <w:lang w:val="en-US" w:eastAsia="zh-CN"/>
              </w:rPr>
              <w:t xml:space="preserve"> “… is present and set to ‘1’…”</w:t>
            </w:r>
            <w:r>
              <w:rPr>
                <w:rFonts w:asciiTheme="minorHAnsi" w:eastAsiaTheme="minorEastAsia" w:hAnsiTheme="minorHAnsi" w:cstheme="minorHAnsi"/>
                <w:lang w:val="en-US" w:eastAsia="zh-CN"/>
              </w:rPr>
              <w:t xml:space="preserve"> is for the ‘COT sharing flag’ while the later part is for the other fields. If different languages are used it may imply that the behaviors are different, i.e., the ‘COT sharing flag’ may not be present while the other fields are always present.</w:t>
            </w:r>
          </w:p>
        </w:tc>
      </w:tr>
      <w:tr w:rsidR="002E721C" w14:paraId="701A07BC" w14:textId="77777777" w:rsidTr="001336C0">
        <w:tc>
          <w:tcPr>
            <w:tcW w:w="1555" w:type="dxa"/>
            <w:tcBorders>
              <w:top w:val="single" w:sz="4" w:space="0" w:color="auto"/>
              <w:left w:val="single" w:sz="4" w:space="0" w:color="auto"/>
              <w:bottom w:val="single" w:sz="4" w:space="0" w:color="auto"/>
              <w:right w:val="single" w:sz="4" w:space="0" w:color="auto"/>
            </w:tcBorders>
          </w:tcPr>
          <w:p w14:paraId="61B0C017" w14:textId="134FF8D5" w:rsidR="002E721C" w:rsidRDefault="002E721C" w:rsidP="002E721C">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Huawei, HiSilicon</w:t>
            </w:r>
          </w:p>
        </w:tc>
        <w:tc>
          <w:tcPr>
            <w:tcW w:w="1417" w:type="dxa"/>
            <w:tcBorders>
              <w:top w:val="single" w:sz="4" w:space="0" w:color="auto"/>
              <w:left w:val="single" w:sz="4" w:space="0" w:color="auto"/>
              <w:bottom w:val="single" w:sz="4" w:space="0" w:color="auto"/>
              <w:right w:val="single" w:sz="4" w:space="0" w:color="auto"/>
            </w:tcBorders>
          </w:tcPr>
          <w:p w14:paraId="54C62106" w14:textId="7E09B5BA" w:rsidR="002E721C" w:rsidRDefault="002E721C" w:rsidP="002E721C">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No</w:t>
            </w:r>
          </w:p>
        </w:tc>
        <w:tc>
          <w:tcPr>
            <w:tcW w:w="6662" w:type="dxa"/>
            <w:tcBorders>
              <w:top w:val="single" w:sz="4" w:space="0" w:color="auto"/>
              <w:left w:val="single" w:sz="4" w:space="0" w:color="auto"/>
              <w:bottom w:val="single" w:sz="4" w:space="0" w:color="auto"/>
              <w:right w:val="single" w:sz="4" w:space="0" w:color="auto"/>
            </w:tcBorders>
          </w:tcPr>
          <w:p w14:paraId="4FEDC7E2" w14:textId="558DA32B" w:rsidR="002E721C" w:rsidRDefault="002E721C" w:rsidP="002E721C">
            <w:pPr>
              <w:pStyle w:val="0Maintext"/>
              <w:spacing w:after="0" w:afterAutospacing="0" w:line="240" w:lineRule="auto"/>
              <w:ind w:firstLine="0"/>
              <w:jc w:val="left"/>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We do not see the technical issue to have these changes.</w:t>
            </w:r>
          </w:p>
        </w:tc>
      </w:tr>
    </w:tbl>
    <w:p w14:paraId="265E5134" w14:textId="77777777" w:rsidR="00D823A9" w:rsidRDefault="00D823A9" w:rsidP="00D823A9">
      <w:pPr>
        <w:pStyle w:val="3GPPAgreements"/>
        <w:numPr>
          <w:ilvl w:val="0"/>
          <w:numId w:val="0"/>
        </w:numPr>
        <w:spacing w:before="0" w:after="0"/>
        <w:rPr>
          <w:rFonts w:asciiTheme="minorHAnsi" w:hAnsiTheme="minorHAnsi" w:cstheme="minorHAnsi"/>
        </w:rPr>
      </w:pPr>
    </w:p>
    <w:p w14:paraId="0B5DFFE7" w14:textId="77777777" w:rsidR="00D823A9" w:rsidRDefault="00D823A9" w:rsidP="00D823A9">
      <w:pPr>
        <w:pStyle w:val="3GPPAgreements"/>
        <w:numPr>
          <w:ilvl w:val="0"/>
          <w:numId w:val="0"/>
        </w:numPr>
        <w:spacing w:before="0" w:after="0"/>
        <w:rPr>
          <w:rFonts w:asciiTheme="minorHAnsi" w:hAnsiTheme="minorHAnsi" w:cstheme="minorHAnsi"/>
        </w:rPr>
      </w:pPr>
    </w:p>
    <w:p w14:paraId="302EEEE3" w14:textId="43A2AC58" w:rsidR="00D823A9" w:rsidRPr="00D54B07" w:rsidRDefault="00D823A9" w:rsidP="00D823A9">
      <w:pPr>
        <w:spacing w:after="0"/>
        <w:rPr>
          <w:rFonts w:asciiTheme="minorHAnsi" w:hAnsiTheme="minorHAnsi" w:cstheme="minorHAnsi"/>
          <w:color w:val="000000" w:themeColor="text1"/>
          <w:sz w:val="22"/>
          <w:szCs w:val="22"/>
          <w:lang w:eastAsia="zh-CN"/>
        </w:rPr>
      </w:pPr>
      <w:r w:rsidRPr="005700D6">
        <w:rPr>
          <w:rStyle w:val="Strong"/>
          <w:rFonts w:asciiTheme="minorHAnsi" w:hAnsiTheme="minorHAnsi" w:cstheme="minorHAnsi"/>
          <w:color w:val="000000" w:themeColor="text1"/>
          <w:sz w:val="22"/>
          <w:szCs w:val="22"/>
        </w:rPr>
        <w:t xml:space="preserve">Question 2-2 (I): Do you agree </w:t>
      </w:r>
      <w:r w:rsidR="00194184" w:rsidRPr="005700D6">
        <w:rPr>
          <w:rStyle w:val="Strong"/>
          <w:rFonts w:asciiTheme="minorHAnsi" w:hAnsiTheme="minorHAnsi" w:cstheme="minorHAnsi"/>
          <w:color w:val="000000" w:themeColor="text1"/>
          <w:sz w:val="22"/>
          <w:szCs w:val="22"/>
        </w:rPr>
        <w:t>that a</w:t>
      </w:r>
      <w:r w:rsidRPr="005700D6">
        <w:rPr>
          <w:rStyle w:val="Strong"/>
          <w:rFonts w:asciiTheme="minorHAnsi" w:hAnsiTheme="minorHAnsi" w:cstheme="minorHAnsi"/>
          <w:color w:val="000000" w:themeColor="text1"/>
          <w:sz w:val="22"/>
          <w:szCs w:val="22"/>
        </w:rPr>
        <w:t xml:space="preserve"> correction TP </w:t>
      </w:r>
      <w:r w:rsidR="00194184" w:rsidRPr="005700D6">
        <w:rPr>
          <w:rStyle w:val="Strong"/>
          <w:rFonts w:asciiTheme="minorHAnsi" w:hAnsiTheme="minorHAnsi" w:cstheme="minorHAnsi"/>
          <w:color w:val="000000" w:themeColor="text1"/>
          <w:sz w:val="22"/>
          <w:szCs w:val="22"/>
        </w:rPr>
        <w:t>for</w:t>
      </w:r>
      <w:r w:rsidRPr="005700D6">
        <w:rPr>
          <w:rStyle w:val="Strong"/>
          <w:rFonts w:asciiTheme="minorHAnsi" w:hAnsiTheme="minorHAnsi" w:cstheme="minorHAnsi"/>
          <w:color w:val="000000" w:themeColor="text1"/>
          <w:sz w:val="22"/>
          <w:szCs w:val="22"/>
        </w:rPr>
        <w:t xml:space="preserve"> the above Issue 2-2 </w:t>
      </w:r>
      <w:r w:rsidR="00194184" w:rsidRPr="005700D6">
        <w:rPr>
          <w:rStyle w:val="Strong"/>
          <w:rFonts w:asciiTheme="minorHAnsi" w:hAnsiTheme="minorHAnsi" w:cstheme="minorHAnsi"/>
          <w:color w:val="000000" w:themeColor="text1"/>
          <w:sz w:val="22"/>
          <w:szCs w:val="22"/>
        </w:rPr>
        <w:t xml:space="preserve">is needed </w:t>
      </w:r>
      <w:r w:rsidRPr="005700D6">
        <w:rPr>
          <w:rStyle w:val="Strong"/>
          <w:rFonts w:asciiTheme="minorHAnsi" w:hAnsiTheme="minorHAnsi" w:cstheme="minorHAnsi"/>
          <w:color w:val="000000" w:themeColor="text1"/>
          <w:sz w:val="22"/>
          <w:szCs w:val="22"/>
        </w:rPr>
        <w:t xml:space="preserve">on </w:t>
      </w:r>
      <w:r w:rsidR="00194184" w:rsidRPr="005700D6">
        <w:rPr>
          <w:rStyle w:val="Strong"/>
          <w:rFonts w:asciiTheme="minorHAnsi" w:hAnsiTheme="minorHAnsi" w:cstheme="minorHAnsi"/>
          <w:color w:val="000000" w:themeColor="text1"/>
          <w:sz w:val="22"/>
          <w:szCs w:val="22"/>
        </w:rPr>
        <w:t xml:space="preserve">the </w:t>
      </w:r>
      <w:r w:rsidRPr="005700D6">
        <w:rPr>
          <w:rStyle w:val="Strong"/>
          <w:rFonts w:asciiTheme="minorHAnsi" w:hAnsiTheme="minorHAnsi" w:cstheme="minorHAnsi"/>
          <w:color w:val="000000" w:themeColor="text1"/>
          <w:sz w:val="22"/>
          <w:szCs w:val="22"/>
        </w:rPr>
        <w:t>applicable RB</w:t>
      </w:r>
      <w:r w:rsidRPr="0018638F">
        <w:rPr>
          <w:rStyle w:val="Strong"/>
          <w:rFonts w:asciiTheme="minorHAnsi" w:hAnsiTheme="minorHAnsi" w:cstheme="minorHAnsi"/>
          <w:color w:val="000000" w:themeColor="text1"/>
          <w:sz w:val="22"/>
          <w:szCs w:val="22"/>
        </w:rPr>
        <w:t xml:space="preserve"> set(s)</w:t>
      </w:r>
      <w:r>
        <w:rPr>
          <w:rStyle w:val="Strong"/>
          <w:rFonts w:asciiTheme="minorHAnsi" w:hAnsiTheme="minorHAnsi" w:cstheme="minorHAnsi"/>
          <w:color w:val="000000" w:themeColor="text1"/>
          <w:sz w:val="22"/>
          <w:szCs w:val="22"/>
        </w:rPr>
        <w:t xml:space="preserve"> for COT sharing</w:t>
      </w:r>
      <w:r w:rsidRPr="0018638F">
        <w:rPr>
          <w:rStyle w:val="Strong"/>
          <w:rFonts w:asciiTheme="minorHAnsi" w:hAnsiTheme="minorHAnsi" w:cstheme="minorHAnsi"/>
          <w:color w:val="000000" w:themeColor="text1"/>
          <w:sz w:val="22"/>
          <w:szCs w:val="22"/>
        </w:rPr>
        <w:t xml:space="preserve"> </w:t>
      </w:r>
      <w:r>
        <w:rPr>
          <w:rStyle w:val="Strong"/>
          <w:rFonts w:asciiTheme="minorHAnsi" w:hAnsiTheme="minorHAnsi" w:cstheme="minorHAnsi"/>
          <w:color w:val="000000" w:themeColor="text1"/>
          <w:sz w:val="22"/>
          <w:szCs w:val="22"/>
        </w:rPr>
        <w:t>based on the first reserved resource in SCI</w:t>
      </w:r>
      <w:r w:rsidRPr="00D54B07">
        <w:rPr>
          <w:rStyle w:val="Strong"/>
          <w:rFonts w:asciiTheme="minorHAnsi" w:hAnsiTheme="minorHAnsi" w:cstheme="minorHAnsi"/>
          <w:color w:val="000000" w:themeColor="text1"/>
          <w:sz w:val="22"/>
          <w:szCs w:val="22"/>
        </w:rPr>
        <w:t>?</w:t>
      </w:r>
      <w:r w:rsidR="00194184">
        <w:rPr>
          <w:rStyle w:val="Strong"/>
          <w:rFonts w:asciiTheme="minorHAnsi" w:hAnsiTheme="minorHAnsi" w:cstheme="minorHAnsi"/>
          <w:color w:val="000000" w:themeColor="text1"/>
          <w:sz w:val="22"/>
          <w:szCs w:val="22"/>
        </w:rPr>
        <w:t xml:space="preserve"> If yes, which proposal alternatives should be adopted?</w:t>
      </w:r>
    </w:p>
    <w:p w14:paraId="138F51DF"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6C9C7CC4" w14:textId="77777777" w:rsidTr="00654069">
        <w:tc>
          <w:tcPr>
            <w:tcW w:w="1555" w:type="dxa"/>
          </w:tcPr>
          <w:p w14:paraId="7C449A35"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EDCE2AB"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2AF0A2A6" w14:textId="6949DBB0"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r w:rsidR="00194184">
              <w:rPr>
                <w:rFonts w:asciiTheme="minorHAnsi" w:hAnsiTheme="minorHAnsi" w:cstheme="minorHAnsi"/>
                <w:b/>
                <w:bCs/>
                <w:sz w:val="22"/>
                <w:szCs w:val="22"/>
              </w:rPr>
              <w:t xml:space="preserve"> (Alt. 1 or Alt. 2)</w:t>
            </w:r>
          </w:p>
        </w:tc>
      </w:tr>
      <w:tr w:rsidR="00D823A9" w:rsidRPr="00BA76F8" w14:paraId="47238800" w14:textId="77777777" w:rsidTr="00654069">
        <w:tc>
          <w:tcPr>
            <w:tcW w:w="1555" w:type="dxa"/>
          </w:tcPr>
          <w:p w14:paraId="7EAC0E67" w14:textId="7957796A" w:rsidR="00D823A9" w:rsidRPr="00BA76F8" w:rsidRDefault="00A24BAD"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992" w:type="dxa"/>
          </w:tcPr>
          <w:p w14:paraId="29B1853F" w14:textId="3C47339E" w:rsidR="00D823A9" w:rsidRPr="00BA76F8" w:rsidRDefault="00A24BAD"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Yes</w:t>
            </w:r>
          </w:p>
        </w:tc>
        <w:tc>
          <w:tcPr>
            <w:tcW w:w="7087" w:type="dxa"/>
          </w:tcPr>
          <w:p w14:paraId="115E0F21" w14:textId="75BA98B0" w:rsidR="00A24BAD" w:rsidRPr="00315B1B" w:rsidRDefault="00A24BAD" w:rsidP="00654069">
            <w:pPr>
              <w:pStyle w:val="0Maintext"/>
              <w:spacing w:after="0" w:afterAutospacing="0" w:line="240" w:lineRule="auto"/>
              <w:ind w:firstLine="0"/>
              <w:jc w:val="left"/>
              <w:rPr>
                <w:rFonts w:asciiTheme="minorHAnsi" w:eastAsiaTheme="minorEastAsia" w:hAnsiTheme="minorHAnsi" w:cstheme="minorHAnsi"/>
                <w:lang w:eastAsia="zh-CN"/>
              </w:rPr>
            </w:pPr>
            <w:r w:rsidRPr="00315B1B">
              <w:rPr>
                <w:rFonts w:asciiTheme="minorHAnsi" w:eastAsiaTheme="minorEastAsia" w:hAnsiTheme="minorHAnsi" w:cstheme="minorHAnsi"/>
                <w:lang w:eastAsia="zh-CN"/>
              </w:rPr>
              <w:t>Alt. 1</w:t>
            </w:r>
          </w:p>
          <w:p w14:paraId="1A51973C" w14:textId="49DBD3ED" w:rsidR="00D823A9" w:rsidRPr="00315B1B" w:rsidRDefault="00A24BAD" w:rsidP="00654069">
            <w:pPr>
              <w:pStyle w:val="0Maintext"/>
              <w:spacing w:after="0" w:afterAutospacing="0" w:line="240" w:lineRule="auto"/>
              <w:ind w:firstLine="0"/>
              <w:jc w:val="left"/>
              <w:rPr>
                <w:rFonts w:asciiTheme="minorHAnsi" w:eastAsiaTheme="minorEastAsia" w:hAnsiTheme="minorHAnsi" w:cstheme="minorHAnsi"/>
                <w:lang w:eastAsia="zh-CN"/>
              </w:rPr>
            </w:pPr>
            <w:r w:rsidRPr="00315B1B">
              <w:rPr>
                <w:rFonts w:asciiTheme="minorHAnsi" w:eastAsiaTheme="minorEastAsia" w:hAnsiTheme="minorHAnsi" w:cstheme="minorHAnsi"/>
                <w:lang w:eastAsia="zh-CN"/>
              </w:rPr>
              <w:t>We think Alt. 1 seems to be more appropriate place to make the change. And this wording text for TS 37.213 was extensively discussed in the last RAN#116bis meeting.</w:t>
            </w:r>
          </w:p>
        </w:tc>
      </w:tr>
      <w:tr w:rsidR="00D823A9" w14:paraId="53175424" w14:textId="77777777" w:rsidTr="00654069">
        <w:tc>
          <w:tcPr>
            <w:tcW w:w="1555" w:type="dxa"/>
          </w:tcPr>
          <w:p w14:paraId="39255279" w14:textId="055A135D" w:rsidR="00D823A9" w:rsidRPr="00691272" w:rsidRDefault="00D25CF5" w:rsidP="00654069">
            <w:pPr>
              <w:pStyle w:val="0Maintext"/>
              <w:spacing w:after="0" w:afterAutospacing="0" w:line="240" w:lineRule="auto"/>
              <w:ind w:firstLine="0"/>
              <w:rPr>
                <w:rFonts w:asciiTheme="minorHAnsi" w:hAnsiTheme="minorHAnsi" w:cstheme="minorHAnsi"/>
                <w:sz w:val="22"/>
                <w:szCs w:val="22"/>
                <w:lang w:val="en-US"/>
              </w:rPr>
            </w:pPr>
            <w:r>
              <w:rPr>
                <w:rFonts w:asciiTheme="minorHAnsi" w:hAnsiTheme="minorHAnsi" w:cstheme="minorHAnsi"/>
                <w:sz w:val="22"/>
                <w:szCs w:val="22"/>
                <w:lang w:val="en-US"/>
              </w:rPr>
              <w:lastRenderedPageBreak/>
              <w:t>QC</w:t>
            </w:r>
          </w:p>
        </w:tc>
        <w:tc>
          <w:tcPr>
            <w:tcW w:w="992" w:type="dxa"/>
          </w:tcPr>
          <w:p w14:paraId="67D9CA11" w14:textId="7B8E562E" w:rsidR="00D823A9" w:rsidRPr="00691272" w:rsidRDefault="00D25CF5" w:rsidP="00654069">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Yes</w:t>
            </w:r>
          </w:p>
        </w:tc>
        <w:tc>
          <w:tcPr>
            <w:tcW w:w="7087" w:type="dxa"/>
          </w:tcPr>
          <w:p w14:paraId="3AB44AF5" w14:textId="77777777" w:rsidR="00D823A9" w:rsidRDefault="00D25CF5" w:rsidP="00654069">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Alt 2 seems the only appropriate place where to make the change. Our preference is actually to remove RB sets everywhere from TS 37.213, and use only the word “channels”. Any description of RB sets should be elsewhere.</w:t>
            </w:r>
          </w:p>
          <w:p w14:paraId="3E3D6B78" w14:textId="77777777" w:rsidR="003E1248" w:rsidRDefault="003E1248" w:rsidP="00654069">
            <w:pPr>
              <w:pStyle w:val="0Maintext"/>
              <w:spacing w:after="0" w:afterAutospacing="0" w:line="240" w:lineRule="auto"/>
              <w:ind w:firstLine="0"/>
              <w:jc w:val="left"/>
              <w:rPr>
                <w:rFonts w:asciiTheme="minorHAnsi" w:hAnsiTheme="minorHAnsi" w:cstheme="minorHAnsi"/>
              </w:rPr>
            </w:pPr>
          </w:p>
          <w:p w14:paraId="43BA09D0" w14:textId="62BFEDF0" w:rsidR="003E1248" w:rsidRPr="00315B1B" w:rsidRDefault="003E1248" w:rsidP="00654069">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Please note the typo “appliable”.</w:t>
            </w:r>
          </w:p>
        </w:tc>
      </w:tr>
      <w:tr w:rsidR="00D823A9" w14:paraId="5B54DBC1" w14:textId="77777777" w:rsidTr="00654069">
        <w:tc>
          <w:tcPr>
            <w:tcW w:w="1555" w:type="dxa"/>
          </w:tcPr>
          <w:p w14:paraId="4103D247" w14:textId="5B5C88DD" w:rsidR="00D823A9" w:rsidRPr="00691272"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4AA6C888" w14:textId="6843F944"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236A7A3D" w14:textId="26CB208A" w:rsidR="00D823A9" w:rsidRDefault="00361B9A" w:rsidP="00654069">
            <w:pPr>
              <w:pStyle w:val="0Maintext"/>
              <w:spacing w:after="0" w:afterAutospacing="0" w:line="240" w:lineRule="auto"/>
              <w:ind w:firstLine="0"/>
              <w:jc w:val="left"/>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W</w:t>
            </w:r>
            <w:r>
              <w:rPr>
                <w:rFonts w:asciiTheme="minorHAnsi" w:eastAsiaTheme="minorEastAsia" w:hAnsiTheme="minorHAnsi" w:cstheme="minorHAnsi"/>
                <w:lang w:val="en-US" w:eastAsia="zh-CN"/>
              </w:rPr>
              <w:t xml:space="preserve">e’re the proponent of this TP. We’re fine with either option actually. </w:t>
            </w:r>
          </w:p>
          <w:p w14:paraId="7B67E1F8" w14:textId="29EF8A14" w:rsidR="00361B9A" w:rsidRPr="00315B1B" w:rsidRDefault="00361B9A" w:rsidP="00654069">
            <w:pPr>
              <w:pStyle w:val="0Maintext"/>
              <w:spacing w:after="0" w:afterAutospacing="0" w:line="240" w:lineRule="auto"/>
              <w:ind w:firstLine="0"/>
              <w:jc w:val="left"/>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A</w:t>
            </w:r>
            <w:r>
              <w:rPr>
                <w:rFonts w:asciiTheme="minorHAnsi" w:eastAsiaTheme="minorEastAsia" w:hAnsiTheme="minorHAnsi" w:cstheme="minorHAnsi"/>
                <w:lang w:val="en-US" w:eastAsia="zh-CN"/>
              </w:rPr>
              <w:t>lt.1 is more preferred as this has been reviewed and discussed with a stable opinion.</w:t>
            </w:r>
          </w:p>
        </w:tc>
      </w:tr>
      <w:tr w:rsidR="00D823A9" w14:paraId="79B873AD" w14:textId="77777777" w:rsidTr="00654069">
        <w:tc>
          <w:tcPr>
            <w:tcW w:w="1555" w:type="dxa"/>
            <w:tcBorders>
              <w:top w:val="single" w:sz="4" w:space="0" w:color="auto"/>
              <w:left w:val="single" w:sz="4" w:space="0" w:color="auto"/>
              <w:bottom w:val="single" w:sz="4" w:space="0" w:color="auto"/>
              <w:right w:val="single" w:sz="4" w:space="0" w:color="auto"/>
            </w:tcBorders>
          </w:tcPr>
          <w:p w14:paraId="617F7445" w14:textId="5CC8E050" w:rsidR="00D823A9" w:rsidRPr="00691272" w:rsidRDefault="00DC4647"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719C7040" w14:textId="0D0BA402" w:rsidR="00D823A9" w:rsidRPr="00691272" w:rsidRDefault="00DC4647"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Comments</w:t>
            </w:r>
          </w:p>
        </w:tc>
        <w:tc>
          <w:tcPr>
            <w:tcW w:w="7087" w:type="dxa"/>
            <w:tcBorders>
              <w:top w:val="single" w:sz="4" w:space="0" w:color="auto"/>
              <w:left w:val="single" w:sz="4" w:space="0" w:color="auto"/>
              <w:bottom w:val="single" w:sz="4" w:space="0" w:color="auto"/>
              <w:right w:val="single" w:sz="4" w:space="0" w:color="auto"/>
            </w:tcBorders>
          </w:tcPr>
          <w:p w14:paraId="47D1E254" w14:textId="46B41E3C" w:rsidR="00DC4647" w:rsidRDefault="00DC4647" w:rsidP="00654069">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agree with the identified issue, but the suggest wording may not be </w:t>
            </w:r>
            <w:r w:rsidRPr="00DC4647">
              <w:rPr>
                <w:rFonts w:asciiTheme="minorHAnsi" w:eastAsiaTheme="minorEastAsia" w:hAnsiTheme="minorHAnsi" w:cstheme="minorHAnsi"/>
                <w:lang w:eastAsia="zh-CN"/>
              </w:rPr>
              <w:t>entirely</w:t>
            </w:r>
            <w:r>
              <w:rPr>
                <w:rFonts w:asciiTheme="minorHAnsi" w:eastAsiaTheme="minorEastAsia" w:hAnsiTheme="minorHAnsi" w:cstheme="minorHAnsi" w:hint="eastAsia"/>
                <w:lang w:eastAsia="zh-CN"/>
              </w:rPr>
              <w:t xml:space="preserve"> correct. </w:t>
            </w: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ith only the FRIV, the first resource cannot be determined, since FRIV </w:t>
            </w:r>
            <w:r>
              <w:rPr>
                <w:rFonts w:asciiTheme="minorHAnsi" w:eastAsiaTheme="minorEastAsia" w:hAnsiTheme="minorHAnsi" w:cstheme="minorHAnsi"/>
                <w:lang w:eastAsia="zh-CN"/>
              </w:rPr>
              <w:t>only</w:t>
            </w:r>
            <w:r>
              <w:rPr>
                <w:rFonts w:asciiTheme="minorHAnsi" w:eastAsiaTheme="minorEastAsia" w:hAnsiTheme="minorHAnsi" w:cstheme="minorHAnsi" w:hint="eastAsia"/>
                <w:lang w:eastAsia="zh-CN"/>
              </w:rPr>
              <w:t xml:space="preserve"> provide</w:t>
            </w:r>
            <w:r w:rsidR="004638E7">
              <w:rPr>
                <w:rFonts w:asciiTheme="minorHAnsi" w:eastAsiaTheme="minorEastAsia" w:hAnsiTheme="minorHAnsi" w:cstheme="minorHAnsi" w:hint="eastAsia"/>
                <w:lang w:eastAsia="zh-CN"/>
              </w:rPr>
              <w:t>s</w:t>
            </w:r>
            <w:r>
              <w:rPr>
                <w:rFonts w:asciiTheme="minorHAnsi" w:eastAsiaTheme="minorEastAsia" w:hAnsiTheme="minorHAnsi" w:cstheme="minorHAnsi" w:hint="eastAsia"/>
                <w:lang w:eastAsia="zh-CN"/>
              </w:rPr>
              <w:t xml:space="preserve"> the starting RB set index for the second (and the third) resource, and </w:t>
            </w:r>
            <w:r w:rsidRPr="00DC4647">
              <w:rPr>
                <w:rFonts w:asciiTheme="minorHAnsi" w:eastAsiaTheme="minorEastAsia" w:hAnsiTheme="minorHAnsi" w:cstheme="minorHAnsi"/>
                <w:lang w:eastAsia="zh-CN"/>
              </w:rPr>
              <w:t>the number of RB sets for each of the indicated resources</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hat is, FRIV itself cannot indicate </w:t>
            </w:r>
            <w:r w:rsidRPr="00DC4647">
              <w:rPr>
                <w:rFonts w:asciiTheme="minorHAnsi" w:eastAsiaTheme="minorEastAsia" w:hAnsiTheme="minorHAnsi" w:cstheme="minorHAnsi"/>
                <w:lang w:eastAsia="zh-CN"/>
              </w:rPr>
              <w:t>the RB set(s) associated with the first resource</w:t>
            </w:r>
            <w:r>
              <w:rPr>
                <w:rFonts w:asciiTheme="minorHAnsi" w:eastAsiaTheme="minorEastAsia" w:hAnsiTheme="minorHAnsi" w:cstheme="minorHAnsi" w:hint="eastAsia"/>
                <w:lang w:eastAsia="zh-CN"/>
              </w:rPr>
              <w:t>.</w:t>
            </w:r>
          </w:p>
          <w:p w14:paraId="26CA1490" w14:textId="4DA38161" w:rsidR="004638E7" w:rsidRDefault="00DC4647" w:rsidP="00654069">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A</w:t>
            </w:r>
            <w:r>
              <w:rPr>
                <w:rFonts w:asciiTheme="minorHAnsi" w:eastAsiaTheme="minorEastAsia" w:hAnsiTheme="minorHAnsi" w:cstheme="minorHAnsi" w:hint="eastAsia"/>
                <w:lang w:eastAsia="zh-CN"/>
              </w:rPr>
              <w:t xml:space="preserve">ccording to Clause 8.1.5 of TS 38.214, </w:t>
            </w:r>
            <w:r w:rsidR="004638E7">
              <w:rPr>
                <w:rFonts w:asciiTheme="minorHAnsi" w:eastAsiaTheme="minorEastAsia" w:hAnsiTheme="minorHAnsi" w:cstheme="minorHAnsi" w:hint="eastAsia"/>
                <w:lang w:eastAsia="zh-CN"/>
              </w:rPr>
              <w:t>identify the resource used for PSSCH transmission requiring two parts of information.</w:t>
            </w:r>
          </w:p>
          <w:tbl>
            <w:tblPr>
              <w:tblStyle w:val="TableGrid"/>
              <w:tblW w:w="0" w:type="auto"/>
              <w:tblLayout w:type="fixed"/>
              <w:tblLook w:val="04A0" w:firstRow="1" w:lastRow="0" w:firstColumn="1" w:lastColumn="0" w:noHBand="0" w:noVBand="1"/>
            </w:tblPr>
            <w:tblGrid>
              <w:gridCol w:w="6861"/>
            </w:tblGrid>
            <w:tr w:rsidR="004638E7" w14:paraId="720529AD" w14:textId="77777777" w:rsidTr="004638E7">
              <w:tc>
                <w:tcPr>
                  <w:tcW w:w="6861" w:type="dxa"/>
                </w:tcPr>
                <w:p w14:paraId="19996461" w14:textId="77777777" w:rsidR="004638E7" w:rsidRDefault="004638E7" w:rsidP="004638E7">
                  <w:pPr>
                    <w:pStyle w:val="Heading3"/>
                    <w:numPr>
                      <w:ilvl w:val="0"/>
                      <w:numId w:val="0"/>
                    </w:numPr>
                    <w:rPr>
                      <w:color w:val="000000"/>
                    </w:rPr>
                  </w:pPr>
                  <w:bookmarkStart w:id="33" w:name="_Toc29673243"/>
                  <w:bookmarkStart w:id="34" w:name="_Toc29673384"/>
                  <w:bookmarkStart w:id="35" w:name="_Toc29674377"/>
                  <w:bookmarkStart w:id="36" w:name="_Toc36645607"/>
                  <w:bookmarkStart w:id="37" w:name="_Toc45810656"/>
                  <w:bookmarkStart w:id="38" w:name="_Toc162185011"/>
                  <w:r>
                    <w:rPr>
                      <w:color w:val="000000"/>
                    </w:rPr>
                    <w:t>8</w:t>
                  </w:r>
                  <w:r w:rsidRPr="0048482F">
                    <w:rPr>
                      <w:color w:val="000000"/>
                    </w:rPr>
                    <w:t>.</w:t>
                  </w:r>
                  <w:r>
                    <w:rPr>
                      <w:color w:val="000000"/>
                    </w:rPr>
                    <w:t>1</w:t>
                  </w:r>
                  <w:r w:rsidRPr="0048482F">
                    <w:rPr>
                      <w:color w:val="000000"/>
                    </w:rPr>
                    <w:t>.</w:t>
                  </w:r>
                  <w:r>
                    <w:rPr>
                      <w:color w:val="000000"/>
                    </w:rPr>
                    <w:t>5</w:t>
                  </w:r>
                  <w:r w:rsidRPr="0048482F">
                    <w:rPr>
                      <w:color w:val="000000"/>
                    </w:rPr>
                    <w:tab/>
                  </w:r>
                  <w:r w:rsidRPr="00332566">
                    <w:rPr>
                      <w:color w:val="000000"/>
                    </w:rPr>
                    <w:t xml:space="preserve">UE procedure for determining </w:t>
                  </w:r>
                  <w:r>
                    <w:rPr>
                      <w:color w:val="000000"/>
                    </w:rPr>
                    <w:t>slots</w:t>
                  </w:r>
                  <w:r w:rsidRPr="00332566">
                    <w:rPr>
                      <w:color w:val="000000"/>
                    </w:rPr>
                    <w:t xml:space="preserve"> and resource blocks for PSSCH</w:t>
                  </w:r>
                  <w:r>
                    <w:rPr>
                      <w:color w:val="000000"/>
                      <w:lang w:val="en-US"/>
                    </w:rPr>
                    <w:t xml:space="preserve"> </w:t>
                  </w:r>
                  <w:r w:rsidRPr="00332566">
                    <w:rPr>
                      <w:color w:val="000000"/>
                    </w:rPr>
                    <w:t xml:space="preserve">transmission associated with an SCI format </w:t>
                  </w:r>
                  <w:r w:rsidRPr="00185369">
                    <w:rPr>
                      <w:color w:val="000000"/>
                    </w:rPr>
                    <w:t>1-A</w:t>
                  </w:r>
                  <w:bookmarkEnd w:id="33"/>
                  <w:bookmarkEnd w:id="34"/>
                  <w:bookmarkEnd w:id="35"/>
                  <w:bookmarkEnd w:id="36"/>
                  <w:bookmarkEnd w:id="37"/>
                  <w:bookmarkEnd w:id="38"/>
                </w:p>
                <w:p w14:paraId="6B568A51" w14:textId="264969B4" w:rsidR="004638E7" w:rsidRDefault="004638E7" w:rsidP="00654069">
                  <w:pPr>
                    <w:pStyle w:val="0Maintext"/>
                    <w:spacing w:after="0" w:afterAutospacing="0" w:line="240" w:lineRule="auto"/>
                    <w:ind w:firstLine="0"/>
                    <w:jc w:val="left"/>
                    <w:rPr>
                      <w:rFonts w:asciiTheme="minorHAnsi" w:eastAsiaTheme="minorEastAsia" w:hAnsiTheme="minorHAnsi" w:cstheme="minorHAnsi"/>
                      <w:lang w:eastAsia="zh-CN"/>
                    </w:rPr>
                  </w:pPr>
                  <w:r w:rsidRPr="00332566">
                    <w:rPr>
                      <w:rFonts w:hint="eastAsia"/>
                      <w:lang w:eastAsia="ko-KR"/>
                    </w:rPr>
                    <w:t xml:space="preserve">The set of </w:t>
                  </w:r>
                  <w:r>
                    <w:rPr>
                      <w:lang w:eastAsia="ko-KR"/>
                    </w:rPr>
                    <w:t>slots</w:t>
                  </w:r>
                  <w:r w:rsidRPr="00332566">
                    <w:rPr>
                      <w:rFonts w:hint="eastAsia"/>
                      <w:lang w:eastAsia="ko-KR"/>
                    </w:rPr>
                    <w:t xml:space="preserve"> and resource blocks for PSSCH transmission is </w:t>
                  </w:r>
                  <w:r w:rsidRPr="004638E7">
                    <w:rPr>
                      <w:rFonts w:hint="eastAsia"/>
                      <w:highlight w:val="green"/>
                      <w:lang w:eastAsia="ko-KR"/>
                    </w:rPr>
                    <w:t xml:space="preserve">determined by the resource used for the PSCCH transmission containing the associated SCI format </w:t>
                  </w:r>
                  <w:r w:rsidRPr="004638E7">
                    <w:rPr>
                      <w:color w:val="000000"/>
                      <w:highlight w:val="green"/>
                    </w:rPr>
                    <w:t>1-A</w:t>
                  </w:r>
                  <w:r w:rsidRPr="00332566">
                    <w:rPr>
                      <w:rFonts w:hint="eastAsia"/>
                      <w:lang w:eastAsia="ko-KR"/>
                    </w:rPr>
                    <w:t xml:space="preserve">, and </w:t>
                  </w:r>
                  <w:r w:rsidRPr="004638E7">
                    <w:rPr>
                      <w:highlight w:val="yellow"/>
                      <w:lang w:eastAsia="ko-KR"/>
                    </w:rPr>
                    <w:t>fields '</w:t>
                  </w:r>
                  <w:r w:rsidRPr="004638E7">
                    <w:rPr>
                      <w:i/>
                      <w:iCs/>
                      <w:highlight w:val="yellow"/>
                      <w:lang w:eastAsia="ko-KR"/>
                    </w:rPr>
                    <w:t>Frequency resource assignment</w:t>
                  </w:r>
                  <w:r w:rsidRPr="004638E7">
                    <w:rPr>
                      <w:highlight w:val="yellow"/>
                      <w:lang w:eastAsia="ko-KR"/>
                    </w:rPr>
                    <w:t>'</w:t>
                  </w:r>
                  <w:r w:rsidRPr="004638E7">
                    <w:rPr>
                      <w:rFonts w:hint="eastAsia"/>
                      <w:highlight w:val="yellow"/>
                      <w:lang w:eastAsia="ko-KR"/>
                    </w:rPr>
                    <w:t>,</w:t>
                  </w:r>
                  <w:r w:rsidRPr="004638E7">
                    <w:rPr>
                      <w:highlight w:val="yellow"/>
                      <w:lang w:eastAsia="ko-KR"/>
                    </w:rPr>
                    <w:t xml:space="preserve"> '</w:t>
                  </w:r>
                  <w:r w:rsidRPr="004638E7">
                    <w:rPr>
                      <w:i/>
                      <w:iCs/>
                      <w:highlight w:val="yellow"/>
                      <w:lang w:eastAsia="ko-KR"/>
                    </w:rPr>
                    <w:t>Time resource assignment</w:t>
                  </w:r>
                  <w:r w:rsidRPr="004638E7">
                    <w:rPr>
                      <w:highlight w:val="yellow"/>
                      <w:lang w:eastAsia="ko-KR"/>
                    </w:rPr>
                    <w:t>'</w:t>
                  </w:r>
                  <w:r w:rsidRPr="004638E7">
                    <w:rPr>
                      <w:rFonts w:hint="eastAsia"/>
                      <w:highlight w:val="yellow"/>
                      <w:lang w:eastAsia="ko-KR"/>
                    </w:rPr>
                    <w:t xml:space="preserve"> of the associated SCI format </w:t>
                  </w:r>
                  <w:r w:rsidRPr="004638E7">
                    <w:rPr>
                      <w:color w:val="000000"/>
                      <w:highlight w:val="yellow"/>
                    </w:rPr>
                    <w:t>1-A</w:t>
                  </w:r>
                  <w:r w:rsidRPr="00332566">
                    <w:rPr>
                      <w:rFonts w:hint="eastAsia"/>
                      <w:lang w:eastAsia="ko-KR"/>
                    </w:rPr>
                    <w:t xml:space="preserve"> as described below.</w:t>
                  </w:r>
                </w:p>
              </w:tc>
            </w:tr>
          </w:tbl>
          <w:p w14:paraId="1D073291" w14:textId="77777777" w:rsidR="004638E7" w:rsidRDefault="004638E7" w:rsidP="00654069">
            <w:pPr>
              <w:pStyle w:val="0Maintext"/>
              <w:spacing w:after="0" w:afterAutospacing="0" w:line="240" w:lineRule="auto"/>
              <w:ind w:firstLine="0"/>
              <w:jc w:val="left"/>
              <w:rPr>
                <w:rFonts w:asciiTheme="minorHAnsi" w:eastAsiaTheme="minorEastAsia" w:hAnsiTheme="minorHAnsi" w:cstheme="minorHAnsi"/>
                <w:lang w:eastAsia="zh-CN"/>
              </w:rPr>
            </w:pPr>
          </w:p>
          <w:p w14:paraId="1F79ABD7" w14:textId="039F9AED" w:rsidR="004638E7" w:rsidRDefault="004638E7" w:rsidP="00654069">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herefore, the following modification is suggested to </w:t>
            </w:r>
            <w:r>
              <w:rPr>
                <w:rFonts w:asciiTheme="minorHAnsi" w:eastAsiaTheme="minorEastAsia" w:hAnsiTheme="minorHAnsi" w:cstheme="minorHAnsi"/>
                <w:lang w:eastAsia="zh-CN"/>
              </w:rPr>
              <w:t>resolve</w:t>
            </w:r>
            <w:r>
              <w:rPr>
                <w:rFonts w:asciiTheme="minorHAnsi" w:eastAsiaTheme="minorEastAsia" w:hAnsiTheme="minorHAnsi" w:cstheme="minorHAnsi" w:hint="eastAsia"/>
                <w:lang w:eastAsia="zh-CN"/>
              </w:rPr>
              <w:t xml:space="preserve"> this issue.</w:t>
            </w:r>
          </w:p>
          <w:tbl>
            <w:tblPr>
              <w:tblStyle w:val="TableGrid"/>
              <w:tblW w:w="0" w:type="auto"/>
              <w:tblLayout w:type="fixed"/>
              <w:tblLook w:val="04A0" w:firstRow="1" w:lastRow="0" w:firstColumn="1" w:lastColumn="0" w:noHBand="0" w:noVBand="1"/>
            </w:tblPr>
            <w:tblGrid>
              <w:gridCol w:w="6861"/>
            </w:tblGrid>
            <w:tr w:rsidR="004638E7" w14:paraId="5356B18A" w14:textId="77777777" w:rsidTr="004638E7">
              <w:tc>
                <w:tcPr>
                  <w:tcW w:w="6861" w:type="dxa"/>
                </w:tcPr>
                <w:p w14:paraId="3B053F35" w14:textId="016FFC7A" w:rsidR="004638E7" w:rsidRDefault="004638E7" w:rsidP="00654069">
                  <w:pPr>
                    <w:pStyle w:val="0Maintext"/>
                    <w:spacing w:after="0" w:afterAutospacing="0" w:line="240" w:lineRule="auto"/>
                    <w:ind w:firstLine="0"/>
                    <w:jc w:val="left"/>
                    <w:rPr>
                      <w:rFonts w:asciiTheme="minorHAnsi" w:eastAsiaTheme="minorEastAsia" w:hAnsiTheme="minorHAnsi" w:cstheme="minorHAnsi"/>
                      <w:lang w:eastAsia="zh-CN"/>
                    </w:rPr>
                  </w:pPr>
                  <w:r>
                    <w:t xml:space="preserve">When a UE initiates a channel occupancy </w:t>
                  </w:r>
                  <w:r>
                    <w:rPr>
                      <w:lang w:val="en-US" w:eastAsia="x-none"/>
                    </w:rPr>
                    <w:t xml:space="preserve">using the channel access procedures described in clause 4.5.1 or clause 4.5.6.3 on a channel(s) to transmit SL transmission(s) including PSCCH/PSSCH(s), the UE can provide </w:t>
                  </w:r>
                  <w:r>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39" w:author="作者">
                    <w:r>
                      <w:rPr>
                        <w:rFonts w:eastAsia="DengXian"/>
                      </w:rPr>
                      <w:t xml:space="preserve">, i.e., the RB set(s) </w:t>
                    </w:r>
                  </w:ins>
                  <w:ins w:id="40" w:author="CATT, CICTCI" w:date="2024-05-17T17:16:00Z">
                    <w:r w:rsidRPr="004638E7">
                      <w:rPr>
                        <w:rFonts w:eastAsia="DengXian"/>
                      </w:rPr>
                      <w:t xml:space="preserve">determined by the resource used for the PSCCH transmission containing the associated SCI format 1-A, and </w:t>
                    </w:r>
                  </w:ins>
                  <w:ins w:id="41" w:author="作者">
                    <w:del w:id="42" w:author="CATT, CICTCI" w:date="2024-05-17T17:16:00Z">
                      <w:r w:rsidDel="004638E7">
                        <w:rPr>
                          <w:rFonts w:eastAsia="DengXian"/>
                        </w:rPr>
                        <w:delText xml:space="preserve">associated with the first resource indicated by </w:delText>
                      </w:r>
                    </w:del>
                    <w:r>
                      <w:rPr>
                        <w:rFonts w:eastAsia="DengXian"/>
                      </w:rPr>
                      <w:t>the “Frequency resource assignment” field in the SL control information</w:t>
                    </w:r>
                  </w:ins>
                  <w:r>
                    <w:t>.</w:t>
                  </w:r>
                </w:p>
              </w:tc>
            </w:tr>
          </w:tbl>
          <w:p w14:paraId="3F995E03" w14:textId="63015518" w:rsidR="00D823A9" w:rsidRPr="00DC4647" w:rsidRDefault="00D823A9" w:rsidP="00654069">
            <w:pPr>
              <w:pStyle w:val="0Maintext"/>
              <w:spacing w:after="0" w:afterAutospacing="0" w:line="240" w:lineRule="auto"/>
              <w:ind w:firstLine="0"/>
              <w:jc w:val="left"/>
              <w:rPr>
                <w:rFonts w:asciiTheme="minorHAnsi" w:eastAsiaTheme="minorEastAsia" w:hAnsiTheme="minorHAnsi" w:cstheme="minorHAnsi"/>
                <w:lang w:eastAsia="zh-CN"/>
              </w:rPr>
            </w:pPr>
          </w:p>
        </w:tc>
      </w:tr>
      <w:tr w:rsidR="00D823A9" w14:paraId="1E9FE6ED" w14:textId="77777777" w:rsidTr="00654069">
        <w:tc>
          <w:tcPr>
            <w:tcW w:w="1555" w:type="dxa"/>
            <w:tcBorders>
              <w:top w:val="single" w:sz="4" w:space="0" w:color="auto"/>
              <w:left w:val="single" w:sz="4" w:space="0" w:color="auto"/>
              <w:bottom w:val="single" w:sz="4" w:space="0" w:color="auto"/>
              <w:right w:val="single" w:sz="4" w:space="0" w:color="auto"/>
            </w:tcBorders>
          </w:tcPr>
          <w:p w14:paraId="343AA4D7" w14:textId="4F58966D" w:rsidR="00D823A9" w:rsidRPr="00C77709" w:rsidRDefault="00C77709" w:rsidP="0065406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Borders>
              <w:top w:val="single" w:sz="4" w:space="0" w:color="auto"/>
              <w:left w:val="single" w:sz="4" w:space="0" w:color="auto"/>
              <w:bottom w:val="single" w:sz="4" w:space="0" w:color="auto"/>
              <w:right w:val="single" w:sz="4" w:space="0" w:color="auto"/>
            </w:tcBorders>
          </w:tcPr>
          <w:p w14:paraId="48D2A2A6" w14:textId="6BE80B9A" w:rsidR="00D823A9" w:rsidRDefault="00D823A9"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785916B8" w14:textId="77777777" w:rsidR="00D823A9" w:rsidRDefault="00C77709" w:rsidP="00654069">
            <w:pPr>
              <w:pStyle w:val="0Maintext"/>
              <w:spacing w:after="0" w:afterAutospacing="0" w:line="240" w:lineRule="auto"/>
              <w:ind w:firstLine="0"/>
              <w:jc w:val="left"/>
              <w:rPr>
                <w:rFonts w:asciiTheme="minorHAnsi" w:hAnsiTheme="minorHAnsi" w:cstheme="minorHAnsi"/>
                <w:lang w:eastAsia="ko-KR"/>
              </w:rPr>
            </w:pPr>
            <w:r>
              <w:rPr>
                <w:rFonts w:asciiTheme="minorHAnsi" w:hAnsiTheme="minorHAnsi" w:cstheme="minorHAnsi" w:hint="eastAsia"/>
                <w:lang w:eastAsia="ko-KR"/>
              </w:rPr>
              <w:t xml:space="preserve">COT sharing part needs to be specified in TS37.213. </w:t>
            </w:r>
          </w:p>
          <w:p w14:paraId="2C5B24B2" w14:textId="77777777" w:rsidR="00C77709" w:rsidRDefault="00C77709" w:rsidP="00654069">
            <w:pPr>
              <w:pStyle w:val="0Maintext"/>
              <w:spacing w:after="0" w:afterAutospacing="0" w:line="240" w:lineRule="auto"/>
              <w:ind w:firstLine="0"/>
              <w:jc w:val="left"/>
              <w:rPr>
                <w:rFonts w:asciiTheme="minorHAnsi" w:hAnsiTheme="minorHAnsi" w:cstheme="minorHAnsi"/>
                <w:lang w:eastAsia="ko-KR"/>
              </w:rPr>
            </w:pPr>
          </w:p>
          <w:p w14:paraId="45B3D284" w14:textId="28DC14EB" w:rsidR="00C77709" w:rsidRPr="00C77709" w:rsidRDefault="00C77709" w:rsidP="00654069">
            <w:pPr>
              <w:pStyle w:val="0Maintext"/>
              <w:spacing w:after="0" w:afterAutospacing="0" w:line="240" w:lineRule="auto"/>
              <w:ind w:firstLine="0"/>
              <w:jc w:val="left"/>
              <w:rPr>
                <w:rFonts w:asciiTheme="minorHAnsi" w:hAnsiTheme="minorHAnsi" w:cstheme="minorHAnsi"/>
                <w:lang w:eastAsia="ko-KR"/>
              </w:rPr>
            </w:pPr>
            <w:r>
              <w:rPr>
                <w:rFonts w:asciiTheme="minorHAnsi" w:hAnsiTheme="minorHAnsi" w:cstheme="minorHAnsi" w:hint="eastAsia"/>
                <w:lang w:eastAsia="ko-KR"/>
              </w:rPr>
              <w:t>For the change wording, we prefer CATT</w:t>
            </w:r>
            <w:r>
              <w:rPr>
                <w:rFonts w:asciiTheme="minorHAnsi" w:hAnsiTheme="minorHAnsi" w:cstheme="minorHAnsi"/>
                <w:lang w:eastAsia="ko-KR"/>
              </w:rPr>
              <w:t>’</w:t>
            </w:r>
            <w:r>
              <w:rPr>
                <w:rFonts w:asciiTheme="minorHAnsi" w:hAnsiTheme="minorHAnsi" w:cstheme="minorHAnsi" w:hint="eastAsia"/>
                <w:lang w:eastAsia="ko-KR"/>
              </w:rPr>
              <w:t xml:space="preserve">s change since the first </w:t>
            </w:r>
            <w:r>
              <w:rPr>
                <w:rFonts w:asciiTheme="minorHAnsi" w:hAnsiTheme="minorHAnsi" w:cstheme="minorHAnsi"/>
                <w:lang w:eastAsia="ko-KR"/>
              </w:rPr>
              <w:t>“</w:t>
            </w:r>
            <w:r>
              <w:rPr>
                <w:rFonts w:asciiTheme="minorHAnsi" w:hAnsiTheme="minorHAnsi" w:cstheme="minorHAnsi" w:hint="eastAsia"/>
                <w:lang w:eastAsia="ko-KR"/>
              </w:rPr>
              <w:t>reserved</w:t>
            </w:r>
            <w:r>
              <w:rPr>
                <w:rFonts w:asciiTheme="minorHAnsi" w:hAnsiTheme="minorHAnsi" w:cstheme="minorHAnsi"/>
                <w:lang w:eastAsia="ko-KR"/>
              </w:rPr>
              <w:t>”</w:t>
            </w:r>
            <w:r>
              <w:rPr>
                <w:rFonts w:asciiTheme="minorHAnsi" w:hAnsiTheme="minorHAnsi" w:cstheme="minorHAnsi" w:hint="eastAsia"/>
                <w:lang w:eastAsia="ko-KR"/>
              </w:rPr>
              <w:t xml:space="preserve"> resource could be mis-understood. </w:t>
            </w:r>
          </w:p>
        </w:tc>
      </w:tr>
      <w:tr w:rsidR="005766FD" w14:paraId="2958CA91" w14:textId="77777777" w:rsidTr="005766FD">
        <w:tc>
          <w:tcPr>
            <w:tcW w:w="1555" w:type="dxa"/>
          </w:tcPr>
          <w:p w14:paraId="2EC32AC8" w14:textId="77777777" w:rsidR="005766FD" w:rsidRPr="005850E7" w:rsidRDefault="005766FD"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104D00A4" w14:textId="77777777" w:rsidR="005766FD" w:rsidRPr="005850E7" w:rsidRDefault="005766FD"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Pr>
          <w:p w14:paraId="751E6014" w14:textId="77777777" w:rsidR="005766FD" w:rsidRPr="005850E7" w:rsidRDefault="005766FD" w:rsidP="00D35C45">
            <w:pPr>
              <w:pStyle w:val="0Maintext"/>
              <w:spacing w:after="0" w:afterAutospacing="0" w:line="240" w:lineRule="auto"/>
              <w:ind w:firstLine="0"/>
              <w:jc w:val="left"/>
              <w:rPr>
                <w:rFonts w:asciiTheme="minorHAnsi" w:eastAsia="MS Mincho" w:hAnsiTheme="minorHAnsi" w:cstheme="minorHAnsi"/>
                <w:lang w:eastAsia="ja-JP"/>
              </w:rPr>
            </w:pPr>
            <w:r>
              <w:rPr>
                <w:rFonts w:asciiTheme="minorHAnsi" w:eastAsia="MS Mincho" w:hAnsiTheme="minorHAnsi" w:cstheme="minorHAnsi" w:hint="eastAsia"/>
                <w:lang w:eastAsia="ja-JP"/>
              </w:rPr>
              <w:t>E</w:t>
            </w:r>
            <w:r>
              <w:rPr>
                <w:rFonts w:asciiTheme="minorHAnsi" w:eastAsia="MS Mincho" w:hAnsiTheme="minorHAnsi" w:cstheme="minorHAnsi"/>
                <w:lang w:eastAsia="ja-JP"/>
              </w:rPr>
              <w:t>ither is fine for us.</w:t>
            </w:r>
          </w:p>
        </w:tc>
      </w:tr>
      <w:tr w:rsidR="002E721C" w14:paraId="2025B2A6" w14:textId="77777777" w:rsidTr="005766FD">
        <w:tc>
          <w:tcPr>
            <w:tcW w:w="1555" w:type="dxa"/>
          </w:tcPr>
          <w:p w14:paraId="23969B23" w14:textId="54B87098" w:rsidR="002E721C" w:rsidRDefault="002E721C" w:rsidP="002E721C">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Huawei, HiSilicon</w:t>
            </w:r>
          </w:p>
        </w:tc>
        <w:tc>
          <w:tcPr>
            <w:tcW w:w="992" w:type="dxa"/>
          </w:tcPr>
          <w:p w14:paraId="63CA4469" w14:textId="42C46CC8" w:rsidR="002E721C" w:rsidRDefault="002E721C" w:rsidP="002E721C">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Yes</w:t>
            </w:r>
          </w:p>
        </w:tc>
        <w:tc>
          <w:tcPr>
            <w:tcW w:w="7087" w:type="dxa"/>
          </w:tcPr>
          <w:p w14:paraId="61AF60E9" w14:textId="048E0E46" w:rsidR="002E721C" w:rsidRDefault="002E721C" w:rsidP="002E721C">
            <w:pPr>
              <w:pStyle w:val="0Maintext"/>
              <w:spacing w:after="0" w:afterAutospacing="0" w:line="240" w:lineRule="auto"/>
              <w:ind w:firstLine="0"/>
              <w:jc w:val="left"/>
              <w:rPr>
                <w:rFonts w:asciiTheme="minorHAnsi" w:eastAsia="MS Mincho" w:hAnsiTheme="minorHAnsi" w:cstheme="minorHAnsi"/>
                <w:lang w:eastAsia="ja-JP"/>
              </w:rPr>
            </w:pPr>
            <w:r>
              <w:rPr>
                <w:rFonts w:asciiTheme="minorHAnsi" w:eastAsiaTheme="minorEastAsia" w:hAnsiTheme="minorHAnsi" w:cstheme="minorHAnsi"/>
                <w:lang w:eastAsia="zh-CN"/>
              </w:rPr>
              <w:t>Alt1 is preferred.</w:t>
            </w:r>
          </w:p>
        </w:tc>
      </w:tr>
    </w:tbl>
    <w:p w14:paraId="285F13E6" w14:textId="77777777" w:rsidR="00D823A9" w:rsidRDefault="00D823A9" w:rsidP="00D823A9">
      <w:pPr>
        <w:pStyle w:val="3GPPAgreements"/>
        <w:numPr>
          <w:ilvl w:val="0"/>
          <w:numId w:val="0"/>
        </w:numPr>
        <w:spacing w:before="0" w:after="0"/>
        <w:rPr>
          <w:rFonts w:asciiTheme="minorHAnsi" w:hAnsiTheme="minorHAnsi" w:cstheme="minorHAnsi"/>
        </w:rPr>
      </w:pPr>
    </w:p>
    <w:p w14:paraId="628B18C6" w14:textId="77777777" w:rsidR="00D823A9" w:rsidRDefault="00D823A9" w:rsidP="00D823A9">
      <w:pPr>
        <w:pStyle w:val="3GPPAgreements"/>
        <w:numPr>
          <w:ilvl w:val="0"/>
          <w:numId w:val="0"/>
        </w:numPr>
        <w:spacing w:before="0" w:after="0"/>
        <w:rPr>
          <w:rFonts w:asciiTheme="minorHAnsi" w:hAnsiTheme="minorHAnsi" w:cstheme="minorHAnsi"/>
        </w:rPr>
      </w:pPr>
    </w:p>
    <w:p w14:paraId="0D4242F1" w14:textId="77777777" w:rsidR="00D823A9" w:rsidRPr="00D54B07" w:rsidRDefault="00D823A9" w:rsidP="00D823A9">
      <w:pPr>
        <w:spacing w:after="0"/>
        <w:rPr>
          <w:rFonts w:asciiTheme="minorHAnsi" w:hAnsiTheme="minorHAnsi" w:cstheme="minorHAnsi"/>
          <w:color w:val="000000" w:themeColor="text1"/>
          <w:sz w:val="22"/>
          <w:szCs w:val="22"/>
          <w:lang w:eastAsia="zh-CN"/>
        </w:rPr>
      </w:pPr>
      <w:r w:rsidRPr="005700D6">
        <w:rPr>
          <w:rStyle w:val="Strong"/>
          <w:rFonts w:asciiTheme="minorHAnsi" w:hAnsiTheme="minorHAnsi" w:cstheme="minorHAnsi"/>
          <w:color w:val="000000" w:themeColor="text1"/>
          <w:sz w:val="22"/>
          <w:szCs w:val="22"/>
        </w:rPr>
        <w:t>Question 2-3 (I): Do you agree with the correction TP for TS 37.213 as proposed in the above Issue 2-3 on</w:t>
      </w:r>
      <w:r w:rsidRPr="0018638F">
        <w:rPr>
          <w:rStyle w:val="Strong"/>
          <w:rFonts w:asciiTheme="minorHAnsi" w:hAnsiTheme="minorHAnsi" w:cstheme="minorHAnsi"/>
          <w:color w:val="000000" w:themeColor="text1"/>
          <w:sz w:val="22"/>
          <w:szCs w:val="22"/>
        </w:rPr>
        <w:t xml:space="preserve"> </w:t>
      </w:r>
      <w:r>
        <w:rPr>
          <w:rStyle w:val="Strong"/>
          <w:rFonts w:asciiTheme="minorHAnsi" w:hAnsiTheme="minorHAnsi" w:cstheme="minorHAnsi"/>
          <w:color w:val="000000" w:themeColor="text1"/>
          <w:sz w:val="22"/>
          <w:szCs w:val="22"/>
        </w:rPr>
        <w:t>clarifying the remaining COT duration and CPE transmission</w:t>
      </w:r>
      <w:r w:rsidRPr="00D54B07">
        <w:rPr>
          <w:rStyle w:val="Strong"/>
          <w:rFonts w:asciiTheme="minorHAnsi" w:hAnsiTheme="minorHAnsi" w:cstheme="minorHAnsi"/>
          <w:color w:val="000000" w:themeColor="text1"/>
          <w:sz w:val="22"/>
          <w:szCs w:val="22"/>
        </w:rPr>
        <w:t>?</w:t>
      </w:r>
    </w:p>
    <w:p w14:paraId="420ED751" w14:textId="77777777" w:rsidR="00D823A9" w:rsidRDefault="00D823A9" w:rsidP="00D823A9">
      <w:pPr>
        <w:pStyle w:val="3GPPAgreements"/>
        <w:numPr>
          <w:ilvl w:val="0"/>
          <w:numId w:val="0"/>
        </w:numPr>
        <w:spacing w:before="0" w:after="0"/>
        <w:ind w:left="284" w:hanging="284"/>
        <w:rPr>
          <w:rFonts w:asciiTheme="minorHAnsi" w:hAnsiTheme="minorHAnsi" w:cstheme="minorHAnsi"/>
          <w:lang w:val="en-GB"/>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4D81D8ED" w14:textId="77777777" w:rsidTr="00654069">
        <w:tc>
          <w:tcPr>
            <w:tcW w:w="1555" w:type="dxa"/>
          </w:tcPr>
          <w:p w14:paraId="4E670801"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1AAF670"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 / No</w:t>
            </w:r>
          </w:p>
        </w:tc>
        <w:tc>
          <w:tcPr>
            <w:tcW w:w="7087" w:type="dxa"/>
          </w:tcPr>
          <w:p w14:paraId="76BD0BFD"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0D4EBB62" w14:textId="77777777" w:rsidTr="00654069">
        <w:tc>
          <w:tcPr>
            <w:tcW w:w="1555" w:type="dxa"/>
          </w:tcPr>
          <w:p w14:paraId="096BEB38" w14:textId="01BF182F" w:rsidR="00D823A9" w:rsidRPr="00691272" w:rsidRDefault="006E0C82" w:rsidP="00654069">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OPPO</w:t>
            </w:r>
          </w:p>
        </w:tc>
        <w:tc>
          <w:tcPr>
            <w:tcW w:w="992" w:type="dxa"/>
          </w:tcPr>
          <w:p w14:paraId="0C2B8522" w14:textId="0439BB74" w:rsidR="00D823A9" w:rsidRPr="00691272" w:rsidRDefault="006E0C82" w:rsidP="00654069">
            <w:pPr>
              <w:pStyle w:val="0Maintext"/>
              <w:spacing w:after="0" w:afterAutospacing="0" w:line="240" w:lineRule="auto"/>
              <w:ind w:firstLine="0"/>
              <w:jc w:val="left"/>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Yes</w:t>
            </w:r>
          </w:p>
        </w:tc>
        <w:tc>
          <w:tcPr>
            <w:tcW w:w="7087" w:type="dxa"/>
          </w:tcPr>
          <w:p w14:paraId="17A4188E" w14:textId="481ADAD0" w:rsidR="00D823A9" w:rsidRPr="00315B1B" w:rsidRDefault="006E0C82" w:rsidP="00654069">
            <w:pPr>
              <w:pStyle w:val="0Maintext"/>
              <w:spacing w:after="0" w:afterAutospacing="0" w:line="240" w:lineRule="auto"/>
              <w:ind w:firstLine="0"/>
              <w:jc w:val="left"/>
              <w:rPr>
                <w:rFonts w:asciiTheme="minorHAnsi" w:hAnsiTheme="minorHAnsi" w:cstheme="minorHAnsi"/>
              </w:rPr>
            </w:pPr>
            <w:r w:rsidRPr="00315B1B">
              <w:rPr>
                <w:rFonts w:asciiTheme="minorHAnsi" w:hAnsiTheme="minorHAnsi" w:cstheme="minorHAnsi"/>
              </w:rPr>
              <w:t>The wording text was extensively discussed in the last RAN1#116bis meeting and it seemed stable.</w:t>
            </w:r>
          </w:p>
        </w:tc>
      </w:tr>
      <w:tr w:rsidR="00D823A9" w14:paraId="4D475B73" w14:textId="77777777" w:rsidTr="00654069">
        <w:tc>
          <w:tcPr>
            <w:tcW w:w="1555" w:type="dxa"/>
          </w:tcPr>
          <w:p w14:paraId="20775022" w14:textId="09B137EA" w:rsidR="00D823A9" w:rsidRPr="00691272" w:rsidRDefault="00273654" w:rsidP="00654069">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QC</w:t>
            </w:r>
          </w:p>
        </w:tc>
        <w:tc>
          <w:tcPr>
            <w:tcW w:w="992" w:type="dxa"/>
          </w:tcPr>
          <w:p w14:paraId="1C49DE4D" w14:textId="1EEEA4A1" w:rsidR="00D823A9" w:rsidRPr="00691272" w:rsidRDefault="00273654" w:rsidP="00654069">
            <w:pPr>
              <w:pStyle w:val="0Maintext"/>
              <w:spacing w:after="0" w:afterAutospacing="0" w:line="240" w:lineRule="auto"/>
              <w:ind w:firstLine="0"/>
              <w:jc w:val="left"/>
              <w:rPr>
                <w:rFonts w:asciiTheme="minorHAnsi" w:hAnsiTheme="minorHAnsi" w:cstheme="minorHAnsi"/>
                <w:sz w:val="22"/>
                <w:szCs w:val="22"/>
              </w:rPr>
            </w:pPr>
            <w:r>
              <w:rPr>
                <w:rFonts w:asciiTheme="minorHAnsi" w:hAnsiTheme="minorHAnsi" w:cstheme="minorHAnsi"/>
                <w:sz w:val="22"/>
                <w:szCs w:val="22"/>
              </w:rPr>
              <w:t>Yes</w:t>
            </w:r>
          </w:p>
        </w:tc>
        <w:tc>
          <w:tcPr>
            <w:tcW w:w="7087" w:type="dxa"/>
          </w:tcPr>
          <w:p w14:paraId="05273C77" w14:textId="7DBD5AC6" w:rsidR="00D823A9" w:rsidRPr="00315B1B" w:rsidRDefault="000B2F30" w:rsidP="00654069">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Necessary and hopefully sufficiently stabilized in last meeting.</w:t>
            </w:r>
          </w:p>
        </w:tc>
      </w:tr>
      <w:tr w:rsidR="00D823A9" w14:paraId="25F58C10" w14:textId="77777777" w:rsidTr="00654069">
        <w:tc>
          <w:tcPr>
            <w:tcW w:w="1555" w:type="dxa"/>
          </w:tcPr>
          <w:p w14:paraId="458C29C9" w14:textId="1B6B03E9"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992" w:type="dxa"/>
          </w:tcPr>
          <w:p w14:paraId="2D2BEA26" w14:textId="2B50952C"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6EF0C655" w14:textId="70568333" w:rsidR="00D823A9" w:rsidRPr="00315B1B" w:rsidRDefault="00D823A9" w:rsidP="00654069">
            <w:pPr>
              <w:pStyle w:val="0Maintext"/>
              <w:spacing w:after="0" w:afterAutospacing="0" w:line="240" w:lineRule="auto"/>
              <w:ind w:firstLine="0"/>
              <w:jc w:val="left"/>
              <w:rPr>
                <w:rFonts w:asciiTheme="minorHAnsi" w:hAnsiTheme="minorHAnsi" w:cstheme="minorHAnsi"/>
              </w:rPr>
            </w:pPr>
          </w:p>
        </w:tc>
      </w:tr>
      <w:tr w:rsidR="008C61DF" w14:paraId="6390DBB3" w14:textId="77777777" w:rsidTr="00A27AE3">
        <w:tc>
          <w:tcPr>
            <w:tcW w:w="1555" w:type="dxa"/>
          </w:tcPr>
          <w:p w14:paraId="33E1832B" w14:textId="77777777" w:rsidR="008C61DF" w:rsidRPr="00E0474F"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992" w:type="dxa"/>
          </w:tcPr>
          <w:p w14:paraId="6D71E3F5" w14:textId="77777777" w:rsidR="008C61DF" w:rsidRPr="00E0474F"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No</w:t>
            </w:r>
          </w:p>
        </w:tc>
        <w:tc>
          <w:tcPr>
            <w:tcW w:w="7087" w:type="dxa"/>
          </w:tcPr>
          <w:p w14:paraId="454317F4" w14:textId="77777777" w:rsidR="008C61DF" w:rsidRPr="006346E0" w:rsidRDefault="008C61DF" w:rsidP="00A27AE3">
            <w:pPr>
              <w:pStyle w:val="0Maintext"/>
              <w:spacing w:after="0" w:afterAutospacing="0" w:line="240" w:lineRule="auto"/>
              <w:ind w:firstLine="0"/>
              <w:jc w:val="left"/>
              <w:rPr>
                <w:rFonts w:asciiTheme="minorHAnsi" w:hAnsiTheme="minorHAnsi" w:cstheme="minorHAnsi"/>
              </w:rPr>
            </w:pPr>
            <w:r w:rsidRPr="006346E0">
              <w:rPr>
                <w:rFonts w:asciiTheme="minorHAnsi" w:hAnsiTheme="minorHAnsi" w:cstheme="minorHAnsi"/>
              </w:rPr>
              <w:t>W</w:t>
            </w:r>
            <w:r w:rsidRPr="006346E0">
              <w:rPr>
                <w:rFonts w:asciiTheme="minorHAnsi" w:hAnsiTheme="minorHAnsi" w:cstheme="minorHAnsi" w:hint="eastAsia"/>
              </w:rPr>
              <w:t xml:space="preserve">e </w:t>
            </w:r>
            <w:r w:rsidRPr="006346E0">
              <w:rPr>
                <w:rFonts w:asciiTheme="minorHAnsi" w:hAnsiTheme="minorHAnsi" w:cstheme="minorHAnsi"/>
              </w:rPr>
              <w:t>don’t</w:t>
            </w:r>
            <w:r w:rsidRPr="006346E0">
              <w:rPr>
                <w:rFonts w:asciiTheme="minorHAnsi" w:hAnsiTheme="minorHAnsi" w:cstheme="minorHAnsi" w:hint="eastAsia"/>
              </w:rPr>
              <w:t xml:space="preserve"> think this change is necessary. </w:t>
            </w:r>
          </w:p>
          <w:p w14:paraId="39FABF7C" w14:textId="77777777" w:rsidR="008C61DF" w:rsidRPr="00315B1B" w:rsidRDefault="008C61DF" w:rsidP="00A27AE3">
            <w:pPr>
              <w:pStyle w:val="0Maintext"/>
              <w:spacing w:after="0" w:afterAutospacing="0" w:line="240" w:lineRule="auto"/>
              <w:ind w:firstLine="0"/>
              <w:jc w:val="left"/>
              <w:rPr>
                <w:rFonts w:asciiTheme="minorHAnsi" w:hAnsiTheme="minorHAnsi" w:cstheme="minorHAnsi"/>
              </w:rPr>
            </w:pPr>
            <w:r w:rsidRPr="006346E0">
              <w:rPr>
                <w:rFonts w:asciiTheme="minorHAnsi" w:hAnsiTheme="minorHAnsi" w:cstheme="minorHAnsi"/>
              </w:rPr>
              <w:t>K is only to determine the remaining COT duration, anyway, T</w:t>
            </w:r>
            <w:r w:rsidRPr="006346E0">
              <w:rPr>
                <w:rFonts w:asciiTheme="minorHAnsi" w:hAnsiTheme="minorHAnsi" w:cstheme="minorHAnsi"/>
                <w:vertAlign w:val="subscript"/>
              </w:rPr>
              <w:t>proc,0</w:t>
            </w:r>
            <w:r w:rsidRPr="006346E0">
              <w:rPr>
                <w:rFonts w:asciiTheme="minorHAnsi" w:hAnsiTheme="minorHAnsi" w:cstheme="minorHAnsi"/>
              </w:rPr>
              <w:t xml:space="preserve"> still exists. T</w:t>
            </w:r>
            <w:r w:rsidRPr="006346E0">
              <w:rPr>
                <w:rFonts w:asciiTheme="minorHAnsi" w:hAnsiTheme="minorHAnsi" w:cstheme="minorHAnsi" w:hint="eastAsia"/>
              </w:rPr>
              <w:t xml:space="preserve">his kind of new behaviour </w:t>
            </w:r>
            <w:r>
              <w:rPr>
                <w:rFonts w:asciiTheme="minorHAnsi" w:eastAsiaTheme="minorEastAsia" w:hAnsiTheme="minorHAnsi" w:cstheme="minorHAnsi" w:hint="eastAsia"/>
                <w:lang w:eastAsia="zh-CN"/>
              </w:rPr>
              <w:t xml:space="preserve">proposed in the CR </w:t>
            </w:r>
            <w:r w:rsidRPr="006346E0">
              <w:rPr>
                <w:rFonts w:asciiTheme="minorHAnsi" w:hAnsiTheme="minorHAnsi" w:cstheme="minorHAnsi" w:hint="eastAsia"/>
              </w:rPr>
              <w:t xml:space="preserve">is not expected during the maintenance phase. </w:t>
            </w:r>
            <w:r w:rsidRPr="006346E0">
              <w:rPr>
                <w:rFonts w:asciiTheme="minorHAnsi" w:hAnsiTheme="minorHAnsi" w:cstheme="minorHAnsi"/>
              </w:rPr>
              <w:t>If there is concern about the case Tproc,0&gt;K, we prefer</w:t>
            </w:r>
            <w:r w:rsidRPr="006346E0">
              <w:rPr>
                <w:rFonts w:asciiTheme="minorHAnsi" w:hAnsiTheme="minorHAnsi" w:cstheme="minorHAnsi" w:hint="eastAsia"/>
              </w:rPr>
              <w:t xml:space="preserve"> to</w:t>
            </w:r>
            <w:r w:rsidRPr="006346E0">
              <w:rPr>
                <w:rFonts w:asciiTheme="minorHAnsi" w:hAnsiTheme="minorHAnsi" w:cstheme="minorHAnsi"/>
              </w:rPr>
              <w:t xml:space="preserve"> revert the modification we made</w:t>
            </w:r>
            <w:r>
              <w:rPr>
                <w:rFonts w:asciiTheme="minorHAnsi" w:eastAsiaTheme="minorEastAsia" w:hAnsiTheme="minorHAnsi" w:cstheme="minorHAnsi" w:hint="eastAsia"/>
                <w:lang w:eastAsia="zh-CN"/>
              </w:rPr>
              <w:t xml:space="preserve"> in RAN1#116 meeting</w:t>
            </w:r>
            <w:r w:rsidRPr="006346E0">
              <w:rPr>
                <w:rFonts w:asciiTheme="minorHAnsi" w:hAnsiTheme="minorHAnsi" w:cstheme="minorHAnsi"/>
              </w:rPr>
              <w:t>, i.e., starting</w:t>
            </w:r>
            <w:r w:rsidRPr="006346E0">
              <w:rPr>
                <w:rFonts w:asciiTheme="minorHAnsi" w:hAnsiTheme="minorHAnsi" w:cstheme="minorHAnsi"/>
                <w:strike/>
                <w:color w:val="FF0000"/>
              </w:rPr>
              <w:t xml:space="preserve"> </w:t>
            </w:r>
            <m:oMath>
              <m:sSub>
                <m:sSubPr>
                  <m:ctrlPr>
                    <w:rPr>
                      <w:rFonts w:ascii="Cambria Math" w:hAnsi="Cambria Math" w:cstheme="minorHAnsi"/>
                      <w:strike/>
                      <w:color w:val="FF0000"/>
                    </w:rPr>
                  </m:ctrlPr>
                </m:sSubPr>
                <m:e>
                  <m:r>
                    <w:rPr>
                      <w:rFonts w:ascii="Cambria Math" w:hAnsi="Cambria Math" w:cstheme="minorHAnsi"/>
                      <w:strike/>
                      <w:color w:val="FF0000"/>
                    </w:rPr>
                    <m:t>T</m:t>
                  </m:r>
                </m:e>
                <m:sub>
                  <m:r>
                    <w:rPr>
                      <w:rFonts w:ascii="Cambria Math" w:hAnsi="Cambria Math" w:cstheme="minorHAnsi"/>
                      <w:strike/>
                      <w:color w:val="FF0000"/>
                    </w:rPr>
                    <m:t>proc</m:t>
                  </m:r>
                  <m:r>
                    <m:rPr>
                      <m:sty m:val="p"/>
                    </m:rPr>
                    <w:rPr>
                      <w:rFonts w:ascii="Cambria Math" w:hAnsi="Cambria Math" w:cstheme="minorHAnsi"/>
                      <w:strike/>
                      <w:color w:val="FF0000"/>
                    </w:rPr>
                    <m:t>,0</m:t>
                  </m:r>
                </m:sub>
              </m:sSub>
            </m:oMath>
            <w:r w:rsidRPr="006346E0">
              <w:rPr>
                <w:rFonts w:asciiTheme="minorHAnsi" w:hAnsiTheme="minorHAnsi" w:cstheme="minorHAnsi"/>
              </w:rPr>
              <w:t xml:space="preserve"> from the end of slot </w:t>
            </w:r>
            <m:oMath>
              <m:r>
                <w:rPr>
                  <w:rFonts w:ascii="Cambria Math" w:hAnsi="Cambria Math" w:cstheme="minorHAnsi"/>
                </w:rPr>
                <m:t>n</m:t>
              </m:r>
            </m:oMath>
            <w:r w:rsidRPr="006346E0">
              <w:rPr>
                <w:rFonts w:asciiTheme="minorHAnsi" w:hAnsiTheme="minorHAnsi" w:cstheme="minorHAnsi"/>
              </w:rPr>
              <w:t xml:space="preserve"> and ending at slot </w:t>
            </w:r>
            <m:oMath>
              <m:r>
                <w:rPr>
                  <w:rFonts w:ascii="Cambria Math" w:hAnsi="Cambria Math" w:cstheme="minorHAnsi"/>
                </w:rPr>
                <m:t>n</m:t>
              </m:r>
              <m:r>
                <m:rPr>
                  <m:sty m:val="p"/>
                </m:rPr>
                <w:rPr>
                  <w:rFonts w:ascii="Cambria Math" w:hAnsi="Cambria Math" w:cstheme="minorHAnsi"/>
                </w:rPr>
                <m:t>+</m:t>
              </m:r>
              <m:r>
                <w:rPr>
                  <w:rFonts w:ascii="Cambria Math" w:hAnsi="Cambria Math" w:cstheme="minorHAnsi"/>
                </w:rPr>
                <m:t>K</m:t>
              </m:r>
            </m:oMath>
            <w:r w:rsidRPr="006346E0">
              <w:rPr>
                <w:rFonts w:asciiTheme="minorHAnsi" w:hAnsiTheme="minorHAnsi" w:cstheme="minorHAnsi"/>
              </w:rPr>
              <w:t>.</w:t>
            </w:r>
          </w:p>
        </w:tc>
      </w:tr>
      <w:tr w:rsidR="00D823A9" w14:paraId="79F5678C" w14:textId="77777777" w:rsidTr="00654069">
        <w:tc>
          <w:tcPr>
            <w:tcW w:w="1555" w:type="dxa"/>
          </w:tcPr>
          <w:p w14:paraId="580B0BEA" w14:textId="725FD952" w:rsidR="00D823A9" w:rsidRPr="00C77709" w:rsidRDefault="00C77709" w:rsidP="0065406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lastRenderedPageBreak/>
              <w:t>LGE</w:t>
            </w:r>
          </w:p>
        </w:tc>
        <w:tc>
          <w:tcPr>
            <w:tcW w:w="992" w:type="dxa"/>
          </w:tcPr>
          <w:p w14:paraId="3AD50280" w14:textId="2B3EACFE" w:rsidR="00D823A9" w:rsidRPr="00C77709" w:rsidRDefault="00C77709" w:rsidP="0065406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Pr>
          <w:p w14:paraId="260A7348" w14:textId="210029CF" w:rsidR="00D823A9" w:rsidRPr="00315B1B" w:rsidRDefault="00D823A9" w:rsidP="00654069">
            <w:pPr>
              <w:pStyle w:val="0Maintext"/>
              <w:spacing w:after="0" w:afterAutospacing="0" w:line="240" w:lineRule="auto"/>
              <w:ind w:firstLine="0"/>
              <w:jc w:val="left"/>
              <w:rPr>
                <w:rFonts w:asciiTheme="minorHAnsi" w:eastAsiaTheme="minorEastAsia" w:hAnsiTheme="minorHAnsi" w:cstheme="minorHAnsi"/>
                <w:lang w:val="en-US" w:eastAsia="zh-CN"/>
              </w:rPr>
            </w:pPr>
          </w:p>
        </w:tc>
      </w:tr>
      <w:tr w:rsidR="005766FD" w14:paraId="6A9CFB09" w14:textId="77777777" w:rsidTr="00D35C45">
        <w:tc>
          <w:tcPr>
            <w:tcW w:w="1555" w:type="dxa"/>
          </w:tcPr>
          <w:p w14:paraId="1B4504D2" w14:textId="77777777" w:rsidR="005766FD" w:rsidRPr="00F35EB7" w:rsidRDefault="005766FD"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Pr>
          <w:p w14:paraId="41D6AB3B" w14:textId="77777777" w:rsidR="005766FD" w:rsidRPr="00F35EB7" w:rsidRDefault="005766FD"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7087" w:type="dxa"/>
          </w:tcPr>
          <w:p w14:paraId="6373C016" w14:textId="77777777" w:rsidR="005766FD" w:rsidRPr="00F35EB7" w:rsidRDefault="005766FD" w:rsidP="00D35C45">
            <w:pPr>
              <w:pStyle w:val="0Maintext"/>
              <w:spacing w:after="0" w:afterAutospacing="0" w:line="240" w:lineRule="auto"/>
              <w:ind w:firstLine="0"/>
              <w:jc w:val="left"/>
              <w:rPr>
                <w:rFonts w:asciiTheme="minorHAnsi" w:eastAsia="MS Mincho" w:hAnsiTheme="minorHAnsi" w:cstheme="minorHAnsi"/>
                <w:lang w:val="en-US" w:eastAsia="ja-JP"/>
              </w:rPr>
            </w:pPr>
            <w:r>
              <w:rPr>
                <w:rFonts w:asciiTheme="minorHAnsi" w:eastAsia="MS Mincho" w:hAnsiTheme="minorHAnsi" w:cstheme="minorHAnsi" w:hint="eastAsia"/>
                <w:lang w:val="en-US" w:eastAsia="ja-JP"/>
              </w:rPr>
              <w:t>T</w:t>
            </w:r>
            <w:r>
              <w:rPr>
                <w:rFonts w:asciiTheme="minorHAnsi" w:eastAsia="MS Mincho" w:hAnsiTheme="minorHAnsi" w:cstheme="minorHAnsi"/>
                <w:lang w:val="en-US" w:eastAsia="ja-JP"/>
              </w:rPr>
              <w:t>proc,0 is the maximum time. Although the situation of Tproc,0 &gt; K is not reasonable typically, we are not sure specification needs to preclude it.</w:t>
            </w:r>
          </w:p>
        </w:tc>
      </w:tr>
      <w:tr w:rsidR="002E721C" w14:paraId="3AA61D1C" w14:textId="77777777" w:rsidTr="00D35C45">
        <w:tc>
          <w:tcPr>
            <w:tcW w:w="1555" w:type="dxa"/>
          </w:tcPr>
          <w:p w14:paraId="2918F1C0" w14:textId="291930B8" w:rsidR="002E721C" w:rsidRDefault="002E721C" w:rsidP="002E721C">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Huawei, HiSilicon</w:t>
            </w:r>
          </w:p>
        </w:tc>
        <w:tc>
          <w:tcPr>
            <w:tcW w:w="992" w:type="dxa"/>
          </w:tcPr>
          <w:p w14:paraId="3CFF1A4F" w14:textId="77777777" w:rsidR="002E721C" w:rsidRDefault="002E721C" w:rsidP="002E721C">
            <w:pPr>
              <w:pStyle w:val="0Maintext"/>
              <w:spacing w:after="0" w:afterAutospacing="0" w:line="240" w:lineRule="auto"/>
              <w:ind w:firstLine="0"/>
              <w:jc w:val="left"/>
              <w:rPr>
                <w:rFonts w:asciiTheme="minorHAnsi" w:eastAsia="MS Mincho" w:hAnsiTheme="minorHAnsi" w:cstheme="minorHAnsi"/>
                <w:sz w:val="22"/>
                <w:szCs w:val="22"/>
                <w:lang w:eastAsia="ja-JP"/>
              </w:rPr>
            </w:pPr>
          </w:p>
        </w:tc>
        <w:tc>
          <w:tcPr>
            <w:tcW w:w="7087" w:type="dxa"/>
          </w:tcPr>
          <w:p w14:paraId="21A10E16" w14:textId="466EDE68" w:rsidR="002E721C" w:rsidRDefault="002E721C" w:rsidP="002E721C">
            <w:pPr>
              <w:pStyle w:val="0Maintext"/>
              <w:spacing w:after="0" w:afterAutospacing="0" w:line="240" w:lineRule="auto"/>
              <w:ind w:firstLine="0"/>
              <w:jc w:val="left"/>
              <w:rPr>
                <w:rFonts w:asciiTheme="minorHAnsi" w:eastAsia="MS Mincho" w:hAnsiTheme="minorHAnsi" w:cstheme="minorHAnsi"/>
                <w:lang w:val="en-US" w:eastAsia="ja-JP"/>
              </w:rPr>
            </w:pPr>
            <w:r>
              <w:rPr>
                <w:rFonts w:asciiTheme="minorHAnsi" w:eastAsiaTheme="minorEastAsia" w:hAnsiTheme="minorHAnsi" w:cstheme="minorHAnsi"/>
                <w:lang w:val="en-US" w:eastAsia="zh-CN"/>
              </w:rPr>
              <w:t>We are open for discussing this issue. The suggested change from CATT seems also workable.</w:t>
            </w:r>
          </w:p>
        </w:tc>
      </w:tr>
      <w:tr w:rsidR="00D823A9" w14:paraId="06368EE9" w14:textId="77777777" w:rsidTr="00654069">
        <w:tc>
          <w:tcPr>
            <w:tcW w:w="1555" w:type="dxa"/>
            <w:tcBorders>
              <w:top w:val="single" w:sz="4" w:space="0" w:color="auto"/>
              <w:left w:val="single" w:sz="4" w:space="0" w:color="auto"/>
              <w:bottom w:val="single" w:sz="4" w:space="0" w:color="auto"/>
              <w:right w:val="single" w:sz="4" w:space="0" w:color="auto"/>
            </w:tcBorders>
          </w:tcPr>
          <w:p w14:paraId="56925042" w14:textId="7656CF93" w:rsidR="00D823A9" w:rsidRPr="00844457" w:rsidRDefault="00844457" w:rsidP="00654069">
            <w:pPr>
              <w:pStyle w:val="0Maintext"/>
              <w:spacing w:after="0" w:afterAutospacing="0" w:line="240" w:lineRule="auto"/>
              <w:ind w:firstLine="0"/>
              <w:jc w:val="left"/>
              <w:rPr>
                <w:rFonts w:asciiTheme="minorHAnsi" w:eastAsiaTheme="minorEastAsia" w:hAnsiTheme="minorHAnsi" w:cstheme="minorHAnsi"/>
                <w:b/>
                <w:bCs/>
                <w:sz w:val="22"/>
                <w:szCs w:val="22"/>
                <w:lang w:eastAsia="zh-CN"/>
              </w:rPr>
            </w:pPr>
            <w:r w:rsidRPr="00844457">
              <w:rPr>
                <w:rFonts w:asciiTheme="minorHAnsi" w:eastAsiaTheme="minorEastAsia" w:hAnsiTheme="minorHAnsi" w:cstheme="minorHAnsi"/>
                <w:b/>
                <w:bCs/>
                <w:color w:val="0070C0"/>
                <w:sz w:val="22"/>
                <w:szCs w:val="22"/>
                <w:lang w:eastAsia="zh-CN"/>
              </w:rPr>
              <w:t>FL repl</w:t>
            </w:r>
            <w:r w:rsidR="00862678">
              <w:rPr>
                <w:rFonts w:asciiTheme="minorHAnsi" w:eastAsiaTheme="minorEastAsia" w:hAnsiTheme="minorHAnsi" w:cstheme="minorHAnsi"/>
                <w:b/>
                <w:bCs/>
                <w:color w:val="0070C0"/>
                <w:sz w:val="22"/>
                <w:szCs w:val="22"/>
                <w:lang w:eastAsia="zh-CN"/>
              </w:rPr>
              <w:t>ies</w:t>
            </w:r>
          </w:p>
        </w:tc>
        <w:tc>
          <w:tcPr>
            <w:tcW w:w="992" w:type="dxa"/>
            <w:tcBorders>
              <w:top w:val="single" w:sz="4" w:space="0" w:color="auto"/>
              <w:left w:val="single" w:sz="4" w:space="0" w:color="auto"/>
              <w:bottom w:val="single" w:sz="4" w:space="0" w:color="auto"/>
              <w:right w:val="single" w:sz="4" w:space="0" w:color="auto"/>
            </w:tcBorders>
          </w:tcPr>
          <w:p w14:paraId="461DCB1E" w14:textId="73EDD792" w:rsidR="00D823A9" w:rsidRPr="00691272" w:rsidRDefault="00D823A9"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6FD0F6C0" w14:textId="77777777" w:rsidR="00D823A9" w:rsidRDefault="00862678" w:rsidP="00654069">
            <w:pPr>
              <w:pStyle w:val="0Maintext"/>
              <w:spacing w:after="0" w:afterAutospacing="0" w:line="240" w:lineRule="auto"/>
              <w:ind w:firstLine="0"/>
              <w:jc w:val="left"/>
              <w:rPr>
                <w:rFonts w:asciiTheme="minorHAnsi" w:hAnsiTheme="minorHAnsi" w:cstheme="minorHAnsi"/>
                <w:b/>
                <w:bCs/>
                <w:color w:val="0070C0"/>
              </w:rPr>
            </w:pPr>
            <w:r w:rsidRPr="00862678">
              <w:rPr>
                <w:rFonts w:asciiTheme="minorHAnsi" w:hAnsiTheme="minorHAnsi" w:cstheme="minorHAnsi"/>
                <w:b/>
                <w:bCs/>
                <w:color w:val="0070C0"/>
              </w:rPr>
              <w:t xml:space="preserve">On CATT/CICTCI comment, the modification made in RAN1#116 was </w:t>
            </w:r>
            <w:r w:rsidR="0082548C">
              <w:rPr>
                <w:rFonts w:asciiTheme="minorHAnsi" w:hAnsiTheme="minorHAnsi" w:cstheme="minorHAnsi"/>
                <w:b/>
                <w:bCs/>
                <w:color w:val="0070C0"/>
              </w:rPr>
              <w:t xml:space="preserve">to address the COT sharing behaviour from the responding UE behaviour’s perspective. The proposed correction here is to address from the initiator UE behaviour’s perspective to avoid an error case of K </w:t>
            </w:r>
            <m:oMath>
              <m:r>
                <m:rPr>
                  <m:sty m:val="bi"/>
                </m:rPr>
                <w:rPr>
                  <w:rFonts w:ascii="Cambria Math" w:hAnsi="Cambria Math"/>
                  <w:color w:val="0070C0"/>
                </w:rPr>
                <m:t>≤</m:t>
              </m:r>
              <m:sSub>
                <m:sSubPr>
                  <m:ctrlPr>
                    <w:rPr>
                      <w:rFonts w:ascii="Cambria Math" w:hAnsi="Cambria Math"/>
                      <w:b/>
                      <w:bCs/>
                      <w:i/>
                      <w:color w:val="0070C0"/>
                    </w:rPr>
                  </m:ctrlPr>
                </m:sSubPr>
                <m:e>
                  <m:r>
                    <m:rPr>
                      <m:sty m:val="bi"/>
                    </m:rPr>
                    <w:rPr>
                      <w:rFonts w:ascii="Cambria Math" w:hAnsi="Cambria Math"/>
                      <w:color w:val="0070C0"/>
                    </w:rPr>
                    <m:t>T</m:t>
                  </m:r>
                </m:e>
                <m:sub>
                  <m:r>
                    <m:rPr>
                      <m:sty m:val="bi"/>
                    </m:rPr>
                    <w:rPr>
                      <w:rFonts w:ascii="Cambria Math" w:hAnsi="Cambria Math"/>
                      <w:color w:val="0070C0"/>
                    </w:rPr>
                    <m:t>proc,0</m:t>
                  </m:r>
                </m:sub>
              </m:sSub>
            </m:oMath>
            <w:r w:rsidR="0082548C" w:rsidRPr="0082548C">
              <w:rPr>
                <w:rFonts w:asciiTheme="minorHAnsi" w:hAnsiTheme="minorHAnsi" w:cstheme="minorHAnsi"/>
                <w:b/>
                <w:bCs/>
                <w:color w:val="0070C0"/>
              </w:rPr>
              <w:t>.</w:t>
            </w:r>
          </w:p>
          <w:p w14:paraId="00062142" w14:textId="3BA71422" w:rsidR="0082548C" w:rsidRPr="00862678" w:rsidRDefault="0082548C" w:rsidP="00654069">
            <w:pPr>
              <w:pStyle w:val="0Maintext"/>
              <w:spacing w:after="0" w:afterAutospacing="0" w:line="240" w:lineRule="auto"/>
              <w:ind w:firstLine="0"/>
              <w:jc w:val="left"/>
              <w:rPr>
                <w:rFonts w:asciiTheme="minorHAnsi" w:hAnsiTheme="minorHAnsi" w:cstheme="minorHAnsi"/>
                <w:b/>
                <w:bCs/>
              </w:rPr>
            </w:pPr>
            <w:r>
              <w:rPr>
                <w:rFonts w:asciiTheme="minorHAnsi" w:hAnsiTheme="minorHAnsi" w:cstheme="minorHAnsi"/>
                <w:b/>
                <w:bCs/>
                <w:color w:val="0070C0"/>
              </w:rPr>
              <w:t xml:space="preserve">On DCM’s comment, if </w:t>
            </w:r>
            <m:oMath>
              <m:sSub>
                <m:sSubPr>
                  <m:ctrlPr>
                    <w:rPr>
                      <w:rFonts w:ascii="Cambria Math" w:hAnsi="Cambria Math"/>
                      <w:b/>
                      <w:bCs/>
                      <w:i/>
                      <w:color w:val="0070C0"/>
                    </w:rPr>
                  </m:ctrlPr>
                </m:sSubPr>
                <m:e>
                  <m:r>
                    <m:rPr>
                      <m:sty m:val="bi"/>
                    </m:rPr>
                    <w:rPr>
                      <w:rFonts w:ascii="Cambria Math" w:hAnsi="Cambria Math"/>
                      <w:color w:val="0070C0"/>
                    </w:rPr>
                    <m:t>T</m:t>
                  </m:r>
                </m:e>
                <m:sub>
                  <m:r>
                    <m:rPr>
                      <m:sty m:val="bi"/>
                    </m:rPr>
                    <w:rPr>
                      <w:rFonts w:ascii="Cambria Math" w:hAnsi="Cambria Math"/>
                      <w:color w:val="0070C0"/>
                    </w:rPr>
                    <m:t>proc,0</m:t>
                  </m:r>
                </m:sub>
              </m:sSub>
              <m:r>
                <m:rPr>
                  <m:sty m:val="bi"/>
                </m:rPr>
                <w:rPr>
                  <w:rFonts w:ascii="Cambria Math" w:hAnsi="Cambria Math"/>
                  <w:color w:val="0070C0"/>
                </w:rPr>
                <m:t>&gt;K</m:t>
              </m:r>
            </m:oMath>
            <w:r>
              <w:rPr>
                <w:rFonts w:asciiTheme="minorHAnsi" w:hAnsiTheme="minorHAnsi" w:cstheme="minorHAnsi"/>
                <w:b/>
                <w:bCs/>
                <w:color w:val="0070C0"/>
              </w:rPr>
              <w:t xml:space="preserve"> is not reasonable and cannot be used, then the spec should preclude it. Otherwise, the responding UE’s behaviour is undefined.</w:t>
            </w:r>
            <w:r w:rsidR="00062908">
              <w:rPr>
                <w:rFonts w:asciiTheme="minorHAnsi" w:hAnsiTheme="minorHAnsi" w:cstheme="minorHAnsi"/>
                <w:b/>
                <w:bCs/>
                <w:color w:val="0070C0"/>
              </w:rPr>
              <w:t xml:space="preserve"> Then we need another agreement / TP to handle this case.</w:t>
            </w:r>
          </w:p>
        </w:tc>
      </w:tr>
    </w:tbl>
    <w:p w14:paraId="73E9284D" w14:textId="77777777" w:rsidR="007603E6" w:rsidRDefault="007603E6">
      <w:pPr>
        <w:pStyle w:val="3GPPAgreements"/>
        <w:numPr>
          <w:ilvl w:val="0"/>
          <w:numId w:val="0"/>
        </w:numPr>
        <w:spacing w:before="0" w:after="0"/>
        <w:rPr>
          <w:rFonts w:asciiTheme="minorHAnsi" w:hAnsiTheme="minorHAnsi" w:cstheme="minorHAnsi"/>
        </w:rPr>
      </w:pPr>
    </w:p>
    <w:p w14:paraId="724F63D7" w14:textId="77777777" w:rsidR="00D823A9" w:rsidRDefault="00D823A9">
      <w:pPr>
        <w:pStyle w:val="3GPPAgreements"/>
        <w:numPr>
          <w:ilvl w:val="0"/>
          <w:numId w:val="0"/>
        </w:numPr>
        <w:spacing w:before="0" w:after="0"/>
        <w:rPr>
          <w:rFonts w:asciiTheme="minorHAnsi" w:hAnsiTheme="minorHAnsi" w:cstheme="minorHAnsi"/>
        </w:rPr>
      </w:pPr>
    </w:p>
    <w:p w14:paraId="59843DCB" w14:textId="77777777" w:rsidR="00844457" w:rsidRDefault="00844457" w:rsidP="00844457">
      <w:pPr>
        <w:pStyle w:val="Heading3"/>
      </w:pPr>
      <w:r>
        <w:t>FL Proposal for Tuesday online session</w:t>
      </w:r>
    </w:p>
    <w:p w14:paraId="414376AD" w14:textId="5309A26C" w:rsidR="00844457" w:rsidRPr="00202A3D" w:rsidRDefault="00844457" w:rsidP="005700D6">
      <w:pPr>
        <w:pStyle w:val="3GPPAgreements"/>
        <w:numPr>
          <w:ilvl w:val="0"/>
          <w:numId w:val="0"/>
        </w:numPr>
        <w:spacing w:before="240" w:after="180"/>
        <w:rPr>
          <w:rFonts w:asciiTheme="minorHAnsi" w:hAnsiTheme="minorHAnsi" w:cstheme="minorHAnsi"/>
          <w:szCs w:val="22"/>
        </w:rPr>
      </w:pPr>
      <w:r w:rsidRPr="00202A3D">
        <w:rPr>
          <w:rStyle w:val="Strong"/>
          <w:rFonts w:asciiTheme="minorHAnsi" w:hAnsiTheme="minorHAnsi" w:cstheme="minorHAnsi"/>
          <w:szCs w:val="22"/>
        </w:rPr>
        <w:t xml:space="preserve">Proposal conclusion 2-1 (I): </w:t>
      </w:r>
      <w:r w:rsidRPr="00202A3D">
        <w:rPr>
          <w:rStyle w:val="Strong"/>
          <w:rFonts w:asciiTheme="minorHAnsi" w:hAnsiTheme="minorHAnsi" w:cstheme="minorHAnsi"/>
          <w:b w:val="0"/>
          <w:szCs w:val="22"/>
        </w:rPr>
        <w:t>It is concluded that no spec change is needed for the issues on the COT sharing flag in R1-2404148.</w:t>
      </w:r>
    </w:p>
    <w:p w14:paraId="03763826" w14:textId="010FFB08" w:rsidR="005B6B9D" w:rsidRPr="00202A3D" w:rsidRDefault="005B6B9D" w:rsidP="005B6B9D">
      <w:pPr>
        <w:pStyle w:val="3GPPAgreements"/>
        <w:numPr>
          <w:ilvl w:val="0"/>
          <w:numId w:val="0"/>
        </w:numPr>
        <w:spacing w:before="0" w:after="180"/>
        <w:rPr>
          <w:rStyle w:val="Strong"/>
          <w:rFonts w:asciiTheme="minorHAnsi" w:hAnsiTheme="minorHAnsi" w:cstheme="minorHAnsi"/>
          <w:b w:val="0"/>
          <w:bCs w:val="0"/>
          <w:szCs w:val="22"/>
        </w:rPr>
      </w:pPr>
      <w:r w:rsidRPr="00202A3D">
        <w:rPr>
          <w:rStyle w:val="Strong"/>
          <w:rFonts w:asciiTheme="minorHAnsi" w:hAnsiTheme="minorHAnsi" w:cstheme="minorHAnsi"/>
          <w:szCs w:val="22"/>
        </w:rPr>
        <w:t xml:space="preserve">Proposal 2-1 (I): </w:t>
      </w:r>
      <w:r w:rsidRPr="00202A3D">
        <w:rPr>
          <w:rStyle w:val="Strong"/>
          <w:rFonts w:asciiTheme="minorHAnsi" w:hAnsiTheme="minorHAnsi" w:cstheme="minorHAnsi"/>
          <w:b w:val="0"/>
          <w:bCs w:val="0"/>
          <w:szCs w:val="22"/>
        </w:rPr>
        <w:t>Adopt TP#16 in Section 4.16.1 of R1-2405353 for TS 3</w:t>
      </w:r>
      <w:r w:rsidR="00691EB7" w:rsidRPr="00202A3D">
        <w:rPr>
          <w:rStyle w:val="Strong"/>
          <w:rFonts w:asciiTheme="minorHAnsi" w:hAnsiTheme="minorHAnsi" w:cstheme="minorHAnsi"/>
          <w:b w:val="0"/>
          <w:bCs w:val="0"/>
          <w:szCs w:val="22"/>
        </w:rPr>
        <w:t>8</w:t>
      </w:r>
      <w:r w:rsidRPr="00202A3D">
        <w:rPr>
          <w:rStyle w:val="Strong"/>
          <w:rFonts w:asciiTheme="minorHAnsi" w:hAnsiTheme="minorHAnsi" w:cstheme="minorHAnsi"/>
          <w:b w:val="0"/>
          <w:bCs w:val="0"/>
          <w:szCs w:val="22"/>
        </w:rPr>
        <w:t>.21</w:t>
      </w:r>
      <w:r w:rsidR="00691EB7" w:rsidRPr="00202A3D">
        <w:rPr>
          <w:rStyle w:val="Strong"/>
          <w:rFonts w:asciiTheme="minorHAnsi" w:hAnsiTheme="minorHAnsi" w:cstheme="minorHAnsi"/>
          <w:b w:val="0"/>
          <w:bCs w:val="0"/>
          <w:szCs w:val="22"/>
        </w:rPr>
        <w:t>2</w:t>
      </w:r>
      <w:r w:rsidRPr="00202A3D">
        <w:rPr>
          <w:rStyle w:val="Strong"/>
          <w:rFonts w:asciiTheme="minorHAnsi" w:hAnsiTheme="minorHAnsi" w:cstheme="minorHAnsi"/>
          <w:b w:val="0"/>
          <w:bCs w:val="0"/>
          <w:szCs w:val="22"/>
        </w:rPr>
        <w:t xml:space="preserve"> Clause </w:t>
      </w:r>
      <w:r w:rsidR="00691EB7" w:rsidRPr="00202A3D">
        <w:rPr>
          <w:rStyle w:val="Strong"/>
          <w:rFonts w:asciiTheme="minorHAnsi" w:hAnsiTheme="minorHAnsi" w:cstheme="minorHAnsi"/>
          <w:b w:val="0"/>
          <w:bCs w:val="0"/>
          <w:szCs w:val="22"/>
        </w:rPr>
        <w:t>8.3.1.1 and 8.4.1.1</w:t>
      </w:r>
    </w:p>
    <w:p w14:paraId="542CB432" w14:textId="612F6A5A" w:rsidR="00844457" w:rsidRPr="00202A3D" w:rsidRDefault="00844457" w:rsidP="00844457">
      <w:pPr>
        <w:pStyle w:val="3GPPAgreements"/>
        <w:numPr>
          <w:ilvl w:val="0"/>
          <w:numId w:val="0"/>
        </w:numPr>
        <w:spacing w:before="0" w:after="180"/>
        <w:rPr>
          <w:rStyle w:val="Strong"/>
          <w:rFonts w:asciiTheme="minorHAnsi" w:hAnsiTheme="minorHAnsi" w:cstheme="minorHAnsi"/>
          <w:b w:val="0"/>
          <w:bCs w:val="0"/>
          <w:szCs w:val="22"/>
        </w:rPr>
      </w:pPr>
      <w:r w:rsidRPr="00202A3D">
        <w:rPr>
          <w:rStyle w:val="Strong"/>
          <w:rFonts w:asciiTheme="minorHAnsi" w:hAnsiTheme="minorHAnsi" w:cstheme="minorHAnsi"/>
          <w:szCs w:val="22"/>
        </w:rPr>
        <w:t xml:space="preserve">Proposal 2-2 (I): </w:t>
      </w:r>
      <w:r w:rsidRPr="00202A3D">
        <w:rPr>
          <w:rStyle w:val="Strong"/>
          <w:rFonts w:asciiTheme="minorHAnsi" w:hAnsiTheme="minorHAnsi" w:cstheme="minorHAnsi"/>
          <w:b w:val="0"/>
          <w:bCs w:val="0"/>
          <w:szCs w:val="22"/>
        </w:rPr>
        <w:t>Adopt TP#10 in Section 4.10.</w:t>
      </w:r>
      <w:r w:rsidR="008B4A39" w:rsidRPr="00202A3D">
        <w:rPr>
          <w:rStyle w:val="Strong"/>
          <w:rFonts w:asciiTheme="minorHAnsi" w:hAnsiTheme="minorHAnsi" w:cstheme="minorHAnsi"/>
          <w:b w:val="0"/>
          <w:bCs w:val="0"/>
          <w:szCs w:val="22"/>
        </w:rPr>
        <w:t>2</w:t>
      </w:r>
      <w:r w:rsidRPr="00202A3D">
        <w:rPr>
          <w:rStyle w:val="Strong"/>
          <w:rFonts w:asciiTheme="minorHAnsi" w:hAnsiTheme="minorHAnsi" w:cstheme="minorHAnsi"/>
          <w:b w:val="0"/>
          <w:bCs w:val="0"/>
          <w:szCs w:val="22"/>
        </w:rPr>
        <w:t xml:space="preserve"> of R1-2405353 for TS 37.213 Clause 4.5.3</w:t>
      </w:r>
    </w:p>
    <w:p w14:paraId="5209CAD7" w14:textId="49C71A7F" w:rsidR="00844457" w:rsidRDefault="00844457" w:rsidP="00844457">
      <w:pPr>
        <w:pStyle w:val="3GPPAgreements"/>
        <w:numPr>
          <w:ilvl w:val="0"/>
          <w:numId w:val="0"/>
        </w:numPr>
        <w:spacing w:before="0" w:after="180"/>
        <w:rPr>
          <w:rStyle w:val="Strong"/>
          <w:rFonts w:asciiTheme="minorHAnsi" w:hAnsiTheme="minorHAnsi" w:cstheme="minorHAnsi"/>
          <w:b w:val="0"/>
          <w:bCs w:val="0"/>
          <w:szCs w:val="22"/>
        </w:rPr>
      </w:pPr>
      <w:r w:rsidRPr="00202A3D">
        <w:rPr>
          <w:rStyle w:val="Strong"/>
          <w:rFonts w:asciiTheme="minorHAnsi" w:hAnsiTheme="minorHAnsi" w:cstheme="minorHAnsi"/>
          <w:szCs w:val="22"/>
        </w:rPr>
        <w:t xml:space="preserve">Proposal 2-3 (I): </w:t>
      </w:r>
      <w:r w:rsidRPr="00202A3D">
        <w:rPr>
          <w:rStyle w:val="Strong"/>
          <w:rFonts w:asciiTheme="minorHAnsi" w:hAnsiTheme="minorHAnsi" w:cstheme="minorHAnsi"/>
          <w:b w:val="0"/>
          <w:bCs w:val="0"/>
          <w:szCs w:val="22"/>
        </w:rPr>
        <w:t>Adopt TP#11 in Section 4.11.1 of R1-2405353 for TS 37.213 Clause 4.5.3</w:t>
      </w:r>
    </w:p>
    <w:p w14:paraId="3925317D" w14:textId="77777777" w:rsidR="00202A3D" w:rsidRPr="00DF3073" w:rsidRDefault="00202A3D" w:rsidP="00844457">
      <w:pPr>
        <w:pStyle w:val="3GPPAgreements"/>
        <w:numPr>
          <w:ilvl w:val="0"/>
          <w:numId w:val="0"/>
        </w:numPr>
        <w:spacing w:before="0" w:after="180"/>
        <w:rPr>
          <w:rFonts w:asciiTheme="minorHAnsi" w:hAnsiTheme="minorHAnsi" w:cstheme="minorHAnsi"/>
          <w:szCs w:val="22"/>
        </w:rPr>
      </w:pPr>
    </w:p>
    <w:p w14:paraId="6B8884F5" w14:textId="6F55D037" w:rsidR="00202A3D" w:rsidRDefault="00202A3D" w:rsidP="00202A3D">
      <w:pPr>
        <w:pStyle w:val="Heading3"/>
      </w:pPr>
      <w:r>
        <w:t xml:space="preserve">FL Proposal for </w:t>
      </w:r>
      <w:r w:rsidR="002340A2">
        <w:t xml:space="preserve">Thursday </w:t>
      </w:r>
      <w:r>
        <w:t>online session</w:t>
      </w:r>
    </w:p>
    <w:p w14:paraId="6F61922D" w14:textId="77777777" w:rsidR="00202A3D" w:rsidRPr="00844457" w:rsidRDefault="00202A3D" w:rsidP="00202A3D">
      <w:pPr>
        <w:pStyle w:val="3GPPAgreements"/>
        <w:numPr>
          <w:ilvl w:val="0"/>
          <w:numId w:val="0"/>
        </w:numPr>
        <w:spacing w:before="240" w:after="180"/>
        <w:rPr>
          <w:rFonts w:asciiTheme="minorHAnsi" w:hAnsiTheme="minorHAnsi" w:cstheme="minorHAnsi"/>
          <w:szCs w:val="22"/>
        </w:rPr>
      </w:pPr>
      <w:bookmarkStart w:id="43" w:name="_Hlk167347482"/>
      <w:r w:rsidRPr="00202A3D">
        <w:rPr>
          <w:rStyle w:val="Strong"/>
          <w:rFonts w:asciiTheme="minorHAnsi" w:hAnsiTheme="minorHAnsi" w:cstheme="minorHAnsi"/>
          <w:szCs w:val="22"/>
          <w:highlight w:val="cyan"/>
        </w:rPr>
        <w:t>Proposal conclusion 2-1 (I)</w:t>
      </w:r>
      <w:r w:rsidRPr="00F20B59">
        <w:rPr>
          <w:rStyle w:val="Strong"/>
          <w:rFonts w:asciiTheme="minorHAnsi" w:hAnsiTheme="minorHAnsi" w:cstheme="minorHAnsi"/>
          <w:szCs w:val="22"/>
        </w:rPr>
        <w:t xml:space="preserve">: </w:t>
      </w:r>
      <w:r w:rsidRPr="00F20B59">
        <w:rPr>
          <w:rStyle w:val="Strong"/>
          <w:rFonts w:asciiTheme="minorHAnsi" w:hAnsiTheme="minorHAnsi" w:cstheme="minorHAnsi"/>
          <w:b w:val="0"/>
          <w:szCs w:val="22"/>
        </w:rPr>
        <w:t>It is concluded that no spec change is needed for the issues on the COT sharing flag in R1-2404148.</w:t>
      </w:r>
    </w:p>
    <w:p w14:paraId="0D31CD33" w14:textId="6CCFF342" w:rsidR="00202A3D" w:rsidRPr="00844457" w:rsidRDefault="00202A3D" w:rsidP="00202A3D">
      <w:pPr>
        <w:pStyle w:val="3GPPAgreements"/>
        <w:numPr>
          <w:ilvl w:val="0"/>
          <w:numId w:val="0"/>
        </w:numPr>
        <w:spacing w:before="0" w:after="180"/>
        <w:rPr>
          <w:rStyle w:val="Strong"/>
          <w:rFonts w:asciiTheme="minorHAnsi" w:hAnsiTheme="minorHAnsi" w:cstheme="minorHAnsi"/>
          <w:b w:val="0"/>
          <w:bCs w:val="0"/>
          <w:szCs w:val="22"/>
        </w:rPr>
      </w:pPr>
      <w:r w:rsidRPr="00202A3D">
        <w:rPr>
          <w:rStyle w:val="Strong"/>
          <w:rFonts w:asciiTheme="minorHAnsi" w:hAnsiTheme="minorHAnsi" w:cstheme="minorHAnsi"/>
          <w:szCs w:val="22"/>
          <w:highlight w:val="cyan"/>
        </w:rPr>
        <w:t>Proposal 2-1 (I)</w:t>
      </w:r>
      <w:r w:rsidRPr="00844457">
        <w:rPr>
          <w:rStyle w:val="Strong"/>
          <w:rFonts w:asciiTheme="minorHAnsi" w:hAnsiTheme="minorHAnsi" w:cstheme="minorHAnsi"/>
          <w:szCs w:val="22"/>
        </w:rPr>
        <w:t xml:space="preserve">: </w:t>
      </w:r>
      <w:r w:rsidRPr="00844457">
        <w:rPr>
          <w:rStyle w:val="Strong"/>
          <w:rFonts w:asciiTheme="minorHAnsi" w:hAnsiTheme="minorHAnsi" w:cstheme="minorHAnsi"/>
          <w:b w:val="0"/>
          <w:bCs w:val="0"/>
          <w:szCs w:val="22"/>
        </w:rPr>
        <w:t>Adopt TP#1</w:t>
      </w:r>
      <w:r>
        <w:rPr>
          <w:rStyle w:val="Strong"/>
          <w:rFonts w:asciiTheme="minorHAnsi" w:hAnsiTheme="minorHAnsi" w:cstheme="minorHAnsi"/>
          <w:b w:val="0"/>
          <w:bCs w:val="0"/>
          <w:szCs w:val="22"/>
        </w:rPr>
        <w:t>6</w:t>
      </w:r>
      <w:r w:rsidRPr="00844457">
        <w:rPr>
          <w:rStyle w:val="Strong"/>
          <w:rFonts w:asciiTheme="minorHAnsi" w:hAnsiTheme="minorHAnsi" w:cstheme="minorHAnsi"/>
          <w:b w:val="0"/>
          <w:bCs w:val="0"/>
          <w:szCs w:val="22"/>
        </w:rPr>
        <w:t xml:space="preserve"> in Section 4.1</w:t>
      </w:r>
      <w:r>
        <w:rPr>
          <w:rStyle w:val="Strong"/>
          <w:rFonts w:asciiTheme="minorHAnsi" w:hAnsiTheme="minorHAnsi" w:cstheme="minorHAnsi"/>
          <w:b w:val="0"/>
          <w:bCs w:val="0"/>
          <w:szCs w:val="22"/>
        </w:rPr>
        <w:t>6</w:t>
      </w:r>
      <w:r w:rsidRPr="00844457">
        <w:rPr>
          <w:rStyle w:val="Strong"/>
          <w:rFonts w:asciiTheme="minorHAnsi" w:hAnsiTheme="minorHAnsi" w:cstheme="minorHAnsi"/>
          <w:b w:val="0"/>
          <w:bCs w:val="0"/>
          <w:szCs w:val="22"/>
        </w:rPr>
        <w:t>.</w:t>
      </w:r>
      <w:r>
        <w:rPr>
          <w:rStyle w:val="Strong"/>
          <w:rFonts w:asciiTheme="minorHAnsi" w:hAnsiTheme="minorHAnsi" w:cstheme="minorHAnsi"/>
          <w:b w:val="0"/>
          <w:bCs w:val="0"/>
          <w:szCs w:val="22"/>
        </w:rPr>
        <w:t>1</w:t>
      </w:r>
      <w:r w:rsidRPr="00844457">
        <w:rPr>
          <w:rStyle w:val="Strong"/>
          <w:rFonts w:asciiTheme="minorHAnsi" w:hAnsiTheme="minorHAnsi" w:cstheme="minorHAnsi"/>
          <w:b w:val="0"/>
          <w:bCs w:val="0"/>
          <w:szCs w:val="22"/>
        </w:rPr>
        <w:t xml:space="preserve"> of R1-240535</w:t>
      </w:r>
      <w:r w:rsidR="003416B0">
        <w:rPr>
          <w:rStyle w:val="Strong"/>
          <w:rFonts w:asciiTheme="minorHAnsi" w:hAnsiTheme="minorHAnsi" w:cstheme="minorHAnsi"/>
          <w:b w:val="0"/>
          <w:bCs w:val="0"/>
          <w:szCs w:val="22"/>
        </w:rPr>
        <w:t>4</w:t>
      </w:r>
      <w:r w:rsidRPr="00844457">
        <w:rPr>
          <w:rStyle w:val="Strong"/>
          <w:rFonts w:asciiTheme="minorHAnsi" w:hAnsiTheme="minorHAnsi" w:cstheme="minorHAnsi"/>
          <w:b w:val="0"/>
          <w:bCs w:val="0"/>
          <w:szCs w:val="22"/>
        </w:rPr>
        <w:t xml:space="preserve"> for TS 3</w:t>
      </w:r>
      <w:r>
        <w:rPr>
          <w:rStyle w:val="Strong"/>
          <w:rFonts w:asciiTheme="minorHAnsi" w:hAnsiTheme="minorHAnsi" w:cstheme="minorHAnsi"/>
          <w:b w:val="0"/>
          <w:bCs w:val="0"/>
          <w:szCs w:val="22"/>
        </w:rPr>
        <w:t>8</w:t>
      </w:r>
      <w:r w:rsidRPr="00844457">
        <w:rPr>
          <w:rStyle w:val="Strong"/>
          <w:rFonts w:asciiTheme="minorHAnsi" w:hAnsiTheme="minorHAnsi" w:cstheme="minorHAnsi"/>
          <w:b w:val="0"/>
          <w:bCs w:val="0"/>
          <w:szCs w:val="22"/>
        </w:rPr>
        <w:t>.21</w:t>
      </w:r>
      <w:r>
        <w:rPr>
          <w:rStyle w:val="Strong"/>
          <w:rFonts w:asciiTheme="minorHAnsi" w:hAnsiTheme="minorHAnsi" w:cstheme="minorHAnsi"/>
          <w:b w:val="0"/>
          <w:bCs w:val="0"/>
          <w:szCs w:val="22"/>
        </w:rPr>
        <w:t>2</w:t>
      </w:r>
      <w:r w:rsidRPr="00844457">
        <w:rPr>
          <w:rStyle w:val="Strong"/>
          <w:rFonts w:asciiTheme="minorHAnsi" w:hAnsiTheme="minorHAnsi" w:cstheme="minorHAnsi"/>
          <w:b w:val="0"/>
          <w:bCs w:val="0"/>
          <w:szCs w:val="22"/>
        </w:rPr>
        <w:t xml:space="preserve"> Clause </w:t>
      </w:r>
      <w:r>
        <w:rPr>
          <w:rStyle w:val="Strong"/>
          <w:rFonts w:asciiTheme="minorHAnsi" w:hAnsiTheme="minorHAnsi" w:cstheme="minorHAnsi"/>
          <w:b w:val="0"/>
          <w:bCs w:val="0"/>
          <w:szCs w:val="22"/>
        </w:rPr>
        <w:t>8.3.1.1 and 8.4.1.1</w:t>
      </w:r>
    </w:p>
    <w:p w14:paraId="4A99D2F3" w14:textId="0E9EACA6" w:rsidR="00202A3D" w:rsidRDefault="00202A3D" w:rsidP="00FE3B5E">
      <w:pPr>
        <w:pStyle w:val="3GPPAgreements"/>
        <w:numPr>
          <w:ilvl w:val="0"/>
          <w:numId w:val="0"/>
        </w:numPr>
        <w:spacing w:before="0" w:after="180"/>
        <w:rPr>
          <w:rStyle w:val="Strong"/>
          <w:rFonts w:asciiTheme="minorHAnsi" w:hAnsiTheme="minorHAnsi" w:cstheme="minorHAnsi"/>
          <w:b w:val="0"/>
          <w:bCs w:val="0"/>
          <w:szCs w:val="22"/>
        </w:rPr>
      </w:pPr>
      <w:bookmarkStart w:id="44" w:name="_Hlk167347273"/>
      <w:bookmarkEnd w:id="43"/>
      <w:r w:rsidRPr="00DE3949">
        <w:rPr>
          <w:rStyle w:val="Strong"/>
          <w:rFonts w:asciiTheme="minorHAnsi" w:hAnsiTheme="minorHAnsi" w:cstheme="minorHAnsi"/>
          <w:szCs w:val="22"/>
        </w:rPr>
        <w:t>Propos</w:t>
      </w:r>
      <w:r w:rsidR="00FE3B5E" w:rsidRPr="00DE3949">
        <w:rPr>
          <w:rStyle w:val="Strong"/>
          <w:rFonts w:asciiTheme="minorHAnsi" w:hAnsiTheme="minorHAnsi" w:cstheme="minorHAnsi"/>
          <w:szCs w:val="22"/>
        </w:rPr>
        <w:t>ed conclusion</w:t>
      </w:r>
      <w:r w:rsidRPr="00DE3949">
        <w:rPr>
          <w:rStyle w:val="Strong"/>
          <w:rFonts w:asciiTheme="minorHAnsi" w:hAnsiTheme="minorHAnsi" w:cstheme="minorHAnsi"/>
          <w:szCs w:val="22"/>
        </w:rPr>
        <w:t xml:space="preserve"> 2-2 (I</w:t>
      </w:r>
      <w:r w:rsidR="00FE3B5E" w:rsidRPr="00DE3949">
        <w:rPr>
          <w:rStyle w:val="Strong"/>
          <w:rFonts w:asciiTheme="minorHAnsi" w:hAnsiTheme="minorHAnsi" w:cstheme="minorHAnsi"/>
          <w:szCs w:val="22"/>
        </w:rPr>
        <w:t>I</w:t>
      </w:r>
      <w:r w:rsidRPr="00DE3949">
        <w:rPr>
          <w:rStyle w:val="Strong"/>
          <w:rFonts w:asciiTheme="minorHAnsi" w:hAnsiTheme="minorHAnsi" w:cstheme="minorHAnsi"/>
          <w:szCs w:val="22"/>
        </w:rPr>
        <w:t xml:space="preserve">): </w:t>
      </w:r>
      <w:r w:rsidR="00275CCC" w:rsidRPr="00DE3949">
        <w:rPr>
          <w:rStyle w:val="Strong"/>
          <w:rFonts w:asciiTheme="minorHAnsi" w:eastAsia="Microsoft YaHei UI" w:hAnsiTheme="minorHAnsi" w:cstheme="minorHAnsi"/>
          <w:b w:val="0"/>
          <w:bCs w:val="0"/>
          <w:szCs w:val="22"/>
        </w:rPr>
        <w:t>In Clause 4.5.3 of TS 37.213, for the “applicable RB set(s) of the channel</w:t>
      </w:r>
      <w:r w:rsidR="00275CCC" w:rsidRPr="00275CCC">
        <w:rPr>
          <w:rStyle w:val="Strong"/>
          <w:rFonts w:asciiTheme="minorHAnsi" w:eastAsia="Microsoft YaHei UI" w:hAnsiTheme="minorHAnsi" w:cstheme="minorHAnsi"/>
          <w:b w:val="0"/>
          <w:bCs w:val="0"/>
          <w:szCs w:val="22"/>
        </w:rPr>
        <w:t xml:space="preserve"> occupancy” provided in the channel occupancy sharing information, it is concluded it refers to the </w:t>
      </w:r>
      <w:r w:rsidR="00275CCC" w:rsidRPr="00275CCC">
        <w:rPr>
          <w:rFonts w:asciiTheme="minorHAnsi" w:eastAsia="Microsoft YaHei UI" w:hAnsiTheme="minorHAnsi" w:cstheme="minorHAnsi"/>
          <w:szCs w:val="22"/>
        </w:rPr>
        <w:t>RB set(s) associated with the </w:t>
      </w:r>
      <w:r w:rsidR="00275CCC" w:rsidRPr="00275CCC">
        <w:rPr>
          <w:rStyle w:val="Strong"/>
          <w:rFonts w:asciiTheme="minorHAnsi" w:eastAsia="Microsoft YaHei UI" w:hAnsiTheme="minorHAnsi" w:cstheme="minorHAnsi"/>
          <w:b w:val="0"/>
          <w:bCs w:val="0"/>
          <w:szCs w:val="22"/>
        </w:rPr>
        <w:t>first SL resource</w:t>
      </w:r>
      <w:r w:rsidR="00275CCC" w:rsidRPr="00275CCC">
        <w:rPr>
          <w:rFonts w:asciiTheme="minorHAnsi" w:eastAsia="Microsoft YaHei UI" w:hAnsiTheme="minorHAnsi" w:cstheme="minorHAnsi"/>
          <w:szCs w:val="22"/>
        </w:rPr>
        <w:t> specified in 8.1.5 of TS 38.214</w:t>
      </w:r>
      <w:r w:rsidR="00275CCC" w:rsidRPr="00275CCC">
        <w:rPr>
          <w:rStyle w:val="Strong"/>
          <w:rFonts w:asciiTheme="minorHAnsi" w:eastAsia="Microsoft YaHei UI" w:hAnsiTheme="minorHAnsi" w:cstheme="minorHAnsi"/>
          <w:b w:val="0"/>
          <w:bCs w:val="0"/>
          <w:szCs w:val="22"/>
        </w:rPr>
        <w:t>. No specification change is required for this conclusion.</w:t>
      </w:r>
      <w:bookmarkEnd w:id="44"/>
    </w:p>
    <w:p w14:paraId="0A3EA1AD" w14:textId="28F16DE3" w:rsidR="00202A3D" w:rsidRPr="00DF3073" w:rsidRDefault="00202A3D" w:rsidP="00202A3D">
      <w:pPr>
        <w:pStyle w:val="3GPPAgreements"/>
        <w:numPr>
          <w:ilvl w:val="0"/>
          <w:numId w:val="0"/>
        </w:numPr>
        <w:spacing w:before="0" w:after="180"/>
        <w:rPr>
          <w:rFonts w:asciiTheme="minorHAnsi" w:hAnsiTheme="minorHAnsi" w:cstheme="minorHAnsi"/>
          <w:szCs w:val="22"/>
        </w:rPr>
      </w:pPr>
      <w:bookmarkStart w:id="45" w:name="_Hlk167347291"/>
      <w:r w:rsidRPr="00202A3D">
        <w:rPr>
          <w:rStyle w:val="Strong"/>
          <w:rFonts w:asciiTheme="minorHAnsi" w:hAnsiTheme="minorHAnsi" w:cstheme="minorHAnsi"/>
          <w:szCs w:val="22"/>
          <w:highlight w:val="yellow"/>
        </w:rPr>
        <w:t>Proposal 2-3 (I)</w:t>
      </w:r>
      <w:r w:rsidRPr="00844457">
        <w:rPr>
          <w:rStyle w:val="Strong"/>
          <w:rFonts w:asciiTheme="minorHAnsi" w:hAnsiTheme="minorHAnsi" w:cstheme="minorHAnsi"/>
          <w:szCs w:val="22"/>
        </w:rPr>
        <w:t xml:space="preserve">: </w:t>
      </w:r>
      <w:bookmarkStart w:id="46" w:name="_Hlk167347283"/>
      <w:r w:rsidRPr="00844457">
        <w:rPr>
          <w:rStyle w:val="Strong"/>
          <w:rFonts w:asciiTheme="minorHAnsi" w:hAnsiTheme="minorHAnsi" w:cstheme="minorHAnsi"/>
          <w:b w:val="0"/>
          <w:bCs w:val="0"/>
          <w:szCs w:val="22"/>
        </w:rPr>
        <w:t>Adopt TP#11 in Section 4.11.</w:t>
      </w:r>
      <w:r w:rsidR="005468E2">
        <w:rPr>
          <w:rStyle w:val="Strong"/>
          <w:rFonts w:asciiTheme="minorHAnsi" w:hAnsiTheme="minorHAnsi" w:cstheme="minorHAnsi"/>
          <w:b w:val="0"/>
          <w:bCs w:val="0"/>
          <w:szCs w:val="22"/>
        </w:rPr>
        <w:t>2</w:t>
      </w:r>
      <w:r w:rsidRPr="00844457">
        <w:rPr>
          <w:rStyle w:val="Strong"/>
          <w:rFonts w:asciiTheme="minorHAnsi" w:hAnsiTheme="minorHAnsi" w:cstheme="minorHAnsi"/>
          <w:b w:val="0"/>
          <w:bCs w:val="0"/>
          <w:szCs w:val="22"/>
        </w:rPr>
        <w:t xml:space="preserve"> of R1-240535</w:t>
      </w:r>
      <w:r w:rsidR="00F65FB8">
        <w:rPr>
          <w:rStyle w:val="Strong"/>
          <w:rFonts w:asciiTheme="minorHAnsi" w:hAnsiTheme="minorHAnsi" w:cstheme="minorHAnsi"/>
          <w:b w:val="0"/>
          <w:bCs w:val="0"/>
          <w:szCs w:val="22"/>
        </w:rPr>
        <w:t>4</w:t>
      </w:r>
      <w:r w:rsidRPr="00844457">
        <w:rPr>
          <w:rStyle w:val="Strong"/>
          <w:rFonts w:asciiTheme="minorHAnsi" w:hAnsiTheme="minorHAnsi" w:cstheme="minorHAnsi"/>
          <w:b w:val="0"/>
          <w:bCs w:val="0"/>
          <w:szCs w:val="22"/>
        </w:rPr>
        <w:t xml:space="preserve"> for TS 37.213 Clause 4.5.3</w:t>
      </w:r>
      <w:bookmarkEnd w:id="45"/>
      <w:bookmarkEnd w:id="46"/>
    </w:p>
    <w:p w14:paraId="4BECB648" w14:textId="77777777" w:rsidR="00EF420C" w:rsidRDefault="00EF420C" w:rsidP="00DF3073">
      <w:pPr>
        <w:pStyle w:val="3GPPAgreements"/>
        <w:numPr>
          <w:ilvl w:val="0"/>
          <w:numId w:val="0"/>
        </w:numPr>
        <w:spacing w:before="0" w:after="180"/>
        <w:rPr>
          <w:rFonts w:asciiTheme="minorHAnsi" w:hAnsiTheme="minorHAnsi" w:cstheme="minorHAnsi"/>
          <w:szCs w:val="22"/>
        </w:rPr>
      </w:pPr>
    </w:p>
    <w:p w14:paraId="517A74A3" w14:textId="6B570B3E" w:rsidR="007C370A" w:rsidRPr="007C370A" w:rsidRDefault="007C370A" w:rsidP="007C370A">
      <w:pPr>
        <w:pStyle w:val="3GPPAgreements"/>
        <w:numPr>
          <w:ilvl w:val="0"/>
          <w:numId w:val="0"/>
        </w:numPr>
        <w:spacing w:before="0" w:after="180"/>
        <w:rPr>
          <w:rStyle w:val="Strong"/>
          <w:rFonts w:asciiTheme="minorHAnsi" w:hAnsiTheme="minorHAnsi" w:cstheme="minorHAnsi"/>
          <w:b w:val="0"/>
          <w:bCs w:val="0"/>
          <w:szCs w:val="22"/>
          <w:highlight w:val="red"/>
        </w:rPr>
      </w:pPr>
    </w:p>
    <w:p w14:paraId="48944B0B" w14:textId="0968D481" w:rsidR="007C370A" w:rsidRPr="00DF3073" w:rsidRDefault="007C370A" w:rsidP="007C370A">
      <w:pPr>
        <w:pStyle w:val="3GPPAgreements"/>
        <w:numPr>
          <w:ilvl w:val="0"/>
          <w:numId w:val="0"/>
        </w:numPr>
        <w:spacing w:before="0" w:after="180"/>
        <w:rPr>
          <w:rFonts w:asciiTheme="minorHAnsi" w:hAnsiTheme="minorHAnsi" w:cstheme="minorHAnsi"/>
          <w:szCs w:val="22"/>
        </w:rPr>
      </w:pPr>
    </w:p>
    <w:p w14:paraId="7B3C2848" w14:textId="602D4BC9" w:rsidR="0084414F" w:rsidRPr="00C00E29" w:rsidRDefault="0071348F">
      <w:pPr>
        <w:spacing w:after="0" w:line="240" w:lineRule="auto"/>
        <w:rPr>
          <w:rFonts w:ascii="Arial" w:hAnsi="Arial"/>
          <w:b/>
          <w:bCs/>
          <w:i/>
          <w:iCs/>
          <w:color w:val="000000" w:themeColor="text1"/>
          <w:sz w:val="24"/>
          <w:szCs w:val="28"/>
          <w:highlight w:val="yellow"/>
          <w:lang w:eastAsia="zh-CN"/>
        </w:rPr>
      </w:pPr>
      <w:r w:rsidRPr="00C00E29">
        <w:rPr>
          <w:color w:val="000000" w:themeColor="text1"/>
          <w:highlight w:val="yellow"/>
        </w:rPr>
        <w:br w:type="page"/>
      </w:r>
    </w:p>
    <w:p w14:paraId="6E635282" w14:textId="7D6C7FEF" w:rsidR="0084414F" w:rsidRDefault="00675002">
      <w:pPr>
        <w:pStyle w:val="Heading2"/>
        <w:rPr>
          <w:rFonts w:cs="Arial"/>
          <w:color w:val="000000" w:themeColor="text1"/>
          <w:szCs w:val="24"/>
        </w:rPr>
      </w:pPr>
      <w:r>
        <w:rPr>
          <w:rFonts w:cs="Arial"/>
          <w:color w:val="000000" w:themeColor="text1"/>
          <w:szCs w:val="24"/>
        </w:rPr>
        <w:lastRenderedPageBreak/>
        <w:t>[</w:t>
      </w:r>
      <w:r w:rsidR="009F7263">
        <w:rPr>
          <w:rFonts w:cs="Arial"/>
          <w:color w:val="000000" w:themeColor="text1"/>
          <w:szCs w:val="24"/>
        </w:rPr>
        <w:t>CLOSED</w:t>
      </w:r>
      <w:r>
        <w:rPr>
          <w:rFonts w:cs="Arial"/>
          <w:color w:val="000000" w:themeColor="text1"/>
          <w:szCs w:val="24"/>
        </w:rPr>
        <w:t xml:space="preserve">] </w:t>
      </w:r>
      <w:r w:rsidR="0071348F">
        <w:rPr>
          <w:rFonts w:cs="Arial"/>
          <w:color w:val="000000" w:themeColor="text1"/>
          <w:szCs w:val="24"/>
        </w:rPr>
        <w:t>Topic #</w:t>
      </w:r>
      <w:r w:rsidR="00EB46E0">
        <w:rPr>
          <w:rFonts w:cs="Arial"/>
          <w:color w:val="000000" w:themeColor="text1"/>
          <w:szCs w:val="24"/>
        </w:rPr>
        <w:t>3</w:t>
      </w:r>
      <w:r w:rsidR="0071348F">
        <w:rPr>
          <w:rFonts w:cs="Arial"/>
          <w:color w:val="000000" w:themeColor="text1"/>
          <w:szCs w:val="24"/>
        </w:rPr>
        <w:t>: Contention window adjustment</w:t>
      </w:r>
    </w:p>
    <w:p w14:paraId="396DA699" w14:textId="187FD2DA" w:rsidR="001560E4" w:rsidRDefault="00F70C63" w:rsidP="00EB46E0">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 xml:space="preserve">Issue </w:t>
      </w:r>
      <w:r w:rsidR="00EB46E0">
        <w:rPr>
          <w:rFonts w:ascii="Calibri" w:hAnsi="Calibri" w:cs="Calibri"/>
          <w:b/>
          <w:bCs/>
          <w:color w:val="000000" w:themeColor="text1"/>
          <w:sz w:val="22"/>
          <w:u w:val="single"/>
        </w:rPr>
        <w:t>3</w:t>
      </w:r>
      <w:r>
        <w:rPr>
          <w:rFonts w:ascii="Calibri" w:hAnsi="Calibri" w:cs="Calibri"/>
          <w:b/>
          <w:bCs/>
          <w:color w:val="000000" w:themeColor="text1"/>
          <w:sz w:val="22"/>
          <w:u w:val="single"/>
        </w:rPr>
        <w:t xml:space="preserve"> </w:t>
      </w:r>
      <w:r w:rsidR="001560E4">
        <w:rPr>
          <w:rFonts w:ascii="Calibri" w:hAnsi="Calibri" w:cs="Calibri"/>
          <w:b/>
          <w:bCs/>
          <w:color w:val="000000" w:themeColor="text1"/>
          <w:sz w:val="22"/>
          <w:u w:val="single"/>
        </w:rPr>
        <w:t>on contention window adjustment procedure due to overlap case of no explicit HARQ-ACK feedback</w:t>
      </w:r>
      <w:r>
        <w:rPr>
          <w:rFonts w:ascii="Calibri" w:hAnsi="Calibri" w:cs="Calibri"/>
          <w:b/>
          <w:bCs/>
          <w:color w:val="000000" w:themeColor="text1"/>
          <w:sz w:val="22"/>
          <w:u w:val="single"/>
        </w:rPr>
        <w:t xml:space="preserve"> </w:t>
      </w:r>
      <w:r w:rsidR="001560E4">
        <w:rPr>
          <w:rFonts w:ascii="Calibri" w:hAnsi="Calibri" w:cs="Calibri"/>
          <w:b/>
          <w:bCs/>
          <w:color w:val="000000" w:themeColor="text1"/>
          <w:sz w:val="22"/>
          <w:u w:val="single"/>
        </w:rPr>
        <w:t xml:space="preserve">in method 1 and method 2 </w:t>
      </w:r>
      <w:r>
        <w:rPr>
          <w:rFonts w:ascii="Calibri" w:hAnsi="Calibri" w:cs="Calibri"/>
          <w:b/>
          <w:bCs/>
          <w:color w:val="000000" w:themeColor="text1"/>
          <w:sz w:val="22"/>
          <w:u w:val="single"/>
        </w:rPr>
        <w:t>[</w:t>
      </w:r>
      <w:r w:rsidR="00EB46E0">
        <w:rPr>
          <w:rFonts w:ascii="Calibri" w:hAnsi="Calibri" w:cs="Calibri"/>
          <w:b/>
          <w:bCs/>
          <w:color w:val="000000" w:themeColor="text1"/>
          <w:sz w:val="22"/>
          <w:u w:val="single"/>
        </w:rPr>
        <w:t>21</w:t>
      </w:r>
      <w:r>
        <w:rPr>
          <w:rFonts w:ascii="Calibri" w:hAnsi="Calibri" w:cs="Calibri"/>
          <w:b/>
          <w:bCs/>
          <w:color w:val="000000" w:themeColor="text1"/>
          <w:sz w:val="22"/>
          <w:u w:val="single"/>
        </w:rPr>
        <w:t>]</w:t>
      </w:r>
      <w:r>
        <w:rPr>
          <w:rFonts w:ascii="Calibri" w:hAnsi="Calibri" w:cs="Calibri"/>
          <w:color w:val="000000" w:themeColor="text1"/>
          <w:sz w:val="22"/>
        </w:rPr>
        <w:t xml:space="preserve">: </w:t>
      </w:r>
      <w:r w:rsidRPr="00F70C63">
        <w:rPr>
          <w:rFonts w:ascii="Calibri" w:hAnsi="Calibri" w:cs="Calibri"/>
          <w:color w:val="000000" w:themeColor="text1"/>
          <w:sz w:val="22"/>
        </w:rPr>
        <w:t>In TS 37.213,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r w:rsidR="001560E4">
        <w:rPr>
          <w:rFonts w:ascii="Calibri" w:hAnsi="Calibri" w:cs="Calibri"/>
          <w:color w:val="000000" w:themeColor="text1"/>
          <w:sz w:val="22"/>
        </w:rPr>
        <w:t xml:space="preserve"> </w:t>
      </w:r>
      <w:r w:rsidRPr="00F70C63">
        <w:rPr>
          <w:rFonts w:ascii="Calibri" w:hAnsi="Calibri" w:cs="Calibri"/>
          <w:color w:val="000000" w:themeColor="text1"/>
          <w:sz w:val="22"/>
        </w:rPr>
        <w:t>However, the condition of method 1 and method 2 is not mutually exclusive in current specification. For example, PSSCH transmission with HARQ-ACK disabled can satisfy the condition of both method 1 and method 2. It will lead to an ambiguity about which method should be selected in such case. This is mainly because the condition of method 1 doesn’t restrict the HARQ feedback manner for PSSCH transmission and the condition of method 2 uses the description of SL transmission not associated with explicit HARQ-ACK feedback which also includes PSSCH transmission with HARQ-ACK disabled.</w:t>
      </w:r>
    </w:p>
    <w:p w14:paraId="1C9CFEB4" w14:textId="6B8F9F2D" w:rsidR="00675002" w:rsidRPr="00675002" w:rsidRDefault="00675002" w:rsidP="00675002">
      <w:pPr>
        <w:pStyle w:val="ListParagraph"/>
        <w:numPr>
          <w:ilvl w:val="0"/>
          <w:numId w:val="57"/>
        </w:numPr>
        <w:autoSpaceDE w:val="0"/>
        <w:autoSpaceDN w:val="0"/>
        <w:spacing w:after="240"/>
        <w:ind w:leftChars="0"/>
        <w:jc w:val="both"/>
        <w:rPr>
          <w:rFonts w:ascii="Calibri" w:hAnsi="Calibri" w:cs="Calibri"/>
          <w:color w:val="000000" w:themeColor="text1"/>
          <w:sz w:val="22"/>
        </w:rPr>
      </w:pPr>
      <w:r w:rsidRPr="00675002">
        <w:rPr>
          <w:rFonts w:ascii="Calibri" w:hAnsi="Calibri" w:cs="Calibri"/>
          <w:color w:val="000000" w:themeColor="text1"/>
          <w:sz w:val="22"/>
          <w:u w:val="single"/>
        </w:rPr>
        <w:t>FL comment</w:t>
      </w:r>
      <w:r>
        <w:rPr>
          <w:rFonts w:ascii="Calibri" w:hAnsi="Calibri" w:cs="Calibri"/>
          <w:color w:val="000000" w:themeColor="text1"/>
          <w:sz w:val="22"/>
        </w:rPr>
        <w:t xml:space="preserve">: In RAN1#116bis, after discussion, the latest status / version of the TP is as followed. </w:t>
      </w:r>
    </w:p>
    <w:tbl>
      <w:tblPr>
        <w:tblStyle w:val="TableGrid"/>
        <w:tblW w:w="0" w:type="auto"/>
        <w:tblInd w:w="421" w:type="dxa"/>
        <w:tblLook w:val="04A0" w:firstRow="1" w:lastRow="0" w:firstColumn="1" w:lastColumn="0" w:noHBand="0" w:noVBand="1"/>
      </w:tblPr>
      <w:tblGrid>
        <w:gridCol w:w="9210"/>
      </w:tblGrid>
      <w:tr w:rsidR="00F70C63" w14:paraId="7FCC7E0E" w14:textId="77777777" w:rsidTr="00654069">
        <w:tc>
          <w:tcPr>
            <w:tcW w:w="9210" w:type="dxa"/>
          </w:tcPr>
          <w:p w14:paraId="6EA7E2C1" w14:textId="100A692B" w:rsidR="001560E4" w:rsidRPr="001560E4" w:rsidRDefault="001560E4" w:rsidP="00EB46E0">
            <w:pPr>
              <w:spacing w:after="120"/>
              <w:jc w:val="center"/>
              <w:rPr>
                <w:rFonts w:ascii="Arial" w:hAnsi="Arial" w:cs="Arial"/>
                <w:bCs/>
                <w:color w:val="FF0000"/>
                <w:sz w:val="24"/>
              </w:rPr>
            </w:pPr>
            <w:r w:rsidRPr="008A6717">
              <w:rPr>
                <w:rFonts w:ascii="Arial" w:hAnsi="Arial" w:cs="Arial"/>
                <w:color w:val="FF0000"/>
                <w:sz w:val="24"/>
              </w:rPr>
              <w:t xml:space="preserve">&lt; </w:t>
            </w:r>
            <w:r>
              <w:rPr>
                <w:rFonts w:ascii="Arial" w:hAnsi="Arial" w:cs="Arial"/>
                <w:color w:val="FF0000"/>
                <w:sz w:val="24"/>
              </w:rPr>
              <w:t>Start</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p w14:paraId="39B30352" w14:textId="77777777" w:rsidR="001560E4" w:rsidRPr="0071525C" w:rsidRDefault="001560E4" w:rsidP="001560E4">
            <w:pPr>
              <w:pStyle w:val="Heading3"/>
              <w:numPr>
                <w:ilvl w:val="0"/>
                <w:numId w:val="0"/>
              </w:numPr>
              <w:spacing w:before="0"/>
              <w:ind w:left="720" w:hanging="720"/>
            </w:pPr>
            <w:r w:rsidRPr="0071525C">
              <w:t>4.5.4</w:t>
            </w:r>
            <w:r w:rsidRPr="0071525C">
              <w:tab/>
              <w:t>Contention window adjustment procedures for SL transmissions</w:t>
            </w:r>
          </w:p>
          <w:p w14:paraId="23932859" w14:textId="5BE0E38E" w:rsidR="001560E4" w:rsidRPr="0071525C" w:rsidRDefault="001560E4" w:rsidP="001560E4">
            <w:pPr>
              <w:spacing w:after="60"/>
              <w:rPr>
                <w:lang w:val="en-US"/>
              </w:rPr>
            </w:pPr>
            <w:r w:rsidRPr="0071525C">
              <w:rPr>
                <w:lang w:val="en-US"/>
              </w:rPr>
              <w:t xml:space="preserve">If a UE transmits a SL transmission(s) including </w:t>
            </w:r>
            <w:r>
              <w:rPr>
                <w:lang w:val="en-US"/>
              </w:rPr>
              <w:t xml:space="preserve">at least one </w:t>
            </w:r>
            <w:r w:rsidRPr="0071525C">
              <w:rPr>
                <w:lang w:val="en-US"/>
              </w:rPr>
              <w:t>PSSCH</w:t>
            </w:r>
            <w:ins w:id="47" w:author="Yi Ding" w:date="2024-03-30T19:33:00Z">
              <w:r>
                <w:rPr>
                  <w:lang w:val="en-US"/>
                </w:rPr>
                <w:t xml:space="preserve"> </w:t>
              </w:r>
              <w:r w:rsidRPr="0071525C">
                <w:rPr>
                  <w:lang w:val="en-US"/>
                </w:rPr>
                <w:t>associated with explicit HARQ-ACK feedback(s) by the corresponding UE(s)</w:t>
              </w:r>
            </w:ins>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5F7FA3B7" w14:textId="77777777" w:rsidR="001560E4" w:rsidRPr="0071525C" w:rsidRDefault="001560E4" w:rsidP="001560E4">
            <w:pPr>
              <w:pStyle w:val="B1"/>
              <w:spacing w:after="60"/>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3EB884F6" w14:textId="5F91F2B7" w:rsidR="001560E4" w:rsidRPr="0071525C" w:rsidRDefault="001560E4" w:rsidP="001560E4">
            <w:pPr>
              <w:pStyle w:val="B1"/>
              <w:spacing w:after="60"/>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47D1B745" w14:textId="77777777" w:rsidR="001560E4" w:rsidRPr="0071525C" w:rsidRDefault="001560E4" w:rsidP="001560E4">
            <w:pPr>
              <w:pStyle w:val="B2"/>
              <w:spacing w:after="60"/>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5370AD1A" w14:textId="77777777" w:rsidR="001560E4" w:rsidRPr="0071525C" w:rsidRDefault="001560E4" w:rsidP="001560E4">
            <w:pPr>
              <w:pStyle w:val="B1"/>
              <w:spacing w:after="60"/>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24ADB2E3" w14:textId="77777777" w:rsidR="001560E4" w:rsidRPr="0071525C" w:rsidRDefault="001560E4" w:rsidP="001560E4">
            <w:pPr>
              <w:pStyle w:val="B2"/>
              <w:spacing w:after="60"/>
            </w:pPr>
            <w:r w:rsidRPr="0071525C">
              <w:t>-</w:t>
            </w:r>
            <w:r w:rsidRPr="0071525C">
              <w:tab/>
              <w:t>If HARQ-ACKFeedbackRatioforContentionWindowAdjustment-GC-Option2 is provided by higher layers:</w:t>
            </w:r>
          </w:p>
          <w:p w14:paraId="36B46C48" w14:textId="77777777" w:rsidR="001560E4" w:rsidRPr="0071525C" w:rsidRDefault="001560E4" w:rsidP="001560E4">
            <w:pPr>
              <w:pStyle w:val="B3"/>
              <w:spacing w:after="60"/>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r w:rsidRPr="0071525C">
              <w:rPr>
                <w:i/>
                <w:iCs/>
              </w:rPr>
              <w:t>HARQ-ACKFeedbackRatioforContentionWindowAdjustment-GC-Option2</w:t>
            </w:r>
            <w:r w:rsidRPr="0071525C">
              <w:t xml:space="preserve">, go to step 1; otherwise go to step </w:t>
            </w:r>
            <w:r>
              <w:t>5</w:t>
            </w:r>
            <w:r w:rsidRPr="0071525C">
              <w:t>.</w:t>
            </w:r>
          </w:p>
          <w:p w14:paraId="42AADA60" w14:textId="77777777" w:rsidR="001560E4" w:rsidRPr="0071525C" w:rsidRDefault="001560E4" w:rsidP="001560E4">
            <w:pPr>
              <w:pStyle w:val="B2"/>
              <w:spacing w:after="60"/>
            </w:pPr>
            <w:r w:rsidRPr="0071525C">
              <w:t>-</w:t>
            </w:r>
            <w:r w:rsidRPr="0071525C">
              <w:tab/>
              <w:t>Otherwise:</w:t>
            </w:r>
          </w:p>
          <w:p w14:paraId="2F887502" w14:textId="77777777" w:rsidR="001560E4" w:rsidRDefault="001560E4" w:rsidP="001560E4">
            <w:pPr>
              <w:pStyle w:val="B3"/>
              <w:spacing w:after="60"/>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20FDA94B" w14:textId="7D193290" w:rsidR="001560E4" w:rsidRPr="0071525C" w:rsidRDefault="001560E4" w:rsidP="001560E4">
            <w:pPr>
              <w:pStyle w:val="B1"/>
              <w:spacing w:after="60"/>
            </w:pPr>
            <w:r>
              <w:t>4)</w:t>
            </w:r>
            <w:r>
              <w:tab/>
              <w:t xml:space="preserve">If </w:t>
            </w:r>
            <w:proofErr w:type="gramStart"/>
            <w:r>
              <w:t>a HARQ-ACK feedback</w:t>
            </w:r>
            <w:proofErr w:type="gramEnd"/>
            <w:r>
              <w:t xml:space="preserve"> corresponding to the PSSCH(s) in the reference duration for the latest channel occupancy initiated by the UE is not available, go to step 6.</w:t>
            </w:r>
          </w:p>
          <w:p w14:paraId="3E545460" w14:textId="77777777" w:rsidR="001560E4" w:rsidRPr="0071525C" w:rsidRDefault="001560E4" w:rsidP="001560E4">
            <w:pPr>
              <w:pStyle w:val="B1"/>
              <w:spacing w:after="60"/>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4435AE35" w14:textId="77777777" w:rsidR="001560E4" w:rsidRPr="0071525C" w:rsidRDefault="001560E4" w:rsidP="001560E4">
            <w:pPr>
              <w:pStyle w:val="B1"/>
              <w:spacing w:after="60"/>
              <w:rPr>
                <w:i/>
                <w:lang w:val="en-US"/>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143CE93D" w14:textId="0E059EBC" w:rsidR="00F70C63" w:rsidRPr="001560E4" w:rsidRDefault="001560E4" w:rsidP="00EB46E0">
            <w:pPr>
              <w:spacing w:before="120" w:after="60"/>
              <w:jc w:val="center"/>
              <w:rPr>
                <w:color w:val="FF0000"/>
                <w:sz w:val="28"/>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0277DF3E" w14:textId="77777777" w:rsidR="00F077DC" w:rsidRDefault="00F077DC" w:rsidP="00F70C63">
      <w:pPr>
        <w:autoSpaceDE w:val="0"/>
        <w:autoSpaceDN w:val="0"/>
        <w:spacing w:after="0"/>
        <w:jc w:val="both"/>
        <w:rPr>
          <w:rFonts w:asciiTheme="minorHAnsi" w:hAnsiTheme="minorHAnsi" w:cstheme="minorHAnsi"/>
          <w:sz w:val="22"/>
          <w:szCs w:val="22"/>
        </w:rPr>
      </w:pPr>
    </w:p>
    <w:p w14:paraId="3E0DD147" w14:textId="77777777" w:rsidR="00F70C63" w:rsidRPr="00F077DC" w:rsidRDefault="00F70C63" w:rsidP="00F70C63">
      <w:pPr>
        <w:autoSpaceDE w:val="0"/>
        <w:autoSpaceDN w:val="0"/>
        <w:spacing w:after="0"/>
        <w:jc w:val="both"/>
        <w:rPr>
          <w:rFonts w:asciiTheme="minorHAnsi" w:hAnsiTheme="minorHAnsi" w:cstheme="minorHAnsi"/>
          <w:sz w:val="22"/>
          <w:szCs w:val="22"/>
        </w:rPr>
      </w:pPr>
    </w:p>
    <w:p w14:paraId="616A3F6E" w14:textId="18A89DE9" w:rsidR="0084414F" w:rsidRDefault="002C6DB5">
      <w:pPr>
        <w:pStyle w:val="Heading3"/>
      </w:pPr>
      <w:r>
        <w:t>Round 1 discussion</w:t>
      </w:r>
    </w:p>
    <w:p w14:paraId="4B8776E2" w14:textId="5F3DFD40" w:rsidR="00D823A9" w:rsidRPr="00130FF5" w:rsidRDefault="00D823A9" w:rsidP="00D823A9">
      <w:pPr>
        <w:autoSpaceDE w:val="0"/>
        <w:autoSpaceDN w:val="0"/>
        <w:spacing w:before="120" w:after="0"/>
        <w:jc w:val="both"/>
        <w:rPr>
          <w:rFonts w:ascii="Calibri" w:hAnsi="Calibri" w:cs="Calibri"/>
          <w:b/>
          <w:bCs/>
          <w:color w:val="000000" w:themeColor="text1"/>
          <w:sz w:val="22"/>
        </w:rPr>
      </w:pPr>
      <w:r w:rsidRPr="005700D6">
        <w:rPr>
          <w:rFonts w:ascii="Calibri" w:hAnsi="Calibri" w:cs="Calibri"/>
          <w:b/>
          <w:bCs/>
          <w:color w:val="000000" w:themeColor="text1"/>
          <w:sz w:val="22"/>
        </w:rPr>
        <w:t xml:space="preserve">Question </w:t>
      </w:r>
      <w:r w:rsidR="00675002" w:rsidRPr="005700D6">
        <w:rPr>
          <w:rFonts w:ascii="Calibri" w:hAnsi="Calibri" w:cs="Calibri"/>
          <w:b/>
          <w:bCs/>
          <w:color w:val="000000" w:themeColor="text1"/>
          <w:sz w:val="22"/>
        </w:rPr>
        <w:t>3</w:t>
      </w:r>
      <w:r w:rsidRPr="005700D6">
        <w:rPr>
          <w:rFonts w:ascii="Calibri" w:hAnsi="Calibri" w:cs="Calibri"/>
          <w:b/>
          <w:bCs/>
          <w:color w:val="000000" w:themeColor="text1"/>
          <w:sz w:val="22"/>
        </w:rPr>
        <w:t xml:space="preserve"> (I): Do you agree the proposed TP </w:t>
      </w:r>
      <w:r w:rsidR="00675002" w:rsidRPr="005700D6">
        <w:rPr>
          <w:rFonts w:ascii="Calibri" w:hAnsi="Calibri" w:cs="Calibri"/>
          <w:b/>
          <w:bCs/>
          <w:color w:val="000000" w:themeColor="text1"/>
          <w:sz w:val="22"/>
        </w:rPr>
        <w:t xml:space="preserve">in the above issue 3-1 </w:t>
      </w:r>
      <w:r w:rsidRPr="005700D6">
        <w:rPr>
          <w:rFonts w:ascii="Calibri" w:hAnsi="Calibri" w:cs="Calibri"/>
          <w:b/>
          <w:bCs/>
          <w:color w:val="000000" w:themeColor="text1"/>
          <w:sz w:val="22"/>
        </w:rPr>
        <w:t>should be adopted to resolve the</w:t>
      </w:r>
      <w:r>
        <w:rPr>
          <w:rFonts w:ascii="Calibri" w:hAnsi="Calibri" w:cs="Calibri"/>
          <w:b/>
          <w:bCs/>
          <w:color w:val="000000" w:themeColor="text1"/>
          <w:sz w:val="22"/>
        </w:rPr>
        <w:t xml:space="preserve"> overlap case of no explicit HARQ-ACK feedback in contention window adjustment procedures?</w:t>
      </w:r>
    </w:p>
    <w:p w14:paraId="26E88B74" w14:textId="77777777" w:rsidR="00D823A9" w:rsidRDefault="00D823A9" w:rsidP="00D823A9">
      <w:pPr>
        <w:autoSpaceDE w:val="0"/>
        <w:autoSpaceDN w:val="0"/>
        <w:spacing w:after="0"/>
        <w:jc w:val="both"/>
        <w:rPr>
          <w:rFonts w:ascii="Calibri" w:hAnsi="Calibri" w:cs="Calibri"/>
          <w:sz w:val="22"/>
        </w:rPr>
      </w:pPr>
    </w:p>
    <w:tbl>
      <w:tblPr>
        <w:tblStyle w:val="TableGrid"/>
        <w:tblW w:w="9634" w:type="dxa"/>
        <w:tblLayout w:type="fixed"/>
        <w:tblLook w:val="04A0" w:firstRow="1" w:lastRow="0" w:firstColumn="1" w:lastColumn="0" w:noHBand="0" w:noVBand="1"/>
      </w:tblPr>
      <w:tblGrid>
        <w:gridCol w:w="1555"/>
        <w:gridCol w:w="992"/>
        <w:gridCol w:w="7087"/>
      </w:tblGrid>
      <w:tr w:rsidR="00D823A9" w14:paraId="2734E7CB" w14:textId="77777777" w:rsidTr="00654069">
        <w:tc>
          <w:tcPr>
            <w:tcW w:w="1555" w:type="dxa"/>
          </w:tcPr>
          <w:p w14:paraId="423AA254"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5E724B67"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1C394EB" w14:textId="77777777" w:rsidR="00D823A9" w:rsidRDefault="00D823A9"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D823A9" w14:paraId="21CFBD4C" w14:textId="77777777" w:rsidTr="00654069">
        <w:tc>
          <w:tcPr>
            <w:tcW w:w="1555" w:type="dxa"/>
          </w:tcPr>
          <w:p w14:paraId="33AD2A38" w14:textId="349360F5" w:rsidR="00D823A9" w:rsidRPr="00C4411C" w:rsidRDefault="00A44627"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Pr>
          <w:p w14:paraId="15396729" w14:textId="23E2324B" w:rsidR="00D823A9" w:rsidRPr="00C4411C" w:rsidRDefault="00A44627"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Yes</w:t>
            </w:r>
          </w:p>
        </w:tc>
        <w:tc>
          <w:tcPr>
            <w:tcW w:w="7087" w:type="dxa"/>
          </w:tcPr>
          <w:p w14:paraId="563747F1" w14:textId="7985CCDA" w:rsidR="00D823A9" w:rsidRPr="00315B1B" w:rsidRDefault="00A44627"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r w:rsidRPr="00315B1B">
              <w:rPr>
                <w:rFonts w:asciiTheme="minorHAnsi" w:eastAsiaTheme="minorEastAsia" w:hAnsiTheme="minorHAnsi" w:cstheme="minorHAnsi"/>
                <w:color w:val="000000" w:themeColor="text1"/>
                <w:lang w:eastAsia="zh-CN"/>
              </w:rPr>
              <w:t>Support</w:t>
            </w:r>
          </w:p>
        </w:tc>
      </w:tr>
      <w:tr w:rsidR="00D823A9" w14:paraId="6DEF093F" w14:textId="77777777" w:rsidTr="00654069">
        <w:tc>
          <w:tcPr>
            <w:tcW w:w="1555" w:type="dxa"/>
          </w:tcPr>
          <w:p w14:paraId="399DD0CB" w14:textId="7B5E18AC" w:rsidR="00D823A9" w:rsidRPr="00BA76F8" w:rsidRDefault="008A33F5"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lastRenderedPageBreak/>
              <w:t>QC</w:t>
            </w:r>
          </w:p>
        </w:tc>
        <w:tc>
          <w:tcPr>
            <w:tcW w:w="992" w:type="dxa"/>
          </w:tcPr>
          <w:p w14:paraId="765FE0D2" w14:textId="029680BB" w:rsidR="00D823A9" w:rsidRPr="00BA76F8" w:rsidRDefault="008A33F5"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Fine</w:t>
            </w:r>
          </w:p>
        </w:tc>
        <w:tc>
          <w:tcPr>
            <w:tcW w:w="7087" w:type="dxa"/>
          </w:tcPr>
          <w:p w14:paraId="63E56A9B" w14:textId="77777777" w:rsidR="008A33F5" w:rsidRDefault="008A33F5" w:rsidP="008A33F5">
            <w:pPr>
              <w:pStyle w:val="0Maintext"/>
              <w:spacing w:after="0" w:afterAutospacing="0" w:line="240" w:lineRule="auto"/>
              <w:ind w:firstLine="0"/>
              <w:rPr>
                <w:rFonts w:ascii="Arial" w:hAnsi="Arial" w:cs="Arial"/>
                <w:color w:val="000000" w:themeColor="text1"/>
                <w:sz w:val="22"/>
                <w:szCs w:val="22"/>
              </w:rPr>
            </w:pPr>
            <w:r>
              <w:rPr>
                <w:rFonts w:ascii="Arial" w:hAnsi="Arial" w:cs="Arial"/>
                <w:color w:val="000000" w:themeColor="text1"/>
                <w:sz w:val="22"/>
                <w:szCs w:val="22"/>
              </w:rPr>
              <w:t>Method 2 can be fine if majority prefers clarification.</w:t>
            </w:r>
          </w:p>
          <w:p w14:paraId="73379A57" w14:textId="77777777" w:rsidR="008A33F5" w:rsidRDefault="008A33F5" w:rsidP="008A33F5">
            <w:pPr>
              <w:pStyle w:val="0Maintext"/>
              <w:spacing w:after="0" w:afterAutospacing="0" w:line="240" w:lineRule="auto"/>
              <w:ind w:firstLine="0"/>
              <w:rPr>
                <w:rFonts w:ascii="Arial" w:hAnsi="Arial" w:cs="Arial"/>
                <w:color w:val="000000" w:themeColor="text1"/>
                <w:sz w:val="22"/>
                <w:szCs w:val="22"/>
              </w:rPr>
            </w:pPr>
          </w:p>
          <w:p w14:paraId="3728FA3C" w14:textId="77777777" w:rsidR="008A33F5" w:rsidRDefault="008A33F5" w:rsidP="008A33F5">
            <w:pPr>
              <w:pStyle w:val="0Maintext"/>
              <w:spacing w:after="0" w:afterAutospacing="0" w:line="240" w:lineRule="auto"/>
              <w:ind w:firstLine="0"/>
              <w:rPr>
                <w:rFonts w:ascii="Arial" w:hAnsi="Arial" w:cs="Arial"/>
                <w:color w:val="000000" w:themeColor="text1"/>
                <w:sz w:val="22"/>
                <w:szCs w:val="22"/>
              </w:rPr>
            </w:pPr>
            <w:r>
              <w:rPr>
                <w:rFonts w:ascii="Arial" w:hAnsi="Arial" w:cs="Arial"/>
                <w:color w:val="000000" w:themeColor="text1"/>
                <w:sz w:val="22"/>
                <w:szCs w:val="22"/>
              </w:rPr>
              <w:t xml:space="preserve">Does not seem particularly necessary (we believe that the specification is currently clear, for PSSCH with FB disabled the determination enters the steps, skip to step 6, and then reads the </w:t>
            </w:r>
            <w:proofErr w:type="gramStart"/>
            <w:r>
              <w:rPr>
                <w:rFonts w:ascii="Arial" w:hAnsi="Arial" w:cs="Arial"/>
                <w:color w:val="000000" w:themeColor="text1"/>
                <w:sz w:val="22"/>
                <w:szCs w:val="22"/>
              </w:rPr>
              <w:t>paragraph(</w:t>
            </w:r>
            <w:proofErr w:type="gramEnd"/>
            <w:r>
              <w:rPr>
                <w:rFonts w:ascii="Arial" w:hAnsi="Arial" w:cs="Arial"/>
                <w:color w:val="000000" w:themeColor="text1"/>
                <w:sz w:val="22"/>
                <w:szCs w:val="22"/>
              </w:rPr>
              <w:t xml:space="preserve">*) with the ‘X consecutive times’ rule). Nevertheless, there is no issue with CR Method 2, that skips the steps altogether and jumps directly to the </w:t>
            </w:r>
            <w:proofErr w:type="gramStart"/>
            <w:r>
              <w:rPr>
                <w:rFonts w:ascii="Arial" w:hAnsi="Arial" w:cs="Arial"/>
                <w:color w:val="000000" w:themeColor="text1"/>
                <w:sz w:val="22"/>
                <w:szCs w:val="22"/>
              </w:rPr>
              <w:t>paragraph(</w:t>
            </w:r>
            <w:proofErr w:type="gramEnd"/>
            <w:r>
              <w:rPr>
                <w:rFonts w:ascii="Arial" w:hAnsi="Arial" w:cs="Arial"/>
                <w:color w:val="000000" w:themeColor="text1"/>
                <w:sz w:val="22"/>
                <w:szCs w:val="22"/>
              </w:rPr>
              <w:t>*).</w:t>
            </w:r>
          </w:p>
          <w:p w14:paraId="3A14A8BD" w14:textId="77777777" w:rsidR="008A33F5" w:rsidRDefault="008A33F5" w:rsidP="008A33F5">
            <w:pPr>
              <w:pStyle w:val="0Maintext"/>
              <w:spacing w:after="0" w:afterAutospacing="0" w:line="240" w:lineRule="auto"/>
              <w:ind w:firstLine="0"/>
              <w:rPr>
                <w:rFonts w:ascii="Arial" w:hAnsi="Arial" w:cs="Arial"/>
                <w:color w:val="000000" w:themeColor="text1"/>
                <w:sz w:val="22"/>
                <w:szCs w:val="22"/>
              </w:rPr>
            </w:pPr>
          </w:p>
          <w:p w14:paraId="5740D9C4" w14:textId="459A2570" w:rsidR="00D823A9" w:rsidRPr="00315B1B" w:rsidRDefault="008A33F5" w:rsidP="008A33F5">
            <w:pPr>
              <w:pStyle w:val="0Maintext"/>
              <w:spacing w:after="0" w:afterAutospacing="0" w:line="240" w:lineRule="auto"/>
              <w:ind w:firstLine="0"/>
              <w:rPr>
                <w:rFonts w:asciiTheme="minorHAnsi" w:hAnsiTheme="minorHAnsi" w:cstheme="minorHAnsi"/>
                <w:color w:val="000000" w:themeColor="text1"/>
              </w:rPr>
            </w:pPr>
            <w:r>
              <w:rPr>
                <w:rFonts w:ascii="Arial" w:hAnsi="Arial" w:cs="Arial"/>
                <w:color w:val="000000" w:themeColor="text1"/>
                <w:sz w:val="22"/>
                <w:szCs w:val="22"/>
              </w:rPr>
              <w:t>(*):</w:t>
            </w:r>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proofErr w:type="spellStart"/>
            <w:r w:rsidRPr="00051827">
              <w:rPr>
                <w:i/>
                <w:iCs/>
                <w:lang w:eastAsia="ko-KR"/>
              </w:rPr>
              <w:t>sl</w:t>
            </w:r>
            <w:proofErr w:type="spellEnd"/>
            <w:r w:rsidRPr="00051827">
              <w:rPr>
                <w:i/>
                <w:iCs/>
                <w:lang w:eastAsia="ko-KR"/>
              </w:rPr>
              <w:t>-CWS</w:t>
            </w:r>
            <w:r>
              <w:rPr>
                <w:i/>
                <w:iCs/>
                <w:lang w:eastAsia="ko-KR"/>
              </w:rPr>
              <w:t>-</w:t>
            </w:r>
            <w:proofErr w:type="spellStart"/>
            <w:r>
              <w:rPr>
                <w:i/>
                <w:iCs/>
                <w:lang w:eastAsia="ko-KR"/>
              </w:rPr>
              <w:t>F</w:t>
            </w:r>
            <w:r w:rsidRPr="00051827">
              <w:rPr>
                <w:i/>
                <w:iCs/>
                <w:lang w:eastAsia="ko-KR"/>
              </w:rPr>
              <w:t>orPsschWithoutHarqAck</w:t>
            </w:r>
            <w:proofErr w:type="spellEnd"/>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tc>
      </w:tr>
      <w:tr w:rsidR="00D823A9" w14:paraId="5227D55E" w14:textId="77777777" w:rsidTr="00654069">
        <w:tc>
          <w:tcPr>
            <w:tcW w:w="1555" w:type="dxa"/>
          </w:tcPr>
          <w:p w14:paraId="064295F3" w14:textId="337086D1"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hint="eastAsia"/>
                <w:sz w:val="22"/>
                <w:szCs w:val="24"/>
                <w:lang w:eastAsia="zh-CN"/>
              </w:rPr>
              <w:t>N</w:t>
            </w:r>
            <w:r>
              <w:rPr>
                <w:rFonts w:asciiTheme="minorHAnsi" w:eastAsiaTheme="minorEastAsia" w:hAnsiTheme="minorHAnsi" w:cstheme="minorHAnsi"/>
                <w:sz w:val="22"/>
                <w:szCs w:val="24"/>
                <w:lang w:eastAsia="zh-CN"/>
              </w:rPr>
              <w:t>EC</w:t>
            </w:r>
          </w:p>
        </w:tc>
        <w:tc>
          <w:tcPr>
            <w:tcW w:w="992" w:type="dxa"/>
          </w:tcPr>
          <w:p w14:paraId="437F39A8" w14:textId="0191BB37" w:rsidR="00D823A9" w:rsidRPr="00361B9A" w:rsidRDefault="00361B9A" w:rsidP="00654069">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sz w:val="22"/>
                <w:szCs w:val="24"/>
                <w:lang w:eastAsia="zh-CN"/>
              </w:rPr>
              <w:t>Ok</w:t>
            </w:r>
          </w:p>
        </w:tc>
        <w:tc>
          <w:tcPr>
            <w:tcW w:w="7087" w:type="dxa"/>
          </w:tcPr>
          <w:p w14:paraId="1975AAD8" w14:textId="25315031" w:rsidR="00D823A9" w:rsidRPr="00361B9A" w:rsidRDefault="00361B9A" w:rsidP="00654069">
            <w:pPr>
              <w:pStyle w:val="0Maintext"/>
              <w:spacing w:after="0" w:afterAutospacing="0" w:line="240" w:lineRule="auto"/>
              <w:ind w:firstLine="0"/>
              <w:rPr>
                <w:rFonts w:asciiTheme="minorHAnsi" w:eastAsiaTheme="minorEastAsia" w:hAnsiTheme="minorHAnsi" w:cstheme="minorHAnsi"/>
                <w:lang w:eastAsia="zh-CN"/>
              </w:rPr>
            </w:pPr>
            <w:r>
              <w:rPr>
                <w:rFonts w:asciiTheme="minorHAnsi" w:eastAsiaTheme="minorEastAsia" w:hAnsiTheme="minorHAnsi" w:cstheme="minorHAnsi"/>
                <w:lang w:eastAsia="zh-CN"/>
              </w:rPr>
              <w:t>We’re ok to accept it because this can make TS clear.</w:t>
            </w:r>
          </w:p>
        </w:tc>
      </w:tr>
      <w:tr w:rsidR="008C61DF" w14:paraId="18338E3E" w14:textId="77777777" w:rsidTr="00A27AE3">
        <w:tc>
          <w:tcPr>
            <w:tcW w:w="1555" w:type="dxa"/>
          </w:tcPr>
          <w:p w14:paraId="4F9D9399" w14:textId="77777777" w:rsidR="008C61DF" w:rsidRPr="006346E0"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hint="eastAsia"/>
                <w:sz w:val="22"/>
                <w:szCs w:val="24"/>
                <w:lang w:eastAsia="zh-CN"/>
              </w:rPr>
              <w:t>CATT/CICTCI</w:t>
            </w:r>
          </w:p>
        </w:tc>
        <w:tc>
          <w:tcPr>
            <w:tcW w:w="992" w:type="dxa"/>
          </w:tcPr>
          <w:p w14:paraId="6B343F81" w14:textId="77777777" w:rsidR="008C61DF" w:rsidRPr="006346E0"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hint="eastAsia"/>
                <w:sz w:val="22"/>
                <w:szCs w:val="24"/>
                <w:lang w:eastAsia="zh-CN"/>
              </w:rPr>
              <w:t>No</w:t>
            </w:r>
          </w:p>
        </w:tc>
        <w:tc>
          <w:tcPr>
            <w:tcW w:w="7087" w:type="dxa"/>
          </w:tcPr>
          <w:p w14:paraId="4E75196B" w14:textId="77777777" w:rsidR="008C61DF" w:rsidRDefault="008C61DF" w:rsidP="00A27AE3">
            <w:pPr>
              <w:pStyle w:val="0Maintext"/>
              <w:spacing w:after="0" w:afterAutospacing="0" w:line="240" w:lineRule="auto"/>
              <w:ind w:firstLine="0"/>
              <w:rPr>
                <w:rFonts w:asciiTheme="minorHAnsi" w:eastAsiaTheme="minorEastAsia" w:hAnsiTheme="minorHAnsi" w:cstheme="minorHAnsi"/>
                <w:lang w:eastAsia="zh-CN"/>
              </w:rPr>
            </w:pPr>
            <w:r>
              <w:rPr>
                <w:rFonts w:asciiTheme="minorHAnsi" w:eastAsiaTheme="minorEastAsia" w:hAnsiTheme="minorHAnsi" w:cstheme="minorHAnsi"/>
                <w:lang w:eastAsia="zh-CN"/>
              </w:rPr>
              <w:t>Actually</w:t>
            </w:r>
            <w:r>
              <w:rPr>
                <w:rFonts w:asciiTheme="minorHAnsi" w:eastAsiaTheme="minorEastAsia" w:hAnsiTheme="minorHAnsi" w:cstheme="minorHAnsi" w:hint="eastAsia"/>
                <w:lang w:eastAsia="zh-CN"/>
              </w:rPr>
              <w:t>, we have already discussed this issue in RAN1#115 meeting, and had this following agreement.</w:t>
            </w:r>
          </w:p>
          <w:tbl>
            <w:tblPr>
              <w:tblStyle w:val="TableGrid"/>
              <w:tblW w:w="0" w:type="auto"/>
              <w:tblLayout w:type="fixed"/>
              <w:tblLook w:val="04A0" w:firstRow="1" w:lastRow="0" w:firstColumn="1" w:lastColumn="0" w:noHBand="0" w:noVBand="1"/>
            </w:tblPr>
            <w:tblGrid>
              <w:gridCol w:w="6861"/>
            </w:tblGrid>
            <w:tr w:rsidR="008C61DF" w14:paraId="0BE84CEF" w14:textId="77777777" w:rsidTr="00A27AE3">
              <w:tc>
                <w:tcPr>
                  <w:tcW w:w="6861" w:type="dxa"/>
                </w:tcPr>
                <w:p w14:paraId="7D5D0AE3" w14:textId="77777777" w:rsidR="008C61DF" w:rsidRPr="006346E0" w:rsidRDefault="008C61DF" w:rsidP="00A27AE3">
                  <w:pPr>
                    <w:spacing w:after="0" w:line="240" w:lineRule="auto"/>
                    <w:rPr>
                      <w:lang w:eastAsia="x-none"/>
                    </w:rPr>
                  </w:pPr>
                  <w:bookmarkStart w:id="48" w:name="OLE_LINK4"/>
                  <w:r w:rsidRPr="006346E0">
                    <w:rPr>
                      <w:highlight w:val="green"/>
                      <w:lang w:eastAsia="x-none"/>
                    </w:rPr>
                    <w:t>Agreement</w:t>
                  </w:r>
                </w:p>
                <w:p w14:paraId="7577B1AE" w14:textId="77777777" w:rsidR="008C61DF" w:rsidRPr="006346E0" w:rsidRDefault="008C61DF" w:rsidP="00A27AE3">
                  <w:pPr>
                    <w:spacing w:after="0" w:line="240" w:lineRule="auto"/>
                    <w:rPr>
                      <w:rFonts w:eastAsiaTheme="minorEastAsia"/>
                      <w:lang w:eastAsia="zh-CN"/>
                    </w:rPr>
                  </w:pPr>
                  <w:r w:rsidRPr="006346E0">
                    <w:rPr>
                      <w:lang w:eastAsia="x-none"/>
                    </w:rPr>
                    <w:t>TP#4 in Section 4.4.1 of R1-2312251 for TS 37.213 is endorsed.</w:t>
                  </w:r>
                  <w:bookmarkEnd w:id="48"/>
                </w:p>
              </w:tc>
            </w:tr>
          </w:tbl>
          <w:p w14:paraId="69DC35E1" w14:textId="77777777" w:rsidR="008C61DF" w:rsidRDefault="008C61DF" w:rsidP="00A27AE3">
            <w:pPr>
              <w:pStyle w:val="0Maintext"/>
              <w:spacing w:after="0" w:afterAutospacing="0" w:line="240" w:lineRule="auto"/>
              <w:ind w:firstLine="0"/>
              <w:rPr>
                <w:rFonts w:asciiTheme="minorHAnsi" w:eastAsiaTheme="minorEastAsia" w:hAnsiTheme="minorHAnsi" w:cstheme="minorHAnsi"/>
                <w:lang w:eastAsia="zh-CN"/>
              </w:rPr>
            </w:pPr>
          </w:p>
          <w:p w14:paraId="400BD666" w14:textId="77777777" w:rsidR="008C61DF" w:rsidRDefault="008C61DF" w:rsidP="00A27AE3">
            <w:pPr>
              <w:pStyle w:val="0Maintext"/>
              <w:spacing w:after="0" w:afterAutospacing="0" w:line="240" w:lineRule="auto"/>
              <w:ind w:firstLine="0"/>
              <w:rPr>
                <w:rFonts w:asciiTheme="minorHAnsi" w:eastAsiaTheme="minorEastAsia" w:hAnsiTheme="minorHAnsi" w:cstheme="minorHAnsi"/>
                <w:lang w:eastAsia="zh-CN"/>
              </w:rPr>
            </w:pPr>
            <w:r w:rsidRPr="006346E0">
              <w:rPr>
                <w:rFonts w:asciiTheme="minorHAnsi" w:eastAsiaTheme="minorEastAsia" w:hAnsiTheme="minorHAnsi" w:cstheme="minorHAnsi"/>
                <w:lang w:eastAsia="zh-CN"/>
              </w:rPr>
              <w:t>For convenience</w:t>
            </w:r>
            <w:r>
              <w:rPr>
                <w:rFonts w:asciiTheme="minorHAnsi" w:eastAsiaTheme="minorEastAsia" w:hAnsiTheme="minorHAnsi" w:cstheme="minorHAnsi" w:hint="eastAsia"/>
                <w:lang w:eastAsia="zh-CN"/>
              </w:rPr>
              <w:t>, part of the TP is copied below:</w:t>
            </w:r>
          </w:p>
          <w:tbl>
            <w:tblPr>
              <w:tblStyle w:val="TableGrid"/>
              <w:tblW w:w="0" w:type="auto"/>
              <w:tblLayout w:type="fixed"/>
              <w:tblLook w:val="04A0" w:firstRow="1" w:lastRow="0" w:firstColumn="1" w:lastColumn="0" w:noHBand="0" w:noVBand="1"/>
            </w:tblPr>
            <w:tblGrid>
              <w:gridCol w:w="6861"/>
            </w:tblGrid>
            <w:tr w:rsidR="008C61DF" w14:paraId="7A3FAD57" w14:textId="77777777" w:rsidTr="00A27AE3">
              <w:tc>
                <w:tcPr>
                  <w:tcW w:w="6861" w:type="dxa"/>
                </w:tcPr>
                <w:p w14:paraId="212CE2D8" w14:textId="77777777" w:rsidR="008C61DF" w:rsidRPr="006346E0" w:rsidRDefault="008C61DF" w:rsidP="00A27AE3">
                  <w:pPr>
                    <w:keepNext/>
                    <w:tabs>
                      <w:tab w:val="left" w:pos="-5500"/>
                    </w:tabs>
                    <w:spacing w:before="120" w:after="120" w:line="240" w:lineRule="auto"/>
                    <w:ind w:left="720" w:hanging="720"/>
                    <w:outlineLvl w:val="2"/>
                    <w:rPr>
                      <w:rFonts w:ascii="Arial" w:eastAsia="MS Mincho" w:hAnsi="Arial"/>
                      <w:bCs/>
                      <w:sz w:val="28"/>
                      <w:szCs w:val="28"/>
                      <w:lang w:val="en-US"/>
                    </w:rPr>
                  </w:pPr>
                  <w:r w:rsidRPr="006346E0">
                    <w:rPr>
                      <w:rFonts w:ascii="Arial" w:eastAsia="MS Mincho" w:hAnsi="Arial"/>
                      <w:bCs/>
                      <w:sz w:val="28"/>
                      <w:szCs w:val="28"/>
                      <w:lang w:val="en-US"/>
                    </w:rPr>
                    <w:t>4.5.4</w:t>
                  </w:r>
                  <w:r w:rsidRPr="006346E0">
                    <w:rPr>
                      <w:rFonts w:ascii="Arial" w:eastAsia="MS Mincho" w:hAnsi="Arial"/>
                      <w:bCs/>
                      <w:sz w:val="28"/>
                      <w:szCs w:val="28"/>
                      <w:lang w:val="en-US"/>
                    </w:rPr>
                    <w:tab/>
                    <w:t>Contention window adjustment procedures for SL transmissions</w:t>
                  </w:r>
                </w:p>
                <w:p w14:paraId="7B1BF2D4" w14:textId="0DC1AFFB" w:rsidR="008C61DF" w:rsidRPr="00695802" w:rsidRDefault="008C61DF" w:rsidP="00695802">
                  <w:pPr>
                    <w:spacing w:after="120" w:line="240" w:lineRule="auto"/>
                    <w:rPr>
                      <w:rFonts w:ascii="Times New Roman" w:eastAsia="Times New Roman" w:hAnsi="Times New Roman"/>
                      <w:szCs w:val="20"/>
                      <w:lang w:val="en-US"/>
                    </w:rPr>
                  </w:pPr>
                  <w:r w:rsidRPr="006346E0">
                    <w:rPr>
                      <w:rFonts w:ascii="Times New Roman" w:eastAsia="Times New Roman" w:hAnsi="Times New Roman"/>
                      <w:szCs w:val="20"/>
                      <w:lang w:val="en-US"/>
                    </w:rPr>
                    <w:t xml:space="preserve">If a UE transmits a SL transmission(s) including </w:t>
                  </w:r>
                  <w:ins w:id="49" w:author="Kevin Lin" w:date="2023-11-15T19:26:00Z">
                    <w:r w:rsidRPr="006346E0">
                      <w:rPr>
                        <w:rFonts w:ascii="Times New Roman" w:eastAsia="Times New Roman" w:hAnsi="Times New Roman"/>
                        <w:szCs w:val="20"/>
                        <w:lang w:val="en-US"/>
                      </w:rPr>
                      <w:t xml:space="preserve">at </w:t>
                    </w:r>
                  </w:ins>
                  <w:ins w:id="50" w:author="Kevin Lin" w:date="2023-11-15T19:27:00Z">
                    <w:r w:rsidRPr="006346E0">
                      <w:rPr>
                        <w:rFonts w:ascii="Times New Roman" w:eastAsia="Times New Roman" w:hAnsi="Times New Roman"/>
                        <w:szCs w:val="20"/>
                        <w:lang w:val="en-US"/>
                      </w:rPr>
                      <w:t xml:space="preserve">least one </w:t>
                    </w:r>
                  </w:ins>
                  <w:r w:rsidRPr="006346E0">
                    <w:rPr>
                      <w:rFonts w:ascii="Times New Roman" w:eastAsia="Times New Roman" w:hAnsi="Times New Roman"/>
                      <w:szCs w:val="20"/>
                      <w:lang w:val="en-US"/>
                    </w:rPr>
                    <w:t>PSSCH</w:t>
                  </w:r>
                  <w:del w:id="51" w:author="Kevin Lin" w:date="2023-11-15T19:27:00Z">
                    <w:r w:rsidRPr="006346E0" w:rsidDel="000E04EA">
                      <w:rPr>
                        <w:rFonts w:ascii="Times New Roman" w:eastAsia="Times New Roman" w:hAnsi="Times New Roman"/>
                        <w:szCs w:val="20"/>
                        <w:lang w:val="en-US"/>
                      </w:rPr>
                      <w:delText>(s)</w:delText>
                    </w:r>
                  </w:del>
                  <w:r w:rsidRPr="006346E0">
                    <w:rPr>
                      <w:rFonts w:ascii="Times New Roman" w:eastAsia="Times New Roman" w:hAnsi="Times New Roman"/>
                      <w:szCs w:val="20"/>
                      <w:lang w:val="en-US"/>
                    </w:rPr>
                    <w:t xml:space="preserve"> using Type 1 channel access procedures associated with the channel access priority class </w:t>
                  </w:r>
                  <m:oMath>
                    <m:r>
                      <w:rPr>
                        <w:rFonts w:ascii="Cambria Math" w:eastAsia="Times New Roman" w:hAnsi="Cambria Math"/>
                        <w:szCs w:val="20"/>
                        <w:lang w:val="en-US"/>
                      </w:rPr>
                      <m:t>p</m:t>
                    </m:r>
                  </m:oMath>
                  <w:r w:rsidRPr="006346E0">
                    <w:rPr>
                      <w:rFonts w:ascii="Times New Roman" w:eastAsia="Times New Roman" w:hAnsi="Times New Roman"/>
                      <w:szCs w:val="20"/>
                      <w:lang w:val="en-US"/>
                    </w:rPr>
                    <w:t xml:space="preserve"> on a </w:t>
                  </w:r>
                  <w:r w:rsidRPr="006346E0">
                    <w:rPr>
                      <w:rFonts w:ascii="Times New Roman" w:eastAsia="Times New Roman" w:hAnsi="Times New Roman"/>
                      <w:szCs w:val="20"/>
                      <w:lang w:val="en-US" w:eastAsia="x-none"/>
                    </w:rPr>
                    <w:t>channel</w:t>
                  </w:r>
                  <w:del w:id="52" w:author="Kevin Lin" w:date="2023-11-15T19:27:00Z">
                    <w:r w:rsidRPr="006346E0" w:rsidDel="000E04EA">
                      <w:rPr>
                        <w:rFonts w:ascii="Times New Roman" w:eastAsia="Times New Roman" w:hAnsi="Times New Roman"/>
                        <w:szCs w:val="20"/>
                        <w:lang w:val="en-US"/>
                      </w:rPr>
                      <w:delText xml:space="preserve"> </w:delText>
                    </w:r>
                    <w:r w:rsidRPr="006346E0" w:rsidDel="000E04EA">
                      <w:rPr>
                        <w:rFonts w:ascii="Times New Roman" w:eastAsia="Times New Roman" w:hAnsi="Times New Roman"/>
                        <w:szCs w:val="20"/>
                        <w:highlight w:val="yellow"/>
                        <w:lang w:val="en-US"/>
                      </w:rPr>
                      <w:delText>and the SL transmission(s) is enabled with explicit HARQ-ACK feedback including ‘ACK’/‘NACK’</w:delText>
                    </w:r>
                  </w:del>
                  <w:r w:rsidRPr="006346E0">
                    <w:rPr>
                      <w:rFonts w:ascii="Times New Roman" w:eastAsia="Times New Roman" w:hAnsi="Times New Roman"/>
                      <w:szCs w:val="20"/>
                      <w:highlight w:val="yellow"/>
                      <w:lang w:val="en-US"/>
                    </w:rPr>
                    <w:t>,</w:t>
                  </w:r>
                  <w:r w:rsidRPr="006346E0">
                    <w:rPr>
                      <w:rFonts w:ascii="Times New Roman" w:eastAsia="Times New Roman" w:hAnsi="Times New Roman"/>
                      <w:szCs w:val="20"/>
                      <w:lang w:val="en-US"/>
                    </w:rPr>
                    <w:t xml:space="preserve"> the UE maintains the contention window value </w:t>
                  </w:r>
                  <m:oMath>
                    <m:r>
                      <w:rPr>
                        <w:rFonts w:ascii="Cambria Math" w:eastAsia="Times New Roman" w:hAnsi="Cambria Math"/>
                        <w:szCs w:val="20"/>
                        <w:lang w:val="en-US"/>
                      </w:rPr>
                      <m:t>C</m:t>
                    </m:r>
                    <m:sSub>
                      <m:sSubPr>
                        <m:ctrlPr>
                          <w:rPr>
                            <w:rFonts w:ascii="Cambria Math" w:eastAsia="Times New Roman" w:hAnsi="Cambria Math"/>
                            <w:i/>
                            <w:szCs w:val="20"/>
                            <w:lang w:val="en-US"/>
                          </w:rPr>
                        </m:ctrlPr>
                      </m:sSubPr>
                      <m:e>
                        <m:r>
                          <w:rPr>
                            <w:rFonts w:ascii="Cambria Math" w:eastAsia="Times New Roman" w:hAnsi="Cambria Math"/>
                            <w:szCs w:val="20"/>
                            <w:lang w:val="en-US"/>
                          </w:rPr>
                          <m:t>W</m:t>
                        </m:r>
                      </m:e>
                      <m:sub>
                        <m:r>
                          <w:rPr>
                            <w:rFonts w:ascii="Cambria Math" w:eastAsia="Times New Roman" w:hAnsi="Cambria Math"/>
                            <w:szCs w:val="20"/>
                            <w:lang w:val="en-US"/>
                          </w:rPr>
                          <m:t>p</m:t>
                        </m:r>
                      </m:sub>
                    </m:sSub>
                  </m:oMath>
                  <w:r w:rsidRPr="006346E0">
                    <w:rPr>
                      <w:rFonts w:ascii="Times New Roman" w:eastAsia="Times New Roman" w:hAnsi="Times New Roman"/>
                      <w:szCs w:val="20"/>
                      <w:lang w:val="en-US"/>
                    </w:rPr>
                    <w:t xml:space="preserve"> and adjusts </w:t>
                  </w:r>
                  <m:oMath>
                    <m:r>
                      <w:rPr>
                        <w:rFonts w:ascii="Cambria Math" w:eastAsia="Times New Roman" w:hAnsi="Cambria Math"/>
                        <w:szCs w:val="20"/>
                        <w:lang w:val="en-US"/>
                      </w:rPr>
                      <m:t>C</m:t>
                    </m:r>
                    <m:sSub>
                      <m:sSubPr>
                        <m:ctrlPr>
                          <w:rPr>
                            <w:rFonts w:ascii="Cambria Math" w:eastAsia="Times New Roman" w:hAnsi="Cambria Math"/>
                            <w:i/>
                            <w:szCs w:val="20"/>
                            <w:lang w:val="en-US"/>
                          </w:rPr>
                        </m:ctrlPr>
                      </m:sSubPr>
                      <m:e>
                        <m:r>
                          <w:rPr>
                            <w:rFonts w:ascii="Cambria Math" w:eastAsia="Times New Roman" w:hAnsi="Cambria Math"/>
                            <w:szCs w:val="20"/>
                            <w:lang w:val="en-US"/>
                          </w:rPr>
                          <m:t>W</m:t>
                        </m:r>
                      </m:e>
                      <m:sub>
                        <m:r>
                          <w:rPr>
                            <w:rFonts w:ascii="Cambria Math" w:eastAsia="Times New Roman" w:hAnsi="Cambria Math"/>
                            <w:szCs w:val="20"/>
                            <w:lang w:val="en-US"/>
                          </w:rPr>
                          <m:t>p</m:t>
                        </m:r>
                      </m:sub>
                    </m:sSub>
                  </m:oMath>
                  <w:r w:rsidRPr="006346E0">
                    <w:rPr>
                      <w:rFonts w:ascii="Times New Roman" w:eastAsia="Times New Roman" w:hAnsi="Times New Roman"/>
                      <w:szCs w:val="20"/>
                      <w:lang w:val="en-US"/>
                    </w:rPr>
                    <w:t xml:space="preserve"> </w:t>
                  </w:r>
                  <w:r w:rsidRPr="006346E0">
                    <w:rPr>
                      <w:rFonts w:ascii="Times New Roman" w:eastAsia="Malgun Gothic" w:hAnsi="Times New Roman"/>
                      <w:szCs w:val="20"/>
                      <w:lang w:val="en-US" w:eastAsia="ko-KR"/>
                    </w:rPr>
                    <w:t xml:space="preserve">before step 1 of the procedure described in clause 4.5.1 </w:t>
                  </w:r>
                  <w:r w:rsidRPr="006346E0">
                    <w:rPr>
                      <w:rFonts w:ascii="Times New Roman" w:eastAsia="Times New Roman" w:hAnsi="Times New Roman"/>
                      <w:szCs w:val="20"/>
                      <w:lang w:val="en-US"/>
                    </w:rPr>
                    <w:t>for the SL transmission(s) applying the following procedures:</w:t>
                  </w:r>
                </w:p>
              </w:tc>
            </w:tr>
          </w:tbl>
          <w:p w14:paraId="77E9EC65" w14:textId="77777777" w:rsidR="008C61DF" w:rsidRDefault="008C61DF" w:rsidP="00A27AE3">
            <w:pPr>
              <w:pStyle w:val="0Maintext"/>
              <w:spacing w:after="0" w:afterAutospacing="0" w:line="240" w:lineRule="auto"/>
              <w:ind w:firstLine="0"/>
              <w:rPr>
                <w:rFonts w:asciiTheme="minorHAnsi" w:eastAsiaTheme="minorEastAsia" w:hAnsiTheme="minorHAnsi" w:cstheme="minorHAnsi"/>
                <w:lang w:eastAsia="zh-CN"/>
              </w:rPr>
            </w:pPr>
          </w:p>
          <w:p w14:paraId="641EE064" w14:textId="77777777" w:rsidR="008C61DF" w:rsidRDefault="008C61DF" w:rsidP="00A27AE3">
            <w:pPr>
              <w:pStyle w:val="0Maintext"/>
              <w:spacing w:after="0" w:afterAutospacing="0" w:line="240" w:lineRule="auto"/>
              <w:ind w:firstLine="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It can be observed that the agreement is to delete the part proposed in [21], and the reason for this agreement is to align the content with NR-U and to clarify that no matter whether the current transmission is HARQ-enabled, it should reference step 1) to 6) to perform CW adjustment, since the reference duration used to perform CW adjustment is related to previous SL transmission, rather than the transmission requiring CW adjustment. </w:t>
            </w:r>
            <w:r>
              <w:rPr>
                <w:rFonts w:asciiTheme="minorHAnsi" w:eastAsiaTheme="minorEastAsia" w:hAnsiTheme="minorHAnsi" w:cstheme="minorHAnsi"/>
                <w:lang w:eastAsia="zh-CN"/>
              </w:rPr>
              <w:t>T</w:t>
            </w:r>
            <w:r>
              <w:rPr>
                <w:rFonts w:asciiTheme="minorHAnsi" w:eastAsiaTheme="minorEastAsia" w:hAnsiTheme="minorHAnsi" w:cstheme="minorHAnsi" w:hint="eastAsia"/>
                <w:lang w:eastAsia="zh-CN"/>
              </w:rPr>
              <w:t xml:space="preserve">herefore, the current </w:t>
            </w:r>
            <w:r>
              <w:rPr>
                <w:rFonts w:asciiTheme="minorHAnsi" w:eastAsiaTheme="minorEastAsia" w:hAnsiTheme="minorHAnsi" w:cstheme="minorHAnsi"/>
                <w:lang w:eastAsia="zh-CN"/>
              </w:rPr>
              <w:t>specification</w:t>
            </w:r>
            <w:r>
              <w:rPr>
                <w:rFonts w:asciiTheme="minorHAnsi" w:eastAsiaTheme="minorEastAsia" w:hAnsiTheme="minorHAnsi" w:cstheme="minorHAnsi" w:hint="eastAsia"/>
                <w:lang w:eastAsia="zh-CN"/>
              </w:rPr>
              <w:t xml:space="preserve"> is clear enough.</w:t>
            </w:r>
          </w:p>
          <w:p w14:paraId="0F93465B" w14:textId="77777777" w:rsidR="008C61DF" w:rsidRDefault="008C61DF" w:rsidP="00A27AE3">
            <w:pPr>
              <w:pStyle w:val="0Maintext"/>
              <w:spacing w:after="0" w:afterAutospacing="0" w:line="240" w:lineRule="auto"/>
              <w:ind w:firstLine="0"/>
              <w:rPr>
                <w:rFonts w:asciiTheme="minorHAnsi" w:eastAsiaTheme="minorEastAsia" w:hAnsiTheme="minorHAnsi" w:cstheme="minorHAnsi"/>
                <w:lang w:eastAsia="zh-CN"/>
              </w:rPr>
            </w:pPr>
          </w:p>
          <w:p w14:paraId="0BE62C06" w14:textId="38B0D357" w:rsidR="008C61DF" w:rsidRPr="00DC4F7A" w:rsidRDefault="008C61DF" w:rsidP="00A27AE3">
            <w:pPr>
              <w:pStyle w:val="0Maintext"/>
              <w:spacing w:after="0" w:afterAutospacing="0" w:line="240" w:lineRule="auto"/>
              <w:ind w:firstLine="0"/>
              <w:rPr>
                <w:rFonts w:asciiTheme="minorHAnsi" w:eastAsiaTheme="minorEastAsia" w:hAnsiTheme="minorHAnsi" w:cstheme="minorHAnsi"/>
                <w:lang w:eastAsia="zh-CN"/>
              </w:rPr>
            </w:pPr>
            <w:r>
              <w:rPr>
                <w:rFonts w:asciiTheme="minorHAnsi" w:eastAsiaTheme="minorEastAsia" w:hAnsiTheme="minorHAnsi" w:cstheme="minorHAnsi"/>
                <w:lang w:eastAsia="zh-CN"/>
              </w:rPr>
              <w:t>G</w:t>
            </w:r>
            <w:r>
              <w:rPr>
                <w:rFonts w:asciiTheme="minorHAnsi" w:eastAsiaTheme="minorEastAsia" w:hAnsiTheme="minorHAnsi" w:cstheme="minorHAnsi" w:hint="eastAsia"/>
                <w:lang w:eastAsia="zh-CN"/>
              </w:rPr>
              <w:t>iven this situation, we don</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t think there is any strong reason to revisit this issue.</w:t>
            </w:r>
          </w:p>
        </w:tc>
      </w:tr>
      <w:tr w:rsidR="005766FD" w14:paraId="620EB149" w14:textId="77777777" w:rsidTr="00D35C45">
        <w:tc>
          <w:tcPr>
            <w:tcW w:w="1555" w:type="dxa"/>
            <w:tcBorders>
              <w:top w:val="single" w:sz="4" w:space="0" w:color="auto"/>
              <w:left w:val="single" w:sz="4" w:space="0" w:color="auto"/>
              <w:bottom w:val="single" w:sz="4" w:space="0" w:color="auto"/>
              <w:right w:val="single" w:sz="4" w:space="0" w:color="auto"/>
            </w:tcBorders>
          </w:tcPr>
          <w:p w14:paraId="11A9132A" w14:textId="77777777" w:rsidR="005766FD" w:rsidRPr="00193B6D"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Borders>
              <w:top w:val="single" w:sz="4" w:space="0" w:color="auto"/>
              <w:left w:val="single" w:sz="4" w:space="0" w:color="auto"/>
              <w:bottom w:val="single" w:sz="4" w:space="0" w:color="auto"/>
              <w:right w:val="single" w:sz="4" w:space="0" w:color="auto"/>
            </w:tcBorders>
          </w:tcPr>
          <w:p w14:paraId="1E50F4F2" w14:textId="77777777" w:rsidR="005766FD" w:rsidRPr="00193B6D"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O</w:t>
            </w:r>
            <w:r>
              <w:rPr>
                <w:rFonts w:asciiTheme="minorHAnsi" w:eastAsia="MS Mincho" w:hAnsiTheme="minorHAnsi" w:cstheme="minorHAnsi"/>
                <w:color w:val="000000" w:themeColor="text1"/>
                <w:sz w:val="22"/>
                <w:szCs w:val="22"/>
                <w:lang w:eastAsia="ja-JP"/>
              </w:rPr>
              <w:t>K</w:t>
            </w:r>
          </w:p>
        </w:tc>
        <w:tc>
          <w:tcPr>
            <w:tcW w:w="7087" w:type="dxa"/>
            <w:tcBorders>
              <w:top w:val="single" w:sz="4" w:space="0" w:color="auto"/>
              <w:left w:val="single" w:sz="4" w:space="0" w:color="auto"/>
              <w:bottom w:val="single" w:sz="4" w:space="0" w:color="auto"/>
              <w:right w:val="single" w:sz="4" w:space="0" w:color="auto"/>
            </w:tcBorders>
          </w:tcPr>
          <w:p w14:paraId="22D1B4B8" w14:textId="77777777" w:rsidR="005766FD" w:rsidRPr="00315B1B" w:rsidRDefault="005766FD" w:rsidP="00D35C45">
            <w:pPr>
              <w:pStyle w:val="0Maintext"/>
              <w:spacing w:after="0" w:afterAutospacing="0" w:line="240" w:lineRule="auto"/>
              <w:ind w:firstLine="0"/>
              <w:rPr>
                <w:rFonts w:asciiTheme="minorHAnsi" w:eastAsiaTheme="minorEastAsia" w:hAnsiTheme="minorHAnsi" w:cstheme="minorHAnsi"/>
                <w:lang w:eastAsia="zh-CN"/>
              </w:rPr>
            </w:pPr>
          </w:p>
        </w:tc>
      </w:tr>
      <w:tr w:rsidR="000A1B9F" w14:paraId="252F9DD1" w14:textId="77777777" w:rsidTr="00654069">
        <w:tc>
          <w:tcPr>
            <w:tcW w:w="1555" w:type="dxa"/>
            <w:tcBorders>
              <w:top w:val="single" w:sz="4" w:space="0" w:color="auto"/>
              <w:left w:val="single" w:sz="4" w:space="0" w:color="auto"/>
              <w:bottom w:val="single" w:sz="4" w:space="0" w:color="auto"/>
              <w:right w:val="single" w:sz="4" w:space="0" w:color="auto"/>
            </w:tcBorders>
          </w:tcPr>
          <w:p w14:paraId="5D315A21" w14:textId="5F4A5A46" w:rsidR="000A1B9F" w:rsidRPr="008C61DF"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495B7BCE" w14:textId="42761B2D"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0BF3DB45" w14:textId="47FD6ED4" w:rsidR="000A1B9F" w:rsidRPr="00315B1B" w:rsidRDefault="000A1B9F" w:rsidP="000A1B9F">
            <w:pPr>
              <w:pStyle w:val="0Maintext"/>
              <w:spacing w:after="0" w:afterAutospacing="0" w:line="240" w:lineRule="auto"/>
              <w:ind w:firstLine="0"/>
              <w:rPr>
                <w:rFonts w:asciiTheme="minorHAnsi" w:eastAsiaTheme="minorEastAsia" w:hAnsiTheme="minorHAnsi" w:cstheme="minorHAnsi"/>
                <w:lang w:eastAsia="zh-CN"/>
              </w:rPr>
            </w:pPr>
            <w:r>
              <w:rPr>
                <w:rFonts w:asciiTheme="minorHAnsi" w:eastAsiaTheme="minorEastAsia" w:hAnsiTheme="minorHAnsi" w:cstheme="minorHAnsi"/>
                <w:lang w:eastAsia="zh-CN"/>
              </w:rPr>
              <w:t>Similar view as CATT</w:t>
            </w:r>
          </w:p>
        </w:tc>
      </w:tr>
      <w:tr w:rsidR="009B6175" w14:paraId="560B7C88" w14:textId="77777777" w:rsidTr="00654069">
        <w:tc>
          <w:tcPr>
            <w:tcW w:w="1555" w:type="dxa"/>
            <w:tcBorders>
              <w:top w:val="single" w:sz="4" w:space="0" w:color="auto"/>
              <w:left w:val="single" w:sz="4" w:space="0" w:color="auto"/>
              <w:bottom w:val="single" w:sz="4" w:space="0" w:color="auto"/>
              <w:right w:val="single" w:sz="4" w:space="0" w:color="auto"/>
            </w:tcBorders>
          </w:tcPr>
          <w:p w14:paraId="5ED10276" w14:textId="213B3D08" w:rsidR="009B6175"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13584256" w14:textId="78A11AC5" w:rsidR="009B6175"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1B7641">
              <w:rPr>
                <w:rFonts w:eastAsiaTheme="minorEastAsia" w:hint="eastAsia"/>
                <w:sz w:val="22"/>
                <w:lang w:eastAsia="zh-CN"/>
              </w:rPr>
              <w:t>N</w:t>
            </w:r>
            <w:r w:rsidRPr="001B7641">
              <w:rPr>
                <w:rFonts w:eastAsiaTheme="minorEastAsia"/>
                <w:sz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3BF58C13" w14:textId="578CE09D" w:rsidR="009B6175" w:rsidRDefault="009B6175" w:rsidP="009B6175">
            <w:pPr>
              <w:pStyle w:val="0Maintext"/>
              <w:spacing w:after="0" w:afterAutospacing="0" w:line="240" w:lineRule="auto"/>
              <w:ind w:firstLine="0"/>
              <w:rPr>
                <w:rFonts w:asciiTheme="minorHAnsi" w:eastAsiaTheme="minorEastAsia" w:hAnsiTheme="minorHAnsi" w:cstheme="minorHAnsi"/>
                <w:lang w:eastAsia="zh-CN"/>
              </w:rPr>
            </w:pPr>
            <w:r w:rsidRPr="001B7641">
              <w:rPr>
                <w:rFonts w:eastAsiaTheme="minorEastAsia" w:hint="eastAsia"/>
                <w:sz w:val="22"/>
                <w:lang w:eastAsia="zh-CN"/>
              </w:rPr>
              <w:t>W</w:t>
            </w:r>
            <w:r w:rsidRPr="001B7641">
              <w:rPr>
                <w:rFonts w:eastAsiaTheme="minorEastAsia"/>
                <w:sz w:val="22"/>
                <w:lang w:eastAsia="zh-CN"/>
              </w:rPr>
              <w:t xml:space="preserve">e still think the condition of method 1 and method 2 is exclusive in current specification, and </w:t>
            </w:r>
            <w:r>
              <w:rPr>
                <w:rFonts w:eastAsiaTheme="minorEastAsia"/>
                <w:sz w:val="22"/>
                <w:lang w:eastAsia="zh-CN"/>
              </w:rPr>
              <w:t>if changes are needed, more information should be provided by the proponent.</w:t>
            </w:r>
          </w:p>
        </w:tc>
      </w:tr>
      <w:tr w:rsidR="000A1B9F" w14:paraId="242A9EB1" w14:textId="77777777" w:rsidTr="00654069">
        <w:tc>
          <w:tcPr>
            <w:tcW w:w="1555" w:type="dxa"/>
            <w:tcBorders>
              <w:top w:val="single" w:sz="4" w:space="0" w:color="auto"/>
              <w:left w:val="single" w:sz="4" w:space="0" w:color="auto"/>
              <w:bottom w:val="single" w:sz="4" w:space="0" w:color="auto"/>
              <w:right w:val="single" w:sz="4" w:space="0" w:color="auto"/>
            </w:tcBorders>
          </w:tcPr>
          <w:p w14:paraId="2EC613CC" w14:textId="36C4B2D5" w:rsidR="000A1B9F" w:rsidRPr="007D705A" w:rsidRDefault="007D705A" w:rsidP="000A1B9F">
            <w:pPr>
              <w:pStyle w:val="0Maintext"/>
              <w:spacing w:after="0" w:afterAutospacing="0" w:line="240" w:lineRule="auto"/>
              <w:ind w:firstLine="0"/>
              <w:jc w:val="left"/>
              <w:rPr>
                <w:rFonts w:asciiTheme="minorHAnsi" w:eastAsiaTheme="minorEastAsia" w:hAnsiTheme="minorHAnsi" w:cstheme="minorHAnsi"/>
                <w:b/>
                <w:bCs/>
                <w:color w:val="000000" w:themeColor="text1"/>
                <w:sz w:val="22"/>
                <w:szCs w:val="22"/>
                <w:lang w:eastAsia="zh-CN"/>
              </w:rPr>
            </w:pPr>
            <w:r w:rsidRPr="007D705A">
              <w:rPr>
                <w:rFonts w:asciiTheme="minorHAnsi" w:eastAsiaTheme="minorEastAsia" w:hAnsiTheme="minorHAnsi" w:cstheme="minorHAnsi"/>
                <w:b/>
                <w:bCs/>
                <w:color w:val="0070C0"/>
                <w:sz w:val="22"/>
                <w:szCs w:val="22"/>
                <w:lang w:eastAsia="zh-CN"/>
              </w:rPr>
              <w:t>FL reply</w:t>
            </w:r>
          </w:p>
        </w:tc>
        <w:tc>
          <w:tcPr>
            <w:tcW w:w="992" w:type="dxa"/>
            <w:tcBorders>
              <w:top w:val="single" w:sz="4" w:space="0" w:color="auto"/>
              <w:left w:val="single" w:sz="4" w:space="0" w:color="auto"/>
              <w:bottom w:val="single" w:sz="4" w:space="0" w:color="auto"/>
              <w:right w:val="single" w:sz="4" w:space="0" w:color="auto"/>
            </w:tcBorders>
          </w:tcPr>
          <w:p w14:paraId="7FF24DC6" w14:textId="77777777"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59837BA0" w14:textId="6BB357AB" w:rsidR="000A1B9F" w:rsidRPr="00315B1B" w:rsidRDefault="007D705A" w:rsidP="000A1B9F">
            <w:pPr>
              <w:pStyle w:val="0Maintext"/>
              <w:spacing w:after="0" w:afterAutospacing="0" w:line="240" w:lineRule="auto"/>
              <w:ind w:firstLine="0"/>
              <w:rPr>
                <w:rFonts w:asciiTheme="minorHAnsi" w:eastAsiaTheme="minorEastAsia" w:hAnsiTheme="minorHAnsi" w:cstheme="minorHAnsi"/>
                <w:color w:val="000000" w:themeColor="text1"/>
                <w:lang w:eastAsia="zh-CN"/>
              </w:rPr>
            </w:pPr>
            <w:r>
              <w:rPr>
                <w:rFonts w:asciiTheme="minorHAnsi" w:eastAsiaTheme="minorEastAsia" w:hAnsiTheme="minorHAnsi" w:cstheme="minorHAnsi"/>
                <w:b/>
                <w:bCs/>
                <w:color w:val="0070C0"/>
                <w:sz w:val="22"/>
                <w:szCs w:val="22"/>
                <w:lang w:eastAsia="zh-CN"/>
              </w:rPr>
              <w:t xml:space="preserve">On CATT/CICTCI comment, </w:t>
            </w:r>
            <w:r w:rsidR="000C4E2C">
              <w:rPr>
                <w:rFonts w:asciiTheme="minorHAnsi" w:eastAsiaTheme="minorEastAsia" w:hAnsiTheme="minorHAnsi" w:cstheme="minorHAnsi"/>
                <w:b/>
                <w:bCs/>
                <w:color w:val="0070C0"/>
                <w:sz w:val="22"/>
                <w:szCs w:val="22"/>
                <w:lang w:eastAsia="zh-CN"/>
              </w:rPr>
              <w:t>at the time of change in RAN1#115, we didn’t consider the descriptions before and after the 6 steps procedure both cover the same case of PSSCH transmission without explicit HARQ-ACK. Therefore, this issue still needs to be fixed.</w:t>
            </w:r>
          </w:p>
        </w:tc>
      </w:tr>
    </w:tbl>
    <w:p w14:paraId="0606AF9D" w14:textId="77777777" w:rsidR="00443CC1" w:rsidRDefault="00443CC1">
      <w:pPr>
        <w:spacing w:after="0"/>
        <w:rPr>
          <w:rFonts w:ascii="Calibri" w:hAnsi="Calibri" w:cs="Calibri"/>
          <w:sz w:val="22"/>
          <w:szCs w:val="22"/>
          <w:lang w:val="en-US" w:eastAsia="zh-CN"/>
        </w:rPr>
      </w:pPr>
    </w:p>
    <w:p w14:paraId="4351D555" w14:textId="77777777" w:rsidR="000C4E2C" w:rsidRDefault="000C4E2C" w:rsidP="000C4E2C">
      <w:pPr>
        <w:pStyle w:val="Heading3"/>
        <w:rPr>
          <w:color w:val="000000" w:themeColor="text1"/>
        </w:rPr>
      </w:pPr>
      <w:r>
        <w:lastRenderedPageBreak/>
        <w:t>FL Proposal for Tuesday online session</w:t>
      </w:r>
    </w:p>
    <w:p w14:paraId="3F857C5E" w14:textId="77777777" w:rsidR="000C4E2C" w:rsidRPr="000C4E2C" w:rsidRDefault="000C4E2C">
      <w:pPr>
        <w:spacing w:after="0"/>
        <w:rPr>
          <w:rFonts w:ascii="Calibri" w:hAnsi="Calibri" w:cs="Calibri"/>
          <w:sz w:val="22"/>
          <w:szCs w:val="22"/>
          <w:lang w:eastAsia="zh-CN"/>
        </w:rPr>
      </w:pPr>
    </w:p>
    <w:p w14:paraId="7DF2857C" w14:textId="6288F0AD" w:rsidR="000C4E2C" w:rsidRDefault="000C4E2C" w:rsidP="000C4E2C">
      <w:pPr>
        <w:pStyle w:val="3GPPAgreements"/>
        <w:numPr>
          <w:ilvl w:val="0"/>
          <w:numId w:val="0"/>
        </w:numPr>
        <w:spacing w:before="0" w:after="180"/>
        <w:rPr>
          <w:rStyle w:val="Strong"/>
          <w:rFonts w:asciiTheme="minorHAnsi" w:hAnsiTheme="minorHAnsi" w:cstheme="minorHAnsi"/>
          <w:b w:val="0"/>
          <w:bCs w:val="0"/>
          <w:szCs w:val="22"/>
        </w:rPr>
      </w:pPr>
      <w:r w:rsidRPr="00D77CC0">
        <w:rPr>
          <w:rStyle w:val="Strong"/>
          <w:rFonts w:asciiTheme="minorHAnsi" w:hAnsiTheme="minorHAnsi" w:cstheme="minorHAnsi"/>
          <w:szCs w:val="22"/>
        </w:rPr>
        <w:t xml:space="preserve">Proposal 3 (I): </w:t>
      </w:r>
      <w:r w:rsidRPr="00D77CC0">
        <w:rPr>
          <w:rStyle w:val="Strong"/>
          <w:rFonts w:asciiTheme="minorHAnsi" w:hAnsiTheme="minorHAnsi" w:cstheme="minorHAnsi"/>
          <w:b w:val="0"/>
          <w:bCs w:val="0"/>
          <w:szCs w:val="22"/>
        </w:rPr>
        <w:t>Adopt TP#12 in Section 4.12.1 of R1-2405353</w:t>
      </w:r>
      <w:r w:rsidRPr="00D77CC0">
        <w:rPr>
          <w:rStyle w:val="Strong"/>
          <w:rFonts w:asciiTheme="minorHAnsi" w:hAnsiTheme="minorHAnsi" w:cstheme="minorHAnsi"/>
          <w:b w:val="0"/>
          <w:bCs w:val="0"/>
          <w:color w:val="FF0000"/>
          <w:szCs w:val="22"/>
        </w:rPr>
        <w:t xml:space="preserve"> </w:t>
      </w:r>
      <w:r w:rsidRPr="00D77CC0">
        <w:rPr>
          <w:rStyle w:val="Strong"/>
          <w:rFonts w:asciiTheme="minorHAnsi" w:hAnsiTheme="minorHAnsi" w:cstheme="minorHAnsi"/>
          <w:b w:val="0"/>
          <w:bCs w:val="0"/>
          <w:szCs w:val="22"/>
        </w:rPr>
        <w:t>for TS 37.213 Clause 4.5.4</w:t>
      </w:r>
    </w:p>
    <w:p w14:paraId="15B4B58E" w14:textId="77777777" w:rsidR="00D77CC0" w:rsidRDefault="00D77CC0">
      <w:pPr>
        <w:spacing w:after="0" w:line="240" w:lineRule="auto"/>
        <w:rPr>
          <w:rFonts w:cs="Arial"/>
          <w:color w:val="000000" w:themeColor="text1"/>
        </w:rPr>
      </w:pPr>
    </w:p>
    <w:p w14:paraId="57339D0A" w14:textId="14FF63C9" w:rsidR="00D77CC0" w:rsidRDefault="00D77CC0" w:rsidP="00D77CC0">
      <w:pPr>
        <w:pStyle w:val="Heading3"/>
        <w:rPr>
          <w:color w:val="000000" w:themeColor="text1"/>
        </w:rPr>
      </w:pPr>
      <w:r>
        <w:t xml:space="preserve">FL Proposal for </w:t>
      </w:r>
      <w:r w:rsidR="002340A2">
        <w:t xml:space="preserve">Thursday </w:t>
      </w:r>
      <w:r>
        <w:t>online session</w:t>
      </w:r>
    </w:p>
    <w:p w14:paraId="2FBB8483" w14:textId="0C9EF4E7" w:rsidR="00546B36" w:rsidRDefault="00D77CC0" w:rsidP="00A079AD">
      <w:pPr>
        <w:pStyle w:val="3GPPAgreements"/>
        <w:numPr>
          <w:ilvl w:val="0"/>
          <w:numId w:val="0"/>
        </w:numPr>
        <w:spacing w:before="240" w:after="0"/>
        <w:rPr>
          <w:rStyle w:val="Strong"/>
          <w:rFonts w:asciiTheme="minorHAnsi" w:hAnsiTheme="minorHAnsi" w:cstheme="minorHAnsi"/>
          <w:b w:val="0"/>
          <w:bCs w:val="0"/>
          <w:szCs w:val="22"/>
        </w:rPr>
      </w:pPr>
      <w:r w:rsidRPr="009F7263">
        <w:rPr>
          <w:rStyle w:val="Strong"/>
          <w:rFonts w:asciiTheme="minorHAnsi" w:hAnsiTheme="minorHAnsi" w:cstheme="minorHAnsi"/>
          <w:szCs w:val="22"/>
        </w:rPr>
        <w:t>Proposal 3 (</w:t>
      </w:r>
      <w:r w:rsidR="00546B36" w:rsidRPr="009F7263">
        <w:rPr>
          <w:rStyle w:val="Strong"/>
          <w:rFonts w:asciiTheme="minorHAnsi" w:hAnsiTheme="minorHAnsi" w:cstheme="minorHAnsi"/>
          <w:szCs w:val="22"/>
        </w:rPr>
        <w:t>I</w:t>
      </w:r>
      <w:r w:rsidRPr="009F7263">
        <w:rPr>
          <w:rStyle w:val="Strong"/>
          <w:rFonts w:asciiTheme="minorHAnsi" w:hAnsiTheme="minorHAnsi" w:cstheme="minorHAnsi"/>
          <w:szCs w:val="22"/>
        </w:rPr>
        <w:t xml:space="preserve">I): </w:t>
      </w:r>
      <w:r w:rsidR="00546B36" w:rsidRPr="009F7263">
        <w:rPr>
          <w:rStyle w:val="Strong"/>
          <w:rFonts w:asciiTheme="minorHAnsi" w:hAnsiTheme="minorHAnsi" w:cstheme="minorHAnsi"/>
          <w:b w:val="0"/>
          <w:bCs w:val="0"/>
          <w:szCs w:val="22"/>
        </w:rPr>
        <w:t>Endorsed the draft CR in R1-240</w:t>
      </w:r>
      <w:r w:rsidR="00146BBE" w:rsidRPr="009F7263">
        <w:rPr>
          <w:rStyle w:val="Strong"/>
          <w:rFonts w:asciiTheme="minorHAnsi" w:hAnsiTheme="minorHAnsi" w:cstheme="minorHAnsi"/>
          <w:b w:val="0"/>
          <w:bCs w:val="0"/>
          <w:szCs w:val="22"/>
        </w:rPr>
        <w:t>5663</w:t>
      </w:r>
      <w:r w:rsidR="00546B36" w:rsidRPr="009F7263">
        <w:rPr>
          <w:rStyle w:val="Strong"/>
          <w:rFonts w:asciiTheme="minorHAnsi" w:hAnsiTheme="minorHAnsi" w:cstheme="minorHAnsi"/>
          <w:b w:val="0"/>
          <w:bCs w:val="0"/>
          <w:szCs w:val="22"/>
        </w:rPr>
        <w:t xml:space="preserve"> for TS 37.213 Clause 4.5.4</w:t>
      </w:r>
    </w:p>
    <w:p w14:paraId="25D5DDAA" w14:textId="3B1D356A" w:rsidR="00A079AD" w:rsidRPr="00A079AD" w:rsidRDefault="00A079AD" w:rsidP="00A079AD">
      <w:pPr>
        <w:pStyle w:val="3GPPAgreements"/>
        <w:numPr>
          <w:ilvl w:val="0"/>
          <w:numId w:val="32"/>
        </w:numPr>
        <w:spacing w:before="0" w:after="0"/>
        <w:rPr>
          <w:rStyle w:val="Strong"/>
          <w:rFonts w:asciiTheme="minorHAnsi" w:hAnsiTheme="minorHAnsi" w:cstheme="minorHAnsi"/>
          <w:b w:val="0"/>
          <w:bCs w:val="0"/>
          <w:szCs w:val="22"/>
        </w:rPr>
      </w:pPr>
      <w:r w:rsidRPr="00A079AD">
        <w:rPr>
          <w:rFonts w:asciiTheme="minorHAnsi" w:hAnsiTheme="minorHAnsi" w:cstheme="minorHAnsi"/>
          <w:lang w:val="en-AU"/>
        </w:rPr>
        <w:t>Approve the final CR in R1-240</w:t>
      </w:r>
      <w:r w:rsidR="00146BBE" w:rsidRPr="00146BBE">
        <w:rPr>
          <w:rFonts w:asciiTheme="minorHAnsi" w:hAnsiTheme="minorHAnsi" w:cstheme="minorHAnsi"/>
          <w:lang w:val="en-AU"/>
        </w:rPr>
        <w:t>5664</w:t>
      </w:r>
    </w:p>
    <w:p w14:paraId="464A9CC2" w14:textId="451D723F"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376C93BF" w14:textId="71AA6123" w:rsidR="0084414F" w:rsidRDefault="00F13D49">
      <w:pPr>
        <w:pStyle w:val="Heading2"/>
        <w:rPr>
          <w:rFonts w:cs="Arial"/>
          <w:color w:val="000000" w:themeColor="text1"/>
          <w:szCs w:val="24"/>
        </w:rPr>
      </w:pPr>
      <w:r>
        <w:rPr>
          <w:rFonts w:cs="Arial"/>
          <w:color w:val="000000" w:themeColor="text1"/>
          <w:szCs w:val="24"/>
        </w:rPr>
        <w:lastRenderedPageBreak/>
        <w:t xml:space="preserve">[ACTIVE] </w:t>
      </w:r>
      <w:r w:rsidR="0071348F">
        <w:rPr>
          <w:rFonts w:cs="Arial"/>
          <w:color w:val="000000" w:themeColor="text1"/>
          <w:szCs w:val="24"/>
        </w:rPr>
        <w:t>Topic #</w:t>
      </w:r>
      <w:r w:rsidR="00EB46E0">
        <w:rPr>
          <w:rFonts w:cs="Arial"/>
          <w:color w:val="000000" w:themeColor="text1"/>
          <w:szCs w:val="24"/>
        </w:rPr>
        <w:t>4</w:t>
      </w:r>
      <w:r w:rsidR="0071348F">
        <w:rPr>
          <w:rFonts w:cs="Arial"/>
          <w:color w:val="000000" w:themeColor="text1"/>
          <w:szCs w:val="24"/>
        </w:rPr>
        <w:t xml:space="preserve">: </w:t>
      </w:r>
      <w:r w:rsidR="00E45E85">
        <w:rPr>
          <w:rFonts w:cs="Arial"/>
          <w:color w:val="000000" w:themeColor="text1"/>
          <w:szCs w:val="24"/>
        </w:rPr>
        <w:t>SL resource allocation</w:t>
      </w:r>
    </w:p>
    <w:p w14:paraId="32768D4E" w14:textId="4AC33170" w:rsidR="000E77CD" w:rsidRDefault="000E77CD" w:rsidP="000E77CD">
      <w:pPr>
        <w:autoSpaceDE w:val="0"/>
        <w:autoSpaceDN w:val="0"/>
        <w:spacing w:after="60"/>
        <w:jc w:val="both"/>
        <w:rPr>
          <w:rFonts w:asciiTheme="minorHAnsi" w:hAnsiTheme="minorHAnsi" w:cstheme="minorHAnsi"/>
          <w:sz w:val="22"/>
          <w:szCs w:val="22"/>
        </w:rPr>
      </w:pPr>
      <w:r>
        <w:rPr>
          <w:rFonts w:asciiTheme="minorHAnsi" w:hAnsiTheme="minorHAnsi" w:cstheme="minorHAnsi"/>
          <w:b/>
          <w:bCs/>
          <w:color w:val="000000" w:themeColor="text1"/>
          <w:sz w:val="22"/>
          <w:szCs w:val="22"/>
          <w:u w:val="single"/>
        </w:rPr>
        <w:t xml:space="preserve">Issue </w:t>
      </w:r>
      <w:r w:rsidR="00EB46E0">
        <w:rPr>
          <w:rFonts w:asciiTheme="minorHAnsi" w:hAnsiTheme="minorHAnsi" w:cstheme="minorHAnsi"/>
          <w:b/>
          <w:bCs/>
          <w:color w:val="000000" w:themeColor="text1"/>
          <w:sz w:val="22"/>
          <w:szCs w:val="22"/>
          <w:u w:val="single"/>
        </w:rPr>
        <w:t>4</w:t>
      </w:r>
      <w:r>
        <w:rPr>
          <w:rFonts w:asciiTheme="minorHAnsi" w:hAnsiTheme="minorHAnsi" w:cstheme="minorHAnsi"/>
          <w:b/>
          <w:bCs/>
          <w:color w:val="000000" w:themeColor="text1"/>
          <w:sz w:val="22"/>
          <w:szCs w:val="22"/>
          <w:u w:val="single"/>
        </w:rPr>
        <w:t>-1 on</w:t>
      </w:r>
      <w:r w:rsidR="001B0D78">
        <w:rPr>
          <w:rFonts w:asciiTheme="minorHAnsi" w:hAnsiTheme="minorHAnsi" w:cstheme="minorHAnsi"/>
          <w:b/>
          <w:bCs/>
          <w:color w:val="000000" w:themeColor="text1"/>
          <w:sz w:val="22"/>
          <w:szCs w:val="22"/>
          <w:u w:val="single"/>
        </w:rPr>
        <w:t xml:space="preserve"> </w:t>
      </w:r>
      <w:r w:rsidR="00C45BA5">
        <w:rPr>
          <w:rFonts w:asciiTheme="minorHAnsi" w:hAnsiTheme="minorHAnsi" w:cstheme="minorHAnsi"/>
          <w:b/>
          <w:bCs/>
          <w:color w:val="000000" w:themeColor="text1"/>
          <w:sz w:val="22"/>
          <w:szCs w:val="22"/>
          <w:u w:val="single"/>
        </w:rPr>
        <w:t xml:space="preserve">MCSt </w:t>
      </w:r>
      <w:r w:rsidR="00E45E85">
        <w:rPr>
          <w:rFonts w:asciiTheme="minorHAnsi" w:hAnsiTheme="minorHAnsi" w:cstheme="minorHAnsi"/>
          <w:b/>
          <w:bCs/>
          <w:color w:val="000000" w:themeColor="text1"/>
          <w:sz w:val="22"/>
          <w:szCs w:val="22"/>
          <w:u w:val="single"/>
        </w:rPr>
        <w:t xml:space="preserve">candidate multi-slot resource </w:t>
      </w:r>
      <w:r w:rsidR="00C45BA5">
        <w:rPr>
          <w:rFonts w:asciiTheme="minorHAnsi" w:hAnsiTheme="minorHAnsi" w:cstheme="minorHAnsi"/>
          <w:b/>
          <w:bCs/>
          <w:color w:val="000000" w:themeColor="text1"/>
          <w:sz w:val="22"/>
          <w:szCs w:val="22"/>
          <w:u w:val="single"/>
        </w:rPr>
        <w:t>for</w:t>
      </w:r>
      <w:r w:rsidR="00E45E85">
        <w:rPr>
          <w:rFonts w:asciiTheme="minorHAnsi" w:hAnsiTheme="minorHAnsi" w:cstheme="minorHAnsi"/>
          <w:b/>
          <w:bCs/>
          <w:color w:val="000000" w:themeColor="text1"/>
          <w:sz w:val="22"/>
          <w:szCs w:val="22"/>
          <w:u w:val="single"/>
        </w:rPr>
        <w:t xml:space="preserve"> partial sensing</w:t>
      </w:r>
      <w:r w:rsidR="001B0D78">
        <w:rPr>
          <w:rFonts w:asciiTheme="minorHAnsi" w:hAnsiTheme="minorHAnsi" w:cstheme="minorHAnsi"/>
          <w:b/>
          <w:bCs/>
          <w:color w:val="000000" w:themeColor="text1"/>
          <w:sz w:val="22"/>
          <w:szCs w:val="22"/>
          <w:u w:val="single"/>
        </w:rPr>
        <w:t xml:space="preserve"> </w:t>
      </w:r>
      <w:r>
        <w:rPr>
          <w:rFonts w:asciiTheme="minorHAnsi" w:hAnsiTheme="minorHAnsi" w:cstheme="minorHAnsi"/>
          <w:b/>
          <w:bCs/>
          <w:color w:val="000000" w:themeColor="text1"/>
          <w:sz w:val="22"/>
          <w:szCs w:val="22"/>
          <w:u w:val="single"/>
        </w:rPr>
        <w:t>[</w:t>
      </w:r>
      <w:r w:rsidR="00C45BA5">
        <w:rPr>
          <w:rFonts w:asciiTheme="minorHAnsi" w:hAnsiTheme="minorHAnsi" w:cstheme="minorHAnsi"/>
          <w:b/>
          <w:bCs/>
          <w:color w:val="000000" w:themeColor="text1"/>
          <w:sz w:val="22"/>
          <w:szCs w:val="22"/>
          <w:u w:val="single"/>
        </w:rPr>
        <w:t>31</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00C45BA5" w:rsidRPr="00C45BA5">
        <w:rPr>
          <w:rFonts w:asciiTheme="minorHAnsi" w:hAnsiTheme="minorHAnsi" w:cstheme="minorHAnsi"/>
          <w:sz w:val="22"/>
          <w:szCs w:val="22"/>
        </w:rPr>
        <w:t xml:space="preserve">The combination of MCSt and partial sensing is supported according to the current specification. </w:t>
      </w:r>
      <w:r w:rsidR="00C45BA5">
        <w:rPr>
          <w:rFonts w:asciiTheme="minorHAnsi" w:hAnsiTheme="minorHAnsi" w:cstheme="minorHAnsi"/>
          <w:sz w:val="22"/>
          <w:szCs w:val="22"/>
        </w:rPr>
        <w:t>T</w:t>
      </w:r>
      <w:r w:rsidR="00C45BA5" w:rsidRPr="00C45BA5">
        <w:rPr>
          <w:rFonts w:asciiTheme="minorHAnsi" w:hAnsiTheme="minorHAnsi" w:cstheme="minorHAnsi"/>
          <w:sz w:val="22"/>
          <w:szCs w:val="22"/>
        </w:rPr>
        <w:t xml:space="preserve">he </w:t>
      </w:r>
      <w:r w:rsidR="00C45BA5">
        <w:rPr>
          <w:rFonts w:asciiTheme="minorHAnsi" w:hAnsiTheme="minorHAnsi" w:cstheme="minorHAnsi"/>
          <w:sz w:val="22"/>
          <w:szCs w:val="22"/>
        </w:rPr>
        <w:t>current</w:t>
      </w:r>
      <w:r w:rsidR="00C45BA5" w:rsidRPr="00C45BA5">
        <w:rPr>
          <w:rFonts w:asciiTheme="minorHAnsi" w:hAnsiTheme="minorHAnsi" w:cstheme="minorHAnsi"/>
          <w:sz w:val="22"/>
          <w:szCs w:val="22"/>
        </w:rPr>
        <w:t xml:space="preserve"> description </w:t>
      </w:r>
      <w:r w:rsidR="00C45BA5">
        <w:rPr>
          <w:rFonts w:asciiTheme="minorHAnsi" w:hAnsiTheme="minorHAnsi" w:cstheme="minorHAnsi"/>
          <w:sz w:val="22"/>
          <w:szCs w:val="22"/>
        </w:rPr>
        <w:t>“</w:t>
      </w:r>
      <w:r w:rsidR="00C45BA5" w:rsidRPr="00C45BA5">
        <w:rPr>
          <w:i/>
          <w:iCs/>
          <w:color w:val="000000" w:themeColor="text1"/>
          <w:sz w:val="22"/>
          <w:szCs w:val="28"/>
          <w:highlight w:val="yellow"/>
          <w:lang w:eastAsia="ko-KR"/>
        </w:rPr>
        <w:t xml:space="preserve">any set of </w:t>
      </w:r>
      <m:oMath>
        <m:sSub>
          <m:sSubPr>
            <m:ctrlPr>
              <w:rPr>
                <w:rFonts w:ascii="Cambria Math" w:hAnsi="Cambria Math"/>
                <w:i/>
                <w:iCs/>
                <w:sz w:val="22"/>
                <w:szCs w:val="28"/>
                <w:highlight w:val="yellow"/>
                <w:lang w:eastAsia="en-GB"/>
              </w:rPr>
            </m:ctrlPr>
          </m:sSubPr>
          <m:e>
            <m:r>
              <w:rPr>
                <w:rFonts w:ascii="Cambria Math" w:hAnsi="Cambria Math"/>
                <w:sz w:val="22"/>
                <w:szCs w:val="28"/>
                <w:highlight w:val="yellow"/>
                <w:lang w:eastAsia="en-GB"/>
              </w:rPr>
              <m:t>L</m:t>
            </m:r>
          </m:e>
          <m:sub>
            <m:r>
              <m:rPr>
                <m:nor/>
              </m:rPr>
              <w:rPr>
                <w:rFonts w:ascii="Cambria Math" w:hAnsi="Cambria Math"/>
                <w:i/>
                <w:iCs/>
                <w:sz w:val="22"/>
                <w:szCs w:val="28"/>
                <w:highlight w:val="yellow"/>
                <w:lang w:eastAsia="en-GB"/>
              </w:rPr>
              <m:t>subCH</m:t>
            </m:r>
          </m:sub>
        </m:sSub>
      </m:oMath>
      <w:r w:rsidR="00C45BA5" w:rsidRPr="00C45BA5">
        <w:rPr>
          <w:i/>
          <w:iCs/>
          <w:color w:val="000000" w:themeColor="text1"/>
          <w:sz w:val="22"/>
          <w:szCs w:val="28"/>
          <w:highlight w:val="yellow"/>
          <w:lang w:eastAsia="ko-KR"/>
        </w:rPr>
        <w:t xml:space="preserve"> contiguous sub-channels</w:t>
      </w:r>
      <w:r w:rsidR="00C45BA5">
        <w:rPr>
          <w:i/>
          <w:iCs/>
          <w:color w:val="000000" w:themeColor="text1"/>
          <w:sz w:val="22"/>
          <w:szCs w:val="28"/>
          <w:lang w:eastAsia="ko-KR"/>
        </w:rPr>
        <w:t xml:space="preserve"> … </w:t>
      </w:r>
      <w:r w:rsidR="00C45BA5" w:rsidRPr="00C45BA5">
        <w:rPr>
          <w:i/>
          <w:iCs/>
          <w:color w:val="000000" w:themeColor="text1"/>
          <w:sz w:val="22"/>
          <w:szCs w:val="28"/>
          <w:lang w:eastAsia="ko-KR"/>
        </w:rPr>
        <w:t>correspond to one candidate single-slot resource</w:t>
      </w:r>
      <w:r w:rsidR="00C45BA5">
        <w:rPr>
          <w:rFonts w:asciiTheme="minorHAnsi" w:hAnsiTheme="minorHAnsi" w:cstheme="minorHAnsi"/>
          <w:sz w:val="22"/>
          <w:szCs w:val="22"/>
        </w:rPr>
        <w:t>” covers only a candidate single-slot resource case, but there is no corresponding description for one candidate multi-slot resource (although it is intended by the specification).</w:t>
      </w:r>
    </w:p>
    <w:p w14:paraId="38E95982" w14:textId="384FD621" w:rsidR="00C45BA5" w:rsidRPr="00C45BA5" w:rsidRDefault="00C45BA5" w:rsidP="00C45BA5">
      <w:pPr>
        <w:pStyle w:val="ListParagraph"/>
        <w:numPr>
          <w:ilvl w:val="0"/>
          <w:numId w:val="57"/>
        </w:numPr>
        <w:autoSpaceDE w:val="0"/>
        <w:autoSpaceDN w:val="0"/>
        <w:spacing w:after="120"/>
        <w:ind w:leftChars="0"/>
        <w:jc w:val="both"/>
        <w:rPr>
          <w:rFonts w:cs="Arial"/>
          <w:color w:val="000000" w:themeColor="text1"/>
        </w:rPr>
      </w:pPr>
      <w:r w:rsidRPr="00C45BA5">
        <w:rPr>
          <w:rFonts w:cs="Arial"/>
          <w:color w:val="000000" w:themeColor="text1"/>
          <w:u w:val="single"/>
        </w:rPr>
        <w:t>FL comment</w:t>
      </w:r>
      <w:r>
        <w:rPr>
          <w:rFonts w:cs="Arial"/>
          <w:color w:val="000000" w:themeColor="text1"/>
        </w:rPr>
        <w:t>: This is a newly identified issue that has not been discussed before.</w:t>
      </w:r>
    </w:p>
    <w:tbl>
      <w:tblPr>
        <w:tblStyle w:val="TableGrid"/>
        <w:tblW w:w="0" w:type="auto"/>
        <w:tblInd w:w="421" w:type="dxa"/>
        <w:tblLook w:val="04A0" w:firstRow="1" w:lastRow="0" w:firstColumn="1" w:lastColumn="0" w:noHBand="0" w:noVBand="1"/>
      </w:tblPr>
      <w:tblGrid>
        <w:gridCol w:w="9210"/>
      </w:tblGrid>
      <w:tr w:rsidR="000E77CD" w14:paraId="71C80A22" w14:textId="77777777" w:rsidTr="000E77CD">
        <w:tc>
          <w:tcPr>
            <w:tcW w:w="9210" w:type="dxa"/>
          </w:tcPr>
          <w:p w14:paraId="1E5F1637" w14:textId="77777777" w:rsidR="000E77CD" w:rsidRDefault="000E77CD" w:rsidP="000E77CD">
            <w:pPr>
              <w:pStyle w:val="Heading3"/>
              <w:numPr>
                <w:ilvl w:val="1"/>
                <w:numId w:val="0"/>
              </w:numPr>
              <w:tabs>
                <w:tab w:val="left" w:pos="-4820"/>
              </w:tabs>
              <w:spacing w:before="60" w:after="0"/>
              <w:rPr>
                <w:color w:val="000000"/>
              </w:rPr>
            </w:pPr>
            <w:bookmarkStart w:id="53" w:name="_Toc155777453"/>
            <w:r>
              <w:rPr>
                <w:color w:val="000000"/>
              </w:rPr>
              <w:t>8.1.4</w:t>
            </w:r>
            <w:r>
              <w:rPr>
                <w:color w:val="000000"/>
              </w:rPr>
              <w:tab/>
            </w:r>
            <w:r>
              <w:rPr>
                <w:rFonts w:hint="eastAsia"/>
                <w:color w:val="000000"/>
              </w:rPr>
              <w:t xml:space="preserve"> </w:t>
            </w:r>
            <w:r>
              <w:rPr>
                <w:color w:val="000000"/>
              </w:rPr>
              <w:t>UE procedure for determin</w:t>
            </w:r>
            <w:r>
              <w:t>ing the subset of resources to be rep</w:t>
            </w:r>
            <w:r>
              <w:rPr>
                <w:color w:val="000000"/>
              </w:rPr>
              <w:t>orted to higher layers in PSSCH resource selection in sidelink resource allocation mode 2</w:t>
            </w:r>
            <w:bookmarkEnd w:id="53"/>
          </w:p>
          <w:p w14:paraId="45E15D60" w14:textId="16DD0A74" w:rsidR="000E77CD" w:rsidRPr="00C45BA5" w:rsidRDefault="00C45BA5" w:rsidP="00C45BA5">
            <w:pPr>
              <w:pStyle w:val="B2"/>
              <w:spacing w:after="60"/>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w:t>
            </w:r>
            <w:ins w:id="54" w:author="Yi Ding" w:date="2024-05-04T20:02:00Z">
              <w:r>
                <w:rPr>
                  <w:color w:val="000000" w:themeColor="text1"/>
                  <w:lang w:eastAsia="ko-KR"/>
                </w:rPr>
                <w:t xml:space="preserve">or any set of </w:t>
              </w:r>
            </w:ins>
            <m:oMath>
              <m:sSub>
                <m:sSubPr>
                  <m:ctrlPr>
                    <w:ins w:id="55" w:author="Yi Ding" w:date="2024-05-04T20:02:00Z">
                      <w:rPr>
                        <w:rFonts w:ascii="Cambria Math" w:hAnsi="Cambria Math"/>
                        <w:i/>
                        <w:lang w:eastAsia="en-GB"/>
                      </w:rPr>
                    </w:ins>
                  </m:ctrlPr>
                </m:sSubPr>
                <m:e>
                  <m:r>
                    <w:ins w:id="56" w:author="Yi Ding" w:date="2024-05-04T20:02:00Z">
                      <w:rPr>
                        <w:rFonts w:ascii="Cambria Math" w:hAnsi="Cambria Math"/>
                        <w:lang w:eastAsia="en-GB"/>
                      </w:rPr>
                      <m:t>L</m:t>
                    </w:ins>
                  </m:r>
                </m:e>
                <m:sub>
                  <m:r>
                    <w:ins w:id="57" w:author="Yi Ding" w:date="2024-05-04T20:02:00Z">
                      <m:rPr>
                        <m:nor/>
                      </m:rPr>
                      <w:rPr>
                        <w:rFonts w:ascii="Cambria Math" w:hAnsi="Cambria Math"/>
                        <w:lang w:eastAsia="en-GB"/>
                      </w:rPr>
                      <m:t>subCH</m:t>
                    </w:ins>
                  </m:r>
                  <m:ctrlPr>
                    <w:ins w:id="58" w:author="Yi Ding" w:date="2024-05-04T20:02:00Z">
                      <w:rPr>
                        <w:rFonts w:ascii="Cambria Math" w:hAnsi="Cambria Math"/>
                        <w:lang w:eastAsia="en-GB"/>
                      </w:rPr>
                    </w:ins>
                  </m:ctrlPr>
                </m:sub>
              </m:sSub>
            </m:oMath>
            <w:ins w:id="59" w:author="Yi Ding" w:date="2024-05-04T20:02:00Z">
              <w:r w:rsidRPr="009B0C19">
                <w:rPr>
                  <w:rFonts w:hint="eastAsia"/>
                  <w:lang w:eastAsia="ko-KR"/>
                </w:rPr>
                <w:t xml:space="preserve"> contiguous sub-channels</w:t>
              </w:r>
              <w:r>
                <w:rPr>
                  <w:lang w:eastAsia="ko-KR"/>
                </w:rPr>
                <w:t xml:space="preserve"> </w:t>
              </w:r>
              <w:r>
                <w:rPr>
                  <w:color w:val="000000" w:themeColor="text1"/>
                  <w:lang w:eastAsia="ko-KR"/>
                </w:rPr>
                <w:t xml:space="preserve">in </w:t>
              </w:r>
            </w:ins>
            <m:oMath>
              <m:sSub>
                <m:sSubPr>
                  <m:ctrlPr>
                    <w:ins w:id="60" w:author="Yi Ding" w:date="2024-05-04T20:02:00Z">
                      <w:rPr>
                        <w:rFonts w:ascii="Cambria Math" w:hAnsi="Cambria Math"/>
                        <w:i/>
                        <w:lang w:eastAsia="en-GB"/>
                      </w:rPr>
                    </w:ins>
                  </m:ctrlPr>
                </m:sSubPr>
                <m:e>
                  <m:r>
                    <w:ins w:id="61" w:author="Yi Ding" w:date="2024-05-04T20:02:00Z">
                      <w:rPr>
                        <w:rFonts w:ascii="Cambria Math" w:hAnsi="Cambria Math"/>
                        <w:lang w:eastAsia="en-GB"/>
                      </w:rPr>
                      <m:t>N</m:t>
                    </w:ins>
                  </m:r>
                </m:e>
                <m:sub>
                  <m:r>
                    <w:ins w:id="62" w:author="Yi Ding" w:date="2024-05-04T20:02:00Z">
                      <w:rPr>
                        <w:rFonts w:ascii="Cambria Math" w:hAnsi="Cambria Math"/>
                        <w:lang w:eastAsia="en-GB"/>
                      </w:rPr>
                      <m:t>slot,MCSt</m:t>
                    </w:ins>
                  </m:r>
                </m:sub>
              </m:sSub>
            </m:oMath>
            <w:ins w:id="63" w:author="Yi Ding" w:date="2024-05-04T20:02:00Z">
              <w:r>
                <w:rPr>
                  <w:rFonts w:eastAsia="DengXian"/>
                </w:rPr>
                <w:t xml:space="preserve"> consecutive slots</w:t>
              </w:r>
              <w:r>
                <w:rPr>
                  <w:color w:val="000000" w:themeColor="text1"/>
                  <w:lang w:eastAsia="ko-KR"/>
                </w:rPr>
                <w:t xml:space="preserve"> </w:t>
              </w:r>
            </w:ins>
            <w:r>
              <w:rPr>
                <w:color w:val="000000" w:themeColor="text1"/>
                <w:lang w:eastAsia="ko-KR"/>
              </w:rPr>
              <w:t xml:space="preserve">included in the </w:t>
            </w:r>
            <w:proofErr w:type="spellStart"/>
            <w:r>
              <w:rPr>
                <w:color w:val="000000" w:themeColor="text1"/>
                <w:lang w:eastAsia="ko-KR"/>
              </w:rPr>
              <w:t>cor</w:t>
            </w:r>
            <w:proofErr w:type="spellEnd"/>
            <w:r w:rsidRPr="00D51E9B">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w:t>
            </w:r>
            <w:r w:rsidRPr="000068BE">
              <w:rPr>
                <w:rFonts w:eastAsia="Malgun Gothic"/>
                <w:color w:val="000000"/>
                <w:highlight w:val="yellow"/>
              </w:rPr>
              <w:t>one candidate multi-slot resource</w:t>
            </w:r>
            <w:r>
              <w:rPr>
                <w:rFonts w:eastAsia="Malgun Gothic"/>
                <w:color w:val="000000"/>
              </w:rPr>
              <w:t xml:space="preserv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w:t>
            </w:r>
            <w:r w:rsidRPr="000068BE">
              <w:rPr>
                <w:color w:val="000000"/>
                <w:highlight w:val="yellow"/>
                <w:lang w:eastAsia="ko-KR"/>
              </w:rPr>
              <w:t>one candidate multi-slot resource</w:t>
            </w:r>
            <w:r>
              <w:rPr>
                <w:color w:val="000000"/>
                <w:lang w:eastAsia="ko-KR"/>
              </w:rPr>
              <w:t xml:space="preserv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tc>
      </w:tr>
    </w:tbl>
    <w:p w14:paraId="3AC273DE" w14:textId="77777777" w:rsidR="00AA64CB" w:rsidRDefault="00AA64CB" w:rsidP="00E35A28">
      <w:pPr>
        <w:tabs>
          <w:tab w:val="left" w:pos="1300"/>
        </w:tabs>
        <w:spacing w:after="0" w:line="276" w:lineRule="auto"/>
        <w:jc w:val="both"/>
        <w:rPr>
          <w:rFonts w:asciiTheme="minorHAnsi" w:hAnsiTheme="minorHAnsi" w:cstheme="minorHAnsi"/>
          <w:b/>
          <w:bCs/>
          <w:color w:val="000000" w:themeColor="text1"/>
          <w:sz w:val="22"/>
          <w:szCs w:val="22"/>
          <w:u w:val="single"/>
        </w:rPr>
      </w:pPr>
    </w:p>
    <w:p w14:paraId="4DEDD74D" w14:textId="77777777" w:rsidR="00E35A28" w:rsidRDefault="00E35A28" w:rsidP="00E35A28">
      <w:pPr>
        <w:tabs>
          <w:tab w:val="left" w:pos="1300"/>
        </w:tabs>
        <w:spacing w:after="0" w:line="276" w:lineRule="auto"/>
        <w:jc w:val="both"/>
        <w:rPr>
          <w:rFonts w:asciiTheme="minorHAnsi" w:hAnsiTheme="minorHAnsi" w:cstheme="minorHAnsi"/>
          <w:b/>
          <w:bCs/>
          <w:color w:val="000000" w:themeColor="text1"/>
          <w:sz w:val="22"/>
          <w:szCs w:val="22"/>
          <w:u w:val="single"/>
        </w:rPr>
      </w:pPr>
    </w:p>
    <w:p w14:paraId="336757E7" w14:textId="4656A1CB" w:rsidR="00AA64CB" w:rsidRDefault="000E77CD" w:rsidP="00255AC1">
      <w:pPr>
        <w:tabs>
          <w:tab w:val="left" w:pos="1300"/>
        </w:tabs>
        <w:spacing w:after="0" w:line="276" w:lineRule="auto"/>
        <w:jc w:val="both"/>
        <w:rPr>
          <w:rFonts w:asciiTheme="minorHAnsi" w:hAnsiTheme="minorHAnsi" w:cstheme="minorHAnsi"/>
          <w:sz w:val="22"/>
          <w:szCs w:val="18"/>
          <w:lang w:val="en-US"/>
        </w:rPr>
      </w:pPr>
      <w:r>
        <w:rPr>
          <w:rFonts w:asciiTheme="minorHAnsi" w:hAnsiTheme="minorHAnsi" w:cstheme="minorHAnsi"/>
          <w:b/>
          <w:bCs/>
          <w:color w:val="000000" w:themeColor="text1"/>
          <w:sz w:val="22"/>
          <w:szCs w:val="22"/>
          <w:u w:val="single"/>
        </w:rPr>
        <w:t xml:space="preserve">Issue </w:t>
      </w:r>
      <w:r w:rsidR="00EB46E0">
        <w:rPr>
          <w:rFonts w:asciiTheme="minorHAnsi" w:hAnsiTheme="minorHAnsi" w:cstheme="minorHAnsi"/>
          <w:b/>
          <w:bCs/>
          <w:color w:val="000000" w:themeColor="text1"/>
          <w:sz w:val="22"/>
          <w:szCs w:val="22"/>
          <w:u w:val="single"/>
        </w:rPr>
        <w:t>4</w:t>
      </w:r>
      <w:r>
        <w:rPr>
          <w:rFonts w:asciiTheme="minorHAnsi" w:hAnsiTheme="minorHAnsi" w:cstheme="minorHAnsi"/>
          <w:b/>
          <w:bCs/>
          <w:color w:val="000000" w:themeColor="text1"/>
          <w:sz w:val="22"/>
          <w:szCs w:val="22"/>
          <w:u w:val="single"/>
        </w:rPr>
        <w:t xml:space="preserve">-2 on </w:t>
      </w:r>
      <w:r w:rsidR="00332BDE">
        <w:rPr>
          <w:rFonts w:asciiTheme="minorHAnsi" w:hAnsiTheme="minorHAnsi" w:cstheme="minorHAnsi"/>
          <w:b/>
          <w:bCs/>
          <w:color w:val="000000" w:themeColor="text1"/>
          <w:sz w:val="22"/>
          <w:szCs w:val="22"/>
          <w:u w:val="single"/>
        </w:rPr>
        <w:t xml:space="preserve">resource selection trigger vs. Type 1 </w:t>
      </w:r>
      <w:r w:rsidR="00332BDE" w:rsidRPr="009A3A69">
        <w:rPr>
          <w:rFonts w:asciiTheme="minorHAnsi" w:hAnsiTheme="minorHAnsi" w:cstheme="minorHAnsi"/>
          <w:b/>
          <w:bCs/>
          <w:sz w:val="22"/>
          <w:szCs w:val="22"/>
          <w:u w:val="single"/>
        </w:rPr>
        <w:t>LBT</w:t>
      </w:r>
      <w:r w:rsidRPr="009A3A69">
        <w:rPr>
          <w:rFonts w:asciiTheme="minorHAnsi" w:hAnsiTheme="minorHAnsi" w:cstheme="minorHAnsi"/>
          <w:b/>
          <w:bCs/>
          <w:sz w:val="22"/>
          <w:szCs w:val="22"/>
          <w:u w:val="single"/>
        </w:rPr>
        <w:t xml:space="preserve"> [</w:t>
      </w:r>
      <w:r w:rsidR="00332BDE">
        <w:rPr>
          <w:rFonts w:asciiTheme="minorHAnsi" w:hAnsiTheme="minorHAnsi" w:cstheme="minorHAnsi"/>
          <w:b/>
          <w:bCs/>
          <w:sz w:val="22"/>
          <w:szCs w:val="22"/>
          <w:u w:val="single"/>
        </w:rPr>
        <w:t>3</w:t>
      </w:r>
      <w:r w:rsidR="009A3A69">
        <w:rPr>
          <w:rFonts w:asciiTheme="minorHAnsi" w:hAnsiTheme="minorHAnsi" w:cstheme="minorHAnsi"/>
          <w:b/>
          <w:bCs/>
          <w:sz w:val="22"/>
          <w:szCs w:val="22"/>
          <w:u w:val="single"/>
        </w:rPr>
        <w:t>9</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00332BDE" w:rsidRPr="00332BDE">
        <w:rPr>
          <w:rFonts w:asciiTheme="minorHAnsi" w:hAnsiTheme="minorHAnsi" w:cstheme="minorHAnsi"/>
          <w:sz w:val="22"/>
          <w:szCs w:val="18"/>
          <w:lang w:val="en-US"/>
        </w:rPr>
        <w:t xml:space="preserve">In current mode 2 RA, resource selection is triggered at slot n and one or more resources are selected randomly from a window [n+T1, n+T2] after resource exclusion behavior based on received reservation information. However, a selected resource may not satisfy required LBT-sensing duration. For example, a resource at slot n+T1 can be selected by the random selection from an identified set based on sensing. Meanwhile, LBT duration for the TX, which is determined based on the including data, previous HARQ results, etc., may be larger than T1 as </w:t>
      </w:r>
      <w:proofErr w:type="spellStart"/>
      <w:proofErr w:type="gramStart"/>
      <w:r w:rsidR="00332BDE" w:rsidRPr="00332BDE">
        <w:rPr>
          <w:rFonts w:asciiTheme="minorHAnsi" w:hAnsiTheme="minorHAnsi" w:cstheme="minorHAnsi"/>
          <w:sz w:val="22"/>
          <w:szCs w:val="18"/>
          <w:lang w:val="en-US"/>
        </w:rPr>
        <w:t>CWmax,p</w:t>
      </w:r>
      <w:proofErr w:type="spellEnd"/>
      <w:proofErr w:type="gramEnd"/>
      <w:r w:rsidR="00332BDE" w:rsidRPr="00332BDE">
        <w:rPr>
          <w:rFonts w:asciiTheme="minorHAnsi" w:hAnsiTheme="minorHAnsi" w:cstheme="minorHAnsi"/>
          <w:sz w:val="22"/>
          <w:szCs w:val="18"/>
          <w:lang w:val="en-US"/>
        </w:rPr>
        <w:t xml:space="preserve"> = 1023 and thereby the corresponding max LBT duration is 9.247ms. This means, UE shall start LBT before the resource selection timing. This would be impossible for aperiodic transmissions; otherwise, UE shall perform LBT in any slot in preparation for potential aperiodic transmission. This issue is illustrated </w:t>
      </w:r>
      <w:r w:rsidR="00332BDE">
        <w:rPr>
          <w:rFonts w:asciiTheme="minorHAnsi" w:hAnsiTheme="minorHAnsi" w:cstheme="minorHAnsi"/>
          <w:sz w:val="22"/>
          <w:szCs w:val="18"/>
          <w:lang w:val="en-US"/>
        </w:rPr>
        <w:t xml:space="preserve">in the figure </w:t>
      </w:r>
      <w:r w:rsidR="00332BDE" w:rsidRPr="00332BDE">
        <w:rPr>
          <w:rFonts w:asciiTheme="minorHAnsi" w:hAnsiTheme="minorHAnsi" w:cstheme="minorHAnsi"/>
          <w:sz w:val="22"/>
          <w:szCs w:val="18"/>
          <w:lang w:val="en-US"/>
        </w:rPr>
        <w:t>below. In our view, such an issue is almost the same as what we discussed for inter-UE blocking at the previous RAN1 meetings.</w:t>
      </w:r>
    </w:p>
    <w:p w14:paraId="48E5E7CB" w14:textId="354046BD" w:rsidR="00332BDE" w:rsidRPr="00AA64CB" w:rsidRDefault="00332BDE" w:rsidP="00332BDE">
      <w:pPr>
        <w:tabs>
          <w:tab w:val="left" w:pos="1300"/>
        </w:tabs>
        <w:spacing w:after="0" w:line="276" w:lineRule="auto"/>
        <w:jc w:val="center"/>
        <w:rPr>
          <w:rFonts w:asciiTheme="minorHAnsi" w:eastAsiaTheme="minorEastAsia" w:hAnsiTheme="minorHAnsi" w:cstheme="minorHAnsi"/>
          <w:sz w:val="22"/>
          <w:szCs w:val="22"/>
          <w:lang w:eastAsia="zh-CN"/>
        </w:rPr>
      </w:pPr>
      <w:r w:rsidRPr="00CD054A">
        <w:rPr>
          <w:noProof/>
          <w:lang w:val="en-US"/>
        </w:rPr>
        <w:drawing>
          <wp:inline distT="0" distB="0" distL="0" distR="0" wp14:anchorId="7DE69626" wp14:editId="3844A1E9">
            <wp:extent cx="5517292" cy="1900512"/>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79669" cy="1921999"/>
                    </a:xfrm>
                    <a:prstGeom prst="rect">
                      <a:avLst/>
                    </a:prstGeom>
                    <a:noFill/>
                    <a:ln>
                      <a:noFill/>
                    </a:ln>
                  </pic:spPr>
                </pic:pic>
              </a:graphicData>
            </a:graphic>
          </wp:inline>
        </w:drawing>
      </w:r>
    </w:p>
    <w:p w14:paraId="2DAD33F0" w14:textId="762B5B6B" w:rsidR="000E77CD" w:rsidRPr="00332BDE" w:rsidRDefault="00332BDE" w:rsidP="00AA64CB">
      <w:pPr>
        <w:autoSpaceDE w:val="0"/>
        <w:autoSpaceDN w:val="0"/>
        <w:spacing w:before="120" w:after="120"/>
        <w:jc w:val="both"/>
        <w:rPr>
          <w:rFonts w:asciiTheme="minorHAnsi" w:hAnsiTheme="minorHAnsi" w:cstheme="minorHAnsi"/>
          <w:color w:val="000000" w:themeColor="text1"/>
          <w:sz w:val="22"/>
          <w:szCs w:val="22"/>
        </w:rPr>
      </w:pPr>
      <w:r w:rsidRPr="00332BDE">
        <w:rPr>
          <w:rFonts w:asciiTheme="minorHAnsi" w:hAnsiTheme="minorHAnsi" w:cstheme="minorHAnsi"/>
          <w:sz w:val="22"/>
          <w:szCs w:val="18"/>
          <w:lang w:val="en-US"/>
        </w:rPr>
        <w:t xml:space="preserve">To solve this issue, a possible correction is resource selection behavior at MAC layer. </w:t>
      </w:r>
      <w:r w:rsidRPr="00332BDE">
        <w:rPr>
          <w:rFonts w:asciiTheme="minorHAnsi" w:hAnsiTheme="minorHAnsi" w:cstheme="minorHAnsi"/>
          <w:sz w:val="22"/>
          <w:szCs w:val="18"/>
        </w:rPr>
        <w:t>For resource selection at slot n for a TX, LBT duration is determined before resource selection and then resource is selected such that the LBT-sensing starting timing for the TX at the selected resource is later than slot n.</w:t>
      </w:r>
    </w:p>
    <w:p w14:paraId="2BC9E99A" w14:textId="5EC5D7FF" w:rsidR="0084414F" w:rsidRPr="00332BDE" w:rsidRDefault="00AA64CB">
      <w:pPr>
        <w:pStyle w:val="ListParagraph"/>
        <w:numPr>
          <w:ilvl w:val="0"/>
          <w:numId w:val="35"/>
        </w:numPr>
        <w:spacing w:before="120" w:after="0" w:line="240" w:lineRule="auto"/>
        <w:ind w:leftChars="0"/>
        <w:rPr>
          <w:rFonts w:asciiTheme="minorHAnsi" w:hAnsiTheme="minorHAnsi" w:cstheme="minorHAnsi"/>
          <w:color w:val="000000" w:themeColor="text1"/>
          <w:sz w:val="22"/>
          <w:szCs w:val="22"/>
        </w:rPr>
      </w:pPr>
      <w:r w:rsidRPr="00332BDE">
        <w:rPr>
          <w:rFonts w:asciiTheme="minorHAnsi" w:hAnsiTheme="minorHAnsi" w:cstheme="minorHAnsi"/>
          <w:b/>
          <w:bCs/>
          <w:color w:val="000000" w:themeColor="text1"/>
          <w:sz w:val="22"/>
          <w:szCs w:val="22"/>
        </w:rPr>
        <w:lastRenderedPageBreak/>
        <w:t xml:space="preserve">Proposal: </w:t>
      </w:r>
      <w:r w:rsidR="00332BDE" w:rsidRPr="00332BDE">
        <w:rPr>
          <w:rFonts w:asciiTheme="minorHAnsi" w:eastAsiaTheme="minorEastAsia" w:hAnsiTheme="minorHAnsi" w:cstheme="minorHAnsi"/>
          <w:b/>
          <w:bCs/>
          <w:iCs/>
          <w:sz w:val="22"/>
          <w:lang w:val="en-US"/>
        </w:rPr>
        <w:t>For resource selection at slot n for a TX, LBT duration is determined before resource selection and then resource is selected such that the LBT-sensing starting timing for the TX at the selected resource is later than slot n.</w:t>
      </w:r>
    </w:p>
    <w:p w14:paraId="2918C479" w14:textId="3CAA5F78" w:rsidR="00AA64CB" w:rsidRPr="00332BDE" w:rsidRDefault="00332BDE">
      <w:pPr>
        <w:pStyle w:val="Style1"/>
        <w:numPr>
          <w:ilvl w:val="1"/>
          <w:numId w:val="35"/>
        </w:numPr>
        <w:spacing w:after="0" w:afterAutospacing="0" w:line="240" w:lineRule="auto"/>
        <w:rPr>
          <w:rFonts w:asciiTheme="minorHAnsi" w:hAnsiTheme="minorHAnsi" w:cstheme="minorHAnsi"/>
          <w:b/>
          <w:sz w:val="22"/>
          <w:szCs w:val="22"/>
          <w:lang w:eastAsia="x-none"/>
        </w:rPr>
      </w:pPr>
      <w:r w:rsidRPr="00332BDE">
        <w:rPr>
          <w:rFonts w:asciiTheme="minorHAnsi" w:eastAsiaTheme="minorEastAsia" w:hAnsiTheme="minorHAnsi" w:cstheme="minorHAnsi"/>
          <w:b/>
          <w:bCs/>
          <w:iCs/>
          <w:sz w:val="22"/>
        </w:rPr>
        <w:t>The corresponding resources are excluded in MAC layer.</w:t>
      </w:r>
    </w:p>
    <w:p w14:paraId="51A34C94" w14:textId="273FA174" w:rsidR="00AA64CB" w:rsidRPr="00332BDE" w:rsidRDefault="00332BDE">
      <w:pPr>
        <w:pStyle w:val="Style1"/>
        <w:numPr>
          <w:ilvl w:val="1"/>
          <w:numId w:val="35"/>
        </w:numPr>
        <w:spacing w:after="0" w:afterAutospacing="0" w:line="240" w:lineRule="auto"/>
        <w:rPr>
          <w:rFonts w:asciiTheme="minorHAnsi" w:eastAsiaTheme="minorEastAsia" w:hAnsiTheme="minorHAnsi" w:cstheme="minorHAnsi"/>
          <w:sz w:val="22"/>
          <w:szCs w:val="22"/>
        </w:rPr>
      </w:pPr>
      <w:r w:rsidRPr="00332BDE">
        <w:rPr>
          <w:rFonts w:asciiTheme="minorHAnsi" w:eastAsiaTheme="minorEastAsia" w:hAnsiTheme="minorHAnsi" w:cstheme="minorHAnsi"/>
          <w:b/>
          <w:bCs/>
          <w:iCs/>
          <w:sz w:val="22"/>
        </w:rPr>
        <w:t>Send an LS to inform RAN2 of this mechanism.</w:t>
      </w:r>
    </w:p>
    <w:p w14:paraId="1E62E39E" w14:textId="77777777" w:rsidR="00AA64CB" w:rsidRDefault="00AA64CB" w:rsidP="00332BDE">
      <w:pPr>
        <w:spacing w:after="0"/>
        <w:rPr>
          <w:rFonts w:ascii="Calibri" w:hAnsi="Calibri" w:cs="Calibri"/>
          <w:color w:val="000000" w:themeColor="text1"/>
          <w:sz w:val="22"/>
        </w:rPr>
      </w:pPr>
    </w:p>
    <w:p w14:paraId="083EAB63" w14:textId="43F01834" w:rsidR="00D174FC" w:rsidRPr="00D174FC" w:rsidRDefault="00D174FC" w:rsidP="00193A79">
      <w:pPr>
        <w:pStyle w:val="ListParagraph"/>
        <w:numPr>
          <w:ilvl w:val="0"/>
          <w:numId w:val="57"/>
        </w:numPr>
        <w:spacing w:after="0"/>
        <w:ind w:leftChars="0"/>
        <w:jc w:val="both"/>
        <w:rPr>
          <w:rFonts w:ascii="Calibri" w:hAnsi="Calibri" w:cs="Calibri"/>
          <w:color w:val="000000" w:themeColor="text1"/>
          <w:sz w:val="22"/>
        </w:rPr>
      </w:pPr>
      <w:r w:rsidRPr="00193A79">
        <w:rPr>
          <w:rFonts w:ascii="Calibri" w:hAnsi="Calibri" w:cs="Calibri"/>
          <w:color w:val="000000" w:themeColor="text1"/>
          <w:sz w:val="22"/>
          <w:u w:val="single"/>
        </w:rPr>
        <w:t>FL comment</w:t>
      </w:r>
      <w:r>
        <w:rPr>
          <w:rFonts w:ascii="Calibri" w:hAnsi="Calibri" w:cs="Calibri"/>
          <w:color w:val="000000" w:themeColor="text1"/>
          <w:sz w:val="22"/>
        </w:rPr>
        <w:t xml:space="preserve">: This issue has been brought up previously during the WI. The feedbacks from companies in the last RAN1#116bis meeting </w:t>
      </w:r>
      <w:r w:rsidR="00193A79">
        <w:rPr>
          <w:rFonts w:ascii="Calibri" w:hAnsi="Calibri" w:cs="Calibri"/>
          <w:color w:val="000000" w:themeColor="text1"/>
          <w:sz w:val="22"/>
        </w:rPr>
        <w:t>can be found in Section 3.5.1 of R1-2403457 for Issue #5-2. It was proposed to conclude that no spec change is needed for this issue, but due to lack of time we didn’t get to treat this proposal.</w:t>
      </w:r>
    </w:p>
    <w:p w14:paraId="65D3EE81" w14:textId="77777777" w:rsidR="00332BDE" w:rsidRDefault="00332BDE" w:rsidP="00332BDE">
      <w:pPr>
        <w:spacing w:after="0"/>
        <w:rPr>
          <w:rFonts w:ascii="Calibri" w:hAnsi="Calibri" w:cs="Calibri"/>
          <w:color w:val="000000" w:themeColor="text1"/>
          <w:sz w:val="22"/>
        </w:rPr>
      </w:pPr>
    </w:p>
    <w:p w14:paraId="04B1744E" w14:textId="77777777" w:rsidR="00D43823" w:rsidRDefault="00D43823" w:rsidP="00332BDE">
      <w:pPr>
        <w:spacing w:after="0"/>
        <w:rPr>
          <w:rFonts w:ascii="Calibri" w:hAnsi="Calibri" w:cs="Calibri"/>
          <w:color w:val="000000" w:themeColor="text1"/>
          <w:sz w:val="22"/>
        </w:rPr>
      </w:pPr>
    </w:p>
    <w:p w14:paraId="7552F374" w14:textId="6BC02BA1" w:rsidR="00E35A28" w:rsidRDefault="00CA0229" w:rsidP="00255AC1">
      <w:pPr>
        <w:tabs>
          <w:tab w:val="left" w:pos="1300"/>
        </w:tabs>
        <w:spacing w:after="120" w:line="240" w:lineRule="auto"/>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Issue </w:t>
      </w:r>
      <w:r w:rsidR="00EB46E0">
        <w:rPr>
          <w:rFonts w:asciiTheme="minorHAnsi" w:hAnsiTheme="minorHAnsi" w:cstheme="minorHAnsi"/>
          <w:b/>
          <w:bCs/>
          <w:color w:val="000000" w:themeColor="text1"/>
          <w:sz w:val="22"/>
          <w:szCs w:val="22"/>
          <w:u w:val="single"/>
        </w:rPr>
        <w:t>4</w:t>
      </w:r>
      <w:r>
        <w:rPr>
          <w:rFonts w:asciiTheme="minorHAnsi" w:hAnsiTheme="minorHAnsi" w:cstheme="minorHAnsi"/>
          <w:b/>
          <w:bCs/>
          <w:color w:val="000000" w:themeColor="text1"/>
          <w:sz w:val="22"/>
          <w:szCs w:val="22"/>
          <w:u w:val="single"/>
        </w:rPr>
        <w:t>-3 on Type1 LBT blocking (</w:t>
      </w:r>
      <w:r w:rsidR="00F16B43">
        <w:rPr>
          <w:rFonts w:asciiTheme="minorHAnsi" w:hAnsiTheme="minorHAnsi" w:cstheme="minorHAnsi"/>
          <w:b/>
          <w:bCs/>
          <w:color w:val="000000" w:themeColor="text1"/>
          <w:sz w:val="22"/>
          <w:szCs w:val="22"/>
          <w:u w:val="single"/>
        </w:rPr>
        <w:t>option 1</w:t>
      </w:r>
      <w:r>
        <w:rPr>
          <w:rFonts w:asciiTheme="minorHAnsi" w:hAnsiTheme="minorHAnsi" w:cstheme="minorHAnsi"/>
          <w:b/>
          <w:bCs/>
          <w:color w:val="000000" w:themeColor="text1"/>
          <w:sz w:val="22"/>
          <w:szCs w:val="22"/>
          <w:u w:val="single"/>
        </w:rPr>
        <w:t>) in MCSt</w:t>
      </w:r>
      <w:r w:rsidRPr="009A3A69">
        <w:rPr>
          <w:rFonts w:asciiTheme="minorHAnsi" w:hAnsiTheme="minorHAnsi" w:cstheme="minorHAnsi"/>
          <w:b/>
          <w:bCs/>
          <w:sz w:val="22"/>
          <w:szCs w:val="22"/>
          <w:u w:val="single"/>
        </w:rPr>
        <w:t xml:space="preserve"> </w:t>
      </w:r>
      <w:r>
        <w:rPr>
          <w:rFonts w:asciiTheme="minorHAnsi" w:hAnsiTheme="minorHAnsi" w:cstheme="minorHAnsi"/>
          <w:b/>
          <w:bCs/>
          <w:color w:val="000000" w:themeColor="text1"/>
          <w:sz w:val="22"/>
          <w:szCs w:val="22"/>
          <w:u w:val="single"/>
        </w:rPr>
        <w:t>[</w:t>
      </w:r>
      <w:r w:rsidR="00957F6A">
        <w:rPr>
          <w:rFonts w:asciiTheme="minorHAnsi" w:hAnsiTheme="minorHAnsi" w:cstheme="minorHAnsi"/>
          <w:b/>
          <w:bCs/>
          <w:sz w:val="22"/>
          <w:szCs w:val="22"/>
          <w:u w:val="single"/>
        </w:rPr>
        <w:t>3</w:t>
      </w:r>
      <w:r w:rsidR="009A3A69">
        <w:rPr>
          <w:rFonts w:asciiTheme="minorHAnsi" w:hAnsiTheme="minorHAnsi" w:cstheme="minorHAnsi"/>
          <w:b/>
          <w:bCs/>
          <w:sz w:val="22"/>
          <w:szCs w:val="22"/>
          <w:u w:val="single"/>
        </w:rPr>
        <w:t>9</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00E35A28" w:rsidRPr="00E35A28">
        <w:rPr>
          <w:rFonts w:asciiTheme="minorHAnsi" w:hAnsiTheme="minorHAnsi" w:cstheme="minorHAnsi"/>
          <w:color w:val="000000" w:themeColor="text1"/>
          <w:sz w:val="22"/>
          <w:szCs w:val="22"/>
        </w:rPr>
        <w:t>In Option 1 for inter-UE blocking, N consecutive resource(s) and M consecutive resource(s) are excluded in MAC layer. For single-slot resource, naturally N consecutive resource(s) and M consecutive resource(s) mean resources of N consecutive slot(s) and M consecutive slot(s), respectively. This is described in 38.321 as below.</w:t>
      </w:r>
    </w:p>
    <w:tbl>
      <w:tblPr>
        <w:tblStyle w:val="TableGrid"/>
        <w:tblW w:w="0" w:type="auto"/>
        <w:tblLook w:val="04A0" w:firstRow="1" w:lastRow="0" w:firstColumn="1" w:lastColumn="0" w:noHBand="0" w:noVBand="1"/>
      </w:tblPr>
      <w:tblGrid>
        <w:gridCol w:w="9631"/>
      </w:tblGrid>
      <w:tr w:rsidR="00E35A28" w14:paraId="18800DDD" w14:textId="77777777" w:rsidTr="00E35A28">
        <w:tc>
          <w:tcPr>
            <w:tcW w:w="9631" w:type="dxa"/>
          </w:tcPr>
          <w:p w14:paraId="63A2A486" w14:textId="77777777" w:rsidR="00E35A28" w:rsidRDefault="00E35A28" w:rsidP="00255AC1">
            <w:pPr>
              <w:keepLines/>
              <w:spacing w:after="0"/>
              <w:ind w:left="1017" w:hanging="1021"/>
              <w:rPr>
                <w:rFonts w:eastAsia="Times New Roman"/>
                <w:lang w:eastAsia="ko-KR"/>
              </w:rPr>
            </w:pPr>
            <w:r w:rsidRPr="003246B9">
              <w:rPr>
                <w:rFonts w:eastAsia="Times New Roman"/>
              </w:rPr>
              <w:t>NOTE 3Ai</w:t>
            </w:r>
            <w:r w:rsidRPr="003246B9">
              <w:rPr>
                <w:rFonts w:eastAsia="Times New Roman"/>
                <w:lang w:eastAsia="ko-KR"/>
              </w:rPr>
              <w:t>:</w:t>
            </w:r>
            <w:r w:rsidRPr="003246B9">
              <w:rPr>
                <w:rFonts w:eastAsia="Times New Roman"/>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01C9098D" w14:textId="08DB6447" w:rsidR="00E35A28" w:rsidRPr="00E35A28" w:rsidRDefault="00E35A28" w:rsidP="00255AC1">
            <w:pPr>
              <w:keepLines/>
              <w:spacing w:after="0"/>
              <w:ind w:left="1017" w:hanging="1021"/>
              <w:rPr>
                <w:rFonts w:eastAsia="Times New Roman"/>
                <w:lang w:eastAsia="ko-KR"/>
              </w:rPr>
            </w:pPr>
            <w:r w:rsidRPr="003246B9">
              <w:rPr>
                <w:rFonts w:eastAsia="Times New Roman"/>
              </w:rPr>
              <w:t>NOTE 3Aj</w:t>
            </w:r>
            <w:r w:rsidRPr="003246B9">
              <w:rPr>
                <w:rFonts w:eastAsia="Times New Roman"/>
                <w:lang w:eastAsia="ko-KR"/>
              </w:rPr>
              <w:t>:</w:t>
            </w:r>
            <w:r w:rsidRPr="003246B9">
              <w:rPr>
                <w:rFonts w:eastAsia="Times New Roman"/>
                <w:lang w:eastAsia="ko-KR"/>
              </w:rPr>
              <w:tab/>
            </w:r>
            <w:r w:rsidRPr="003246B9">
              <w:rPr>
                <w:rFonts w:eastAsia="Times New Roman"/>
              </w:rPr>
              <w:t xml:space="preserve">If configured, UE may avoid selection of N consecutive resource(s) before a reserved resource of other UE </w:t>
            </w:r>
            <w:r w:rsidRPr="003246B9">
              <w:rPr>
                <w:rFonts w:eastAsia="Times New Roman"/>
                <w:lang w:eastAsia="ko-KR"/>
              </w:rPr>
              <w:t>when the L1 SL priority value for the transmission is higher than the L1 SL priority value of the reserved resource</w:t>
            </w:r>
            <w:r w:rsidRPr="003246B9">
              <w:rPr>
                <w:rFonts w:eastAsia="Times New Roman"/>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tc>
      </w:tr>
    </w:tbl>
    <w:p w14:paraId="23930263" w14:textId="7F2FF898" w:rsidR="00E35A28" w:rsidRDefault="00255AC1" w:rsidP="00255AC1">
      <w:pPr>
        <w:tabs>
          <w:tab w:val="left" w:pos="1300"/>
        </w:tabs>
        <w:spacing w:before="120" w:after="60" w:line="240" w:lineRule="auto"/>
        <w:jc w:val="both"/>
        <w:rPr>
          <w:rFonts w:asciiTheme="minorHAnsi" w:hAnsiTheme="minorHAnsi" w:cstheme="minorHAnsi"/>
          <w:color w:val="000000" w:themeColor="text1"/>
          <w:sz w:val="22"/>
          <w:szCs w:val="22"/>
        </w:rPr>
      </w:pPr>
      <w:r w:rsidRPr="00255AC1">
        <w:rPr>
          <w:rFonts w:asciiTheme="minorHAnsi" w:hAnsiTheme="minorHAnsi" w:cstheme="minorHAnsi"/>
          <w:color w:val="000000" w:themeColor="text1"/>
          <w:sz w:val="22"/>
          <w:szCs w:val="22"/>
        </w:rPr>
        <w:t xml:space="preserve">However, definition of N consecutive resource(s) and M consecutive resource(s) is unclear for MCSt case. When MCSt is applied, each resource is defined as multi-slot resource. Then e.g., if </w:t>
      </w:r>
      <w:proofErr w:type="spellStart"/>
      <w:r w:rsidRPr="00255AC1">
        <w:rPr>
          <w:rFonts w:asciiTheme="minorHAnsi" w:hAnsiTheme="minorHAnsi" w:cstheme="minorHAnsi"/>
          <w:color w:val="000000" w:themeColor="text1"/>
          <w:sz w:val="22"/>
          <w:szCs w:val="22"/>
        </w:rPr>
        <w:t>N_</w:t>
      </w:r>
      <w:proofErr w:type="gramStart"/>
      <w:r w:rsidRPr="00255AC1">
        <w:rPr>
          <w:rFonts w:asciiTheme="minorHAnsi" w:hAnsiTheme="minorHAnsi" w:cstheme="minorHAnsi"/>
          <w:color w:val="000000" w:themeColor="text1"/>
          <w:sz w:val="22"/>
          <w:szCs w:val="22"/>
        </w:rPr>
        <w:t>slot,MCSt</w:t>
      </w:r>
      <w:proofErr w:type="spellEnd"/>
      <w:proofErr w:type="gramEnd"/>
      <w:r w:rsidRPr="00255AC1">
        <w:rPr>
          <w:rFonts w:asciiTheme="minorHAnsi" w:hAnsiTheme="minorHAnsi" w:cstheme="minorHAnsi"/>
          <w:color w:val="000000" w:themeColor="text1"/>
          <w:sz w:val="22"/>
          <w:szCs w:val="22"/>
        </w:rPr>
        <w:t xml:space="preserve"> = 2, whether 1) N = 2 means resources in 4 slots or 2) still resources in 2 slots is unclear. Example with N = 2, M = 4, and </w:t>
      </w:r>
      <w:proofErr w:type="spellStart"/>
      <w:r w:rsidRPr="00255AC1">
        <w:rPr>
          <w:rFonts w:asciiTheme="minorHAnsi" w:hAnsiTheme="minorHAnsi" w:cstheme="minorHAnsi"/>
          <w:color w:val="000000" w:themeColor="text1"/>
          <w:sz w:val="22"/>
          <w:szCs w:val="22"/>
        </w:rPr>
        <w:t>N_</w:t>
      </w:r>
      <w:proofErr w:type="gramStart"/>
      <w:r w:rsidRPr="00255AC1">
        <w:rPr>
          <w:rFonts w:asciiTheme="minorHAnsi" w:hAnsiTheme="minorHAnsi" w:cstheme="minorHAnsi"/>
          <w:color w:val="000000" w:themeColor="text1"/>
          <w:sz w:val="22"/>
          <w:szCs w:val="22"/>
        </w:rPr>
        <w:t>slot,MCSt</w:t>
      </w:r>
      <w:proofErr w:type="spellEnd"/>
      <w:proofErr w:type="gramEnd"/>
      <w:r w:rsidRPr="00255AC1">
        <w:rPr>
          <w:rFonts w:asciiTheme="minorHAnsi" w:hAnsiTheme="minorHAnsi" w:cstheme="minorHAnsi"/>
          <w:color w:val="000000" w:themeColor="text1"/>
          <w:sz w:val="22"/>
          <w:szCs w:val="22"/>
        </w:rPr>
        <w:t xml:space="preserve"> = 2 is illustrated below.</w:t>
      </w:r>
    </w:p>
    <w:p w14:paraId="433624FF" w14:textId="77777777" w:rsidR="00255AC1" w:rsidRPr="00255AC1" w:rsidRDefault="00255AC1" w:rsidP="00255AC1">
      <w:pPr>
        <w:pStyle w:val="ListParagraph"/>
        <w:numPr>
          <w:ilvl w:val="0"/>
          <w:numId w:val="78"/>
        </w:numPr>
        <w:spacing w:after="120" w:line="240" w:lineRule="auto"/>
        <w:ind w:leftChars="0"/>
        <w:rPr>
          <w:rFonts w:asciiTheme="minorHAnsi" w:hAnsiTheme="minorHAnsi" w:cstheme="minorHAnsi"/>
          <w:sz w:val="22"/>
          <w:szCs w:val="18"/>
          <w:lang w:val="en-US"/>
        </w:rPr>
      </w:pPr>
      <w:r w:rsidRPr="00255AC1">
        <w:rPr>
          <w:rFonts w:asciiTheme="minorHAnsi" w:hAnsiTheme="minorHAnsi" w:cstheme="minorHAnsi"/>
          <w:sz w:val="22"/>
          <w:szCs w:val="18"/>
        </w:rPr>
        <w:t xml:space="preserve">At the first one, </w:t>
      </w:r>
      <w:r w:rsidRPr="00255AC1">
        <w:rPr>
          <w:rFonts w:asciiTheme="minorHAnsi" w:hAnsiTheme="minorHAnsi" w:cstheme="minorHAnsi"/>
          <w:sz w:val="22"/>
          <w:szCs w:val="18"/>
          <w:lang w:val="en-US"/>
        </w:rPr>
        <w:t xml:space="preserve">N = 2 consecutive resources and M = 4 consecutive resources are resources in N = 2 consecutive slots and M = 4 consecutive slots, regardless of whether the UE applies MCSt or not. For this MCSt case, any resource including the N = 2 consecutive slots or the M = 4 consecutive slots are excluded. That is, N = 2 consecutive resources and M = 4 consecutive resources mean N = 2 </w:t>
      </w:r>
      <w:r w:rsidRPr="00255AC1">
        <w:rPr>
          <w:rFonts w:asciiTheme="minorHAnsi" w:hAnsiTheme="minorHAnsi" w:cstheme="minorHAnsi"/>
          <w:sz w:val="22"/>
          <w:szCs w:val="18"/>
          <w:u w:val="single"/>
          <w:lang w:val="en-US"/>
        </w:rPr>
        <w:t>adjacent</w:t>
      </w:r>
      <w:r w:rsidRPr="00255AC1">
        <w:rPr>
          <w:rFonts w:asciiTheme="minorHAnsi" w:hAnsiTheme="minorHAnsi" w:cstheme="minorHAnsi"/>
          <w:sz w:val="22"/>
          <w:szCs w:val="18"/>
          <w:lang w:val="en-US"/>
        </w:rPr>
        <w:t xml:space="preserve"> multi-slot resources and M = 4 </w:t>
      </w:r>
      <w:r w:rsidRPr="00255AC1">
        <w:rPr>
          <w:rFonts w:asciiTheme="minorHAnsi" w:hAnsiTheme="minorHAnsi" w:cstheme="minorHAnsi"/>
          <w:sz w:val="22"/>
          <w:szCs w:val="18"/>
          <w:u w:val="single"/>
          <w:lang w:val="en-US"/>
        </w:rPr>
        <w:t>adjacent</w:t>
      </w:r>
      <w:r w:rsidRPr="00255AC1">
        <w:rPr>
          <w:rFonts w:asciiTheme="minorHAnsi" w:hAnsiTheme="minorHAnsi" w:cstheme="minorHAnsi"/>
          <w:sz w:val="22"/>
          <w:szCs w:val="18"/>
          <w:lang w:val="en-US"/>
        </w:rPr>
        <w:t xml:space="preserve"> multi-slot resources.</w:t>
      </w:r>
    </w:p>
    <w:p w14:paraId="170E910C" w14:textId="4DDCBD3F" w:rsidR="00255AC1" w:rsidRPr="00255AC1" w:rsidRDefault="00255AC1" w:rsidP="00255AC1">
      <w:pPr>
        <w:pStyle w:val="ListParagraph"/>
        <w:numPr>
          <w:ilvl w:val="0"/>
          <w:numId w:val="78"/>
        </w:numPr>
        <w:spacing w:after="60" w:line="240" w:lineRule="auto"/>
        <w:ind w:leftChars="0"/>
        <w:rPr>
          <w:rFonts w:asciiTheme="minorHAnsi" w:hAnsiTheme="minorHAnsi" w:cstheme="minorHAnsi"/>
          <w:sz w:val="22"/>
          <w:szCs w:val="18"/>
          <w:lang w:val="en-US"/>
        </w:rPr>
      </w:pPr>
      <w:r w:rsidRPr="00255AC1">
        <w:rPr>
          <w:rFonts w:asciiTheme="minorHAnsi" w:hAnsiTheme="minorHAnsi" w:cstheme="minorHAnsi"/>
          <w:sz w:val="22"/>
          <w:szCs w:val="18"/>
          <w:lang w:val="en-US"/>
        </w:rPr>
        <w:t>At the second one, N = 2 consecutive resources and M = 4 consecutive resources are resources in 4 consecutive slots and M = 8 consecutive slots, when the UE performs resource selection based on MCSt. In this interpretation, actually excluded adjacent resources are more than N = 2 or M = 4.</w:t>
      </w:r>
    </w:p>
    <w:p w14:paraId="5944CC1C" w14:textId="77777777" w:rsidR="00255AC1" w:rsidRDefault="009A3A69" w:rsidP="00255AC1">
      <w:pPr>
        <w:keepNext/>
        <w:tabs>
          <w:tab w:val="left" w:pos="1300"/>
        </w:tabs>
        <w:spacing w:after="0" w:line="276" w:lineRule="auto"/>
        <w:jc w:val="center"/>
      </w:pPr>
      <w:r w:rsidRPr="0057789D">
        <w:rPr>
          <w:noProof/>
        </w:rPr>
        <w:drawing>
          <wp:inline distT="0" distB="0" distL="0" distR="0" wp14:anchorId="767B11D4" wp14:editId="6C17A751">
            <wp:extent cx="5115698" cy="2121793"/>
            <wp:effectExtent l="0" t="0" r="0" b="0"/>
            <wp:docPr id="49654206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87008" cy="2192846"/>
                    </a:xfrm>
                    <a:prstGeom prst="rect">
                      <a:avLst/>
                    </a:prstGeom>
                    <a:noFill/>
                    <a:ln>
                      <a:noFill/>
                    </a:ln>
                  </pic:spPr>
                </pic:pic>
              </a:graphicData>
            </a:graphic>
          </wp:inline>
        </w:drawing>
      </w:r>
    </w:p>
    <w:p w14:paraId="6F997C90" w14:textId="77777777" w:rsidR="00255AC1" w:rsidRDefault="00255AC1" w:rsidP="00CA0229">
      <w:pPr>
        <w:tabs>
          <w:tab w:val="left" w:pos="1300"/>
        </w:tabs>
        <w:spacing w:after="60" w:line="276" w:lineRule="auto"/>
        <w:jc w:val="both"/>
        <w:rPr>
          <w:rFonts w:asciiTheme="minorHAnsi" w:hAnsiTheme="minorHAnsi" w:cstheme="minorHAnsi"/>
          <w:sz w:val="22"/>
          <w:szCs w:val="18"/>
          <w:lang w:val="en-US"/>
        </w:rPr>
      </w:pPr>
    </w:p>
    <w:p w14:paraId="30122ABE" w14:textId="0A86C753" w:rsidR="00E35A28" w:rsidRPr="00E35A28" w:rsidRDefault="00255AC1" w:rsidP="005F1448">
      <w:pPr>
        <w:tabs>
          <w:tab w:val="left" w:pos="1300"/>
        </w:tabs>
        <w:spacing w:after="60" w:line="240" w:lineRule="auto"/>
        <w:jc w:val="both"/>
        <w:rPr>
          <w:rFonts w:asciiTheme="minorHAnsi" w:eastAsiaTheme="minorEastAsia" w:hAnsiTheme="minorHAnsi" w:cstheme="minorHAnsi"/>
          <w:sz w:val="22"/>
          <w:szCs w:val="22"/>
          <w:lang w:eastAsia="zh-CN"/>
        </w:rPr>
      </w:pPr>
      <w:r w:rsidRPr="00255AC1">
        <w:rPr>
          <w:rFonts w:asciiTheme="minorHAnsi" w:hAnsiTheme="minorHAnsi" w:cstheme="minorHAnsi"/>
          <w:sz w:val="22"/>
          <w:szCs w:val="18"/>
          <w:lang w:val="en-US"/>
        </w:rPr>
        <w:lastRenderedPageBreak/>
        <w:t>In our understanding, intention of exclusion of N consecutive resource(s) and M consecutive resource(s) is to avoid inter UE blocking due to type 1 LBT, which implies that the exclusion target (duration) is not relevant to MCSt. That is, exclusion duration for N consecutive resource(s) and M consecutive resource(s) should not be dependent on whether MCSt is used or not.</w:t>
      </w:r>
    </w:p>
    <w:p w14:paraId="434C074E" w14:textId="3A82B412" w:rsidR="00CA0229" w:rsidRDefault="00CA0229">
      <w:pPr>
        <w:pStyle w:val="ListParagraph"/>
        <w:numPr>
          <w:ilvl w:val="0"/>
          <w:numId w:val="35"/>
        </w:numPr>
        <w:spacing w:before="120" w:after="0" w:line="240" w:lineRule="auto"/>
        <w:ind w:leftChars="0"/>
        <w:rPr>
          <w:rFonts w:asciiTheme="minorHAnsi" w:eastAsiaTheme="minorEastAsia" w:hAnsiTheme="minorHAnsi" w:cstheme="minorHAnsi"/>
          <w:b/>
          <w:bCs/>
          <w:sz w:val="22"/>
          <w:szCs w:val="22"/>
        </w:rPr>
      </w:pPr>
      <w:r w:rsidRPr="00CA0229">
        <w:rPr>
          <w:rFonts w:asciiTheme="minorHAnsi" w:eastAsiaTheme="minorEastAsia" w:hAnsiTheme="minorHAnsi" w:cstheme="minorHAnsi"/>
          <w:b/>
          <w:bCs/>
          <w:sz w:val="22"/>
          <w:szCs w:val="22"/>
        </w:rPr>
        <w:t>Proposal: Clarify that N consecutive resource(s) and M consecutive resource(s) in Option 1 for inter-UE blocking are referred to those in case of single-slot resource.</w:t>
      </w:r>
      <w:r w:rsidR="00255AC1">
        <w:rPr>
          <w:rFonts w:asciiTheme="minorHAnsi" w:eastAsiaTheme="minorEastAsia" w:hAnsiTheme="minorHAnsi" w:cstheme="minorHAnsi"/>
          <w:b/>
          <w:bCs/>
          <w:sz w:val="22"/>
          <w:szCs w:val="22"/>
        </w:rPr>
        <w:t xml:space="preserve"> </w:t>
      </w:r>
      <w:r w:rsidR="00255AC1" w:rsidRPr="00255AC1">
        <w:rPr>
          <w:rFonts w:asciiTheme="minorHAnsi" w:eastAsiaTheme="minorEastAsia" w:hAnsiTheme="minorHAnsi" w:cstheme="minorHAnsi"/>
          <w:b/>
          <w:bCs/>
          <w:sz w:val="22"/>
          <w:szCs w:val="22"/>
        </w:rPr>
        <w:t>For MCSt, multi-slot resources fully or partially overlapped with the N consecutive single-slot resource(s) and M consecutive single-slot resource(s) are not selected.</w:t>
      </w:r>
    </w:p>
    <w:p w14:paraId="20394E26" w14:textId="02276837" w:rsidR="00314862" w:rsidRPr="009A3A69" w:rsidRDefault="00E35A28" w:rsidP="00314862">
      <w:pPr>
        <w:pStyle w:val="ListParagraph"/>
        <w:numPr>
          <w:ilvl w:val="1"/>
          <w:numId w:val="35"/>
        </w:numPr>
        <w:spacing w:after="0" w:line="240" w:lineRule="auto"/>
        <w:ind w:leftChars="0"/>
        <w:rPr>
          <w:rFonts w:asciiTheme="minorHAnsi" w:eastAsiaTheme="minorEastAsia" w:hAnsiTheme="minorHAnsi" w:cstheme="minorHAnsi"/>
          <w:b/>
          <w:bCs/>
          <w:sz w:val="22"/>
          <w:szCs w:val="22"/>
        </w:rPr>
      </w:pPr>
      <w:r w:rsidRPr="00E35A28">
        <w:rPr>
          <w:rFonts w:asciiTheme="minorHAnsi" w:eastAsiaTheme="minorEastAsia" w:hAnsiTheme="minorHAnsi" w:cstheme="minorHAnsi"/>
          <w:b/>
          <w:bCs/>
          <w:sz w:val="22"/>
          <w:szCs w:val="22"/>
        </w:rPr>
        <w:t>Send an LS to inform RAN2 of this clarification.</w:t>
      </w:r>
    </w:p>
    <w:p w14:paraId="4AC2F97A" w14:textId="77777777" w:rsidR="0044160B" w:rsidRDefault="0044160B" w:rsidP="0044160B">
      <w:pPr>
        <w:spacing w:after="0"/>
        <w:jc w:val="both"/>
        <w:rPr>
          <w:rFonts w:ascii="Calibri" w:hAnsi="Calibri" w:cs="Calibri"/>
          <w:color w:val="000000" w:themeColor="text1"/>
          <w:sz w:val="22"/>
          <w:u w:val="single"/>
        </w:rPr>
      </w:pPr>
    </w:p>
    <w:p w14:paraId="2E75FAE3" w14:textId="161A32FE" w:rsidR="00255AC1" w:rsidRPr="0044160B" w:rsidRDefault="00255AC1" w:rsidP="0044160B">
      <w:pPr>
        <w:pStyle w:val="ListParagraph"/>
        <w:numPr>
          <w:ilvl w:val="0"/>
          <w:numId w:val="57"/>
        </w:numPr>
        <w:spacing w:after="0"/>
        <w:ind w:leftChars="0"/>
        <w:jc w:val="both"/>
        <w:rPr>
          <w:rFonts w:ascii="Calibri" w:hAnsi="Calibri" w:cs="Calibri"/>
          <w:color w:val="000000" w:themeColor="text1"/>
          <w:sz w:val="22"/>
        </w:rPr>
      </w:pPr>
      <w:r w:rsidRPr="0044160B">
        <w:rPr>
          <w:rFonts w:ascii="Calibri" w:hAnsi="Calibri" w:cs="Calibri"/>
          <w:color w:val="000000" w:themeColor="text1"/>
          <w:sz w:val="22"/>
          <w:u w:val="single"/>
        </w:rPr>
        <w:t>FL comment</w:t>
      </w:r>
      <w:r w:rsidRPr="0044160B">
        <w:rPr>
          <w:rFonts w:ascii="Calibri" w:hAnsi="Calibri" w:cs="Calibri"/>
          <w:color w:val="000000" w:themeColor="text1"/>
          <w:sz w:val="22"/>
        </w:rPr>
        <w:t>: This issue has been brought up previously during the WI. The feedbacks from companies in the last RAN1#116bis meeting can be found in Section 3.5.1 of R1-2403457 for Issue #5-</w:t>
      </w:r>
      <w:r w:rsidR="00D43823">
        <w:rPr>
          <w:rFonts w:ascii="Calibri" w:hAnsi="Calibri" w:cs="Calibri"/>
          <w:color w:val="000000" w:themeColor="text1"/>
          <w:sz w:val="22"/>
        </w:rPr>
        <w:t>3</w:t>
      </w:r>
      <w:r w:rsidRPr="0044160B">
        <w:rPr>
          <w:rFonts w:ascii="Calibri" w:hAnsi="Calibri" w:cs="Calibri"/>
          <w:color w:val="000000" w:themeColor="text1"/>
          <w:sz w:val="22"/>
        </w:rPr>
        <w:t xml:space="preserve">. It was proposed to </w:t>
      </w:r>
      <w:r w:rsidR="00D43823">
        <w:rPr>
          <w:rFonts w:ascii="Calibri" w:hAnsi="Calibri" w:cs="Calibri"/>
          <w:color w:val="000000" w:themeColor="text1"/>
          <w:sz w:val="22"/>
        </w:rPr>
        <w:t>s</w:t>
      </w:r>
      <w:r w:rsidR="00D43823" w:rsidRPr="00D43823">
        <w:rPr>
          <w:rFonts w:ascii="Calibri" w:hAnsi="Calibri" w:cs="Calibri"/>
          <w:color w:val="000000" w:themeColor="text1"/>
          <w:sz w:val="22"/>
        </w:rPr>
        <w:t>end an LS to RAN2 clarifying that N consecutive resource(s) and M consecutive resource(s) in Option 1 for Type 1 inter-UE blocking are referring to single-slot resource(s)</w:t>
      </w:r>
      <w:r w:rsidR="00D43823">
        <w:rPr>
          <w:rFonts w:ascii="Calibri" w:hAnsi="Calibri" w:cs="Calibri"/>
          <w:color w:val="000000" w:themeColor="text1"/>
          <w:sz w:val="22"/>
        </w:rPr>
        <w:t>. B</w:t>
      </w:r>
      <w:r w:rsidRPr="0044160B">
        <w:rPr>
          <w:rFonts w:ascii="Calibri" w:hAnsi="Calibri" w:cs="Calibri"/>
          <w:color w:val="000000" w:themeColor="text1"/>
          <w:sz w:val="22"/>
        </w:rPr>
        <w:t>ut due to lack of time we didn’t get to treat this proposal.</w:t>
      </w:r>
    </w:p>
    <w:p w14:paraId="2E452A56" w14:textId="77777777" w:rsidR="00255AC1" w:rsidRDefault="00255AC1" w:rsidP="005F1448">
      <w:pPr>
        <w:spacing w:after="0"/>
        <w:rPr>
          <w:rFonts w:ascii="Calibri" w:hAnsi="Calibri" w:cs="Calibri"/>
          <w:color w:val="000000" w:themeColor="text1"/>
          <w:sz w:val="22"/>
        </w:rPr>
      </w:pPr>
    </w:p>
    <w:p w14:paraId="278D3E79" w14:textId="77777777" w:rsidR="005F1448" w:rsidRDefault="005F1448" w:rsidP="005F1448">
      <w:pPr>
        <w:spacing w:after="0"/>
        <w:rPr>
          <w:rFonts w:ascii="Calibri" w:hAnsi="Calibri" w:cs="Calibri"/>
          <w:color w:val="000000" w:themeColor="text1"/>
          <w:sz w:val="22"/>
        </w:rPr>
      </w:pPr>
    </w:p>
    <w:p w14:paraId="5B02F362" w14:textId="6D2D9BAC" w:rsidR="005F1448" w:rsidRPr="005F1448" w:rsidRDefault="005F1448" w:rsidP="005F1448">
      <w:pPr>
        <w:tabs>
          <w:tab w:val="left" w:pos="1300"/>
        </w:tabs>
        <w:spacing w:after="60" w:line="240" w:lineRule="auto"/>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Issue 4-4 on SL resource sensing in slots with two starting symbols</w:t>
      </w:r>
      <w:r w:rsidRPr="009A3A69">
        <w:rPr>
          <w:rFonts w:asciiTheme="minorHAnsi" w:hAnsiTheme="minorHAnsi" w:cstheme="minorHAnsi"/>
          <w:b/>
          <w:bCs/>
          <w:sz w:val="22"/>
          <w:szCs w:val="22"/>
          <w:u w:val="single"/>
        </w:rPr>
        <w:t xml:space="preserve"> </w:t>
      </w:r>
      <w:r>
        <w:rPr>
          <w:rFonts w:asciiTheme="minorHAnsi" w:hAnsiTheme="minorHAnsi" w:cstheme="minorHAnsi"/>
          <w:b/>
          <w:bCs/>
          <w:color w:val="000000" w:themeColor="text1"/>
          <w:sz w:val="22"/>
          <w:szCs w:val="22"/>
          <w:u w:val="single"/>
        </w:rPr>
        <w:t>[</w:t>
      </w:r>
      <w:r>
        <w:rPr>
          <w:rFonts w:asciiTheme="minorHAnsi" w:hAnsiTheme="minorHAnsi" w:cstheme="minorHAnsi"/>
          <w:b/>
          <w:bCs/>
          <w:sz w:val="22"/>
          <w:szCs w:val="22"/>
          <w:u w:val="single"/>
        </w:rPr>
        <w:t>40</w:t>
      </w:r>
      <w:r>
        <w:rPr>
          <w:rFonts w:asciiTheme="minorHAnsi" w:hAnsiTheme="minorHAnsi" w:cstheme="minorHAnsi"/>
          <w:b/>
          <w:bCs/>
          <w:color w:val="000000" w:themeColor="text1"/>
          <w:sz w:val="22"/>
          <w:szCs w:val="22"/>
          <w:u w:val="single"/>
        </w:rPr>
        <w:t>]:</w:t>
      </w:r>
      <w:r>
        <w:rPr>
          <w:rFonts w:asciiTheme="minorHAnsi" w:hAnsiTheme="minorHAnsi" w:cstheme="minorHAnsi"/>
          <w:color w:val="000000" w:themeColor="text1"/>
          <w:sz w:val="22"/>
          <w:szCs w:val="22"/>
        </w:rPr>
        <w:t xml:space="preserve"> </w:t>
      </w:r>
      <w:r w:rsidRPr="005F1448">
        <w:rPr>
          <w:rFonts w:asciiTheme="minorHAnsi" w:hAnsiTheme="minorHAnsi" w:cstheme="minorHAnsi"/>
          <w:color w:val="000000" w:themeColor="text1"/>
          <w:sz w:val="22"/>
          <w:szCs w:val="22"/>
        </w:rPr>
        <w:t>In the clause 8.1.4 of 38.214, sensing behaviour is described for mode 2 resource allocation. Which slot shall be monitored is determined in step 2 for each of full sensing and partial sensing.</w:t>
      </w:r>
    </w:p>
    <w:p w14:paraId="42D54F64" w14:textId="40623D42" w:rsidR="005F1448" w:rsidRDefault="005F1448" w:rsidP="005F1448">
      <w:pPr>
        <w:tabs>
          <w:tab w:val="left" w:pos="1300"/>
        </w:tabs>
        <w:spacing w:after="60" w:line="240" w:lineRule="auto"/>
        <w:jc w:val="both"/>
        <w:rPr>
          <w:rFonts w:asciiTheme="minorHAnsi" w:hAnsiTheme="minorHAnsi" w:cstheme="minorHAnsi"/>
          <w:color w:val="000000" w:themeColor="text1"/>
          <w:sz w:val="22"/>
          <w:szCs w:val="22"/>
        </w:rPr>
      </w:pPr>
      <w:r w:rsidRPr="005F1448">
        <w:rPr>
          <w:rFonts w:asciiTheme="minorHAnsi" w:hAnsiTheme="minorHAnsi" w:cstheme="minorHAnsi"/>
          <w:color w:val="000000" w:themeColor="text1"/>
          <w:sz w:val="22"/>
          <w:szCs w:val="22"/>
        </w:rPr>
        <w:t>However, detailed UE behaviour in case that two starting symbols are (pre-)configured is not described in the clause and any other specification. In R18 SL, two starting symbols are available at each slot and thus there are two PSCCH occasions in such a slot. In this case, some UE may monitor PSCCH from both the first starting symbol and the second starting symbol, and other UE may monitor PSCCH from only the first starting symbol. Expected UE behaviour should be clarified, and TX UE should not skip monitoring any PSCCH occasion in identified monitoring slots.</w:t>
      </w:r>
    </w:p>
    <w:p w14:paraId="571354FC" w14:textId="1FD60439" w:rsidR="005F1448" w:rsidRDefault="005F1448" w:rsidP="005F1448">
      <w:pPr>
        <w:tabs>
          <w:tab w:val="left" w:pos="1300"/>
        </w:tabs>
        <w:spacing w:after="12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It is proposed to </w:t>
      </w:r>
      <w:r w:rsidRPr="005F1448">
        <w:rPr>
          <w:rFonts w:asciiTheme="minorHAnsi" w:hAnsiTheme="minorHAnsi" w:cstheme="minorHAnsi"/>
          <w:color w:val="000000" w:themeColor="text1"/>
          <w:sz w:val="22"/>
          <w:szCs w:val="22"/>
        </w:rPr>
        <w:t>clarif</w:t>
      </w:r>
      <w:r>
        <w:rPr>
          <w:rFonts w:asciiTheme="minorHAnsi" w:hAnsiTheme="minorHAnsi" w:cstheme="minorHAnsi"/>
          <w:color w:val="000000" w:themeColor="text1"/>
          <w:sz w:val="22"/>
          <w:szCs w:val="22"/>
        </w:rPr>
        <w:t>y</w:t>
      </w:r>
      <w:r w:rsidRPr="005F1448">
        <w:rPr>
          <w:rFonts w:asciiTheme="minorHAnsi" w:hAnsiTheme="minorHAnsi" w:cstheme="minorHAnsi"/>
          <w:color w:val="000000" w:themeColor="text1"/>
          <w:sz w:val="22"/>
          <w:szCs w:val="22"/>
        </w:rPr>
        <w:t xml:space="preserve"> that UE performs monitoring PSCCH starting from both the first starting symbol and the second starting symbol in non-PSFCH slot, if two starting symbols are (pre-)configured.</w:t>
      </w:r>
      <w:r>
        <w:rPr>
          <w:rFonts w:asciiTheme="minorHAnsi" w:hAnsiTheme="minorHAnsi" w:cstheme="minorHAnsi"/>
          <w:color w:val="000000" w:themeColor="text1"/>
          <w:sz w:val="22"/>
          <w:szCs w:val="22"/>
        </w:rPr>
        <w:t xml:space="preserve"> Otherwise, </w:t>
      </w:r>
      <w:r w:rsidR="00917782" w:rsidRPr="00917782">
        <w:rPr>
          <w:rFonts w:asciiTheme="minorHAnsi" w:hAnsiTheme="minorHAnsi" w:cstheme="minorHAnsi"/>
          <w:color w:val="000000" w:themeColor="text1"/>
          <w:sz w:val="22"/>
          <w:szCs w:val="22"/>
        </w:rPr>
        <w:t>UE may skip monitoring PSCCH from the second starting symbol. Reservation information transmitted by other UE from the second starting symbol is missed in this case.</w:t>
      </w:r>
    </w:p>
    <w:tbl>
      <w:tblPr>
        <w:tblStyle w:val="TableGrid"/>
        <w:tblW w:w="0" w:type="auto"/>
        <w:tblLook w:val="04A0" w:firstRow="1" w:lastRow="0" w:firstColumn="1" w:lastColumn="0" w:noHBand="0" w:noVBand="1"/>
      </w:tblPr>
      <w:tblGrid>
        <w:gridCol w:w="9631"/>
      </w:tblGrid>
      <w:tr w:rsidR="005F1448" w14:paraId="7D9DBEE5" w14:textId="77777777" w:rsidTr="005F1448">
        <w:tc>
          <w:tcPr>
            <w:tcW w:w="9631" w:type="dxa"/>
          </w:tcPr>
          <w:p w14:paraId="382A11F5" w14:textId="77777777" w:rsidR="00917782" w:rsidRPr="00E315A3" w:rsidRDefault="00917782" w:rsidP="00917782">
            <w:pPr>
              <w:keepNext/>
              <w:keepLines/>
              <w:spacing w:before="120" w:after="180"/>
              <w:ind w:left="1134" w:hanging="1134"/>
              <w:outlineLvl w:val="2"/>
              <w:rPr>
                <w:rFonts w:ascii="Arial" w:eastAsia="SimSun" w:hAnsi="Arial"/>
                <w:color w:val="000000"/>
                <w:sz w:val="28"/>
                <w:lang w:val="x-none"/>
              </w:rPr>
            </w:pPr>
            <w:bookmarkStart w:id="64" w:name="_Toc29673242"/>
            <w:bookmarkStart w:id="65" w:name="_Toc29673383"/>
            <w:bookmarkStart w:id="66" w:name="_Toc29674376"/>
            <w:bookmarkStart w:id="67" w:name="_Toc36645606"/>
            <w:bookmarkStart w:id="68" w:name="_Toc45810655"/>
            <w:bookmarkStart w:id="69" w:name="_Toc162185007"/>
            <w:r w:rsidRPr="00E315A3">
              <w:rPr>
                <w:rFonts w:ascii="Arial" w:eastAsia="SimSun" w:hAnsi="Arial"/>
                <w:color w:val="000000"/>
                <w:sz w:val="28"/>
                <w:lang w:val="x-none"/>
              </w:rPr>
              <w:t>8.1.4</w:t>
            </w:r>
            <w:r w:rsidRPr="00E315A3">
              <w:rPr>
                <w:rFonts w:ascii="Arial" w:eastAsia="SimSun" w:hAnsi="Arial"/>
                <w:color w:val="000000"/>
                <w:sz w:val="28"/>
                <w:lang w:val="x-none"/>
              </w:rPr>
              <w:tab/>
              <w:t>UE procedure for determining the subset of resources to be reported to higher layers in PSSCH resource selection in sidelink resource allocation mode 2</w:t>
            </w:r>
            <w:bookmarkEnd w:id="64"/>
            <w:bookmarkEnd w:id="65"/>
            <w:bookmarkEnd w:id="66"/>
            <w:bookmarkEnd w:id="67"/>
            <w:bookmarkEnd w:id="68"/>
            <w:bookmarkEnd w:id="69"/>
          </w:p>
          <w:p w14:paraId="40FFC230" w14:textId="77777777" w:rsidR="00917782" w:rsidRPr="00AC0D89" w:rsidRDefault="00917782" w:rsidP="00917782">
            <w:pPr>
              <w:spacing w:beforeLines="50" w:before="120" w:afterLines="50" w:after="120"/>
              <w:jc w:val="center"/>
              <w:rPr>
                <w:b/>
                <w:noProof/>
                <w:color w:val="FF0000"/>
              </w:rPr>
            </w:pPr>
            <w:r w:rsidRPr="00AC0D89">
              <w:rPr>
                <w:b/>
                <w:noProof/>
                <w:color w:val="FF0000"/>
              </w:rPr>
              <w:t>&lt;Unchanged parts omitted&gt;</w:t>
            </w:r>
          </w:p>
          <w:p w14:paraId="2EC991A4" w14:textId="77777777" w:rsidR="00917782" w:rsidRPr="00E315A3" w:rsidRDefault="00917782" w:rsidP="00917782">
            <w:pPr>
              <w:spacing w:after="180"/>
              <w:ind w:left="568" w:hanging="284"/>
              <w:rPr>
                <w:rFonts w:eastAsia="Malgun Gothic"/>
                <w:lang w:val="x-none" w:eastAsia="ko-KR"/>
              </w:rPr>
            </w:pPr>
            <w:r w:rsidRPr="00E315A3">
              <w:rPr>
                <w:rFonts w:eastAsia="Malgun Gothic"/>
                <w:lang w:val="en-US" w:eastAsia="ko-KR"/>
              </w:rPr>
              <w:t>2</w:t>
            </w:r>
            <w:r w:rsidRPr="00E315A3">
              <w:rPr>
                <w:rFonts w:eastAsia="Malgun Gothic"/>
                <w:lang w:val="x-none" w:eastAsia="ko-KR"/>
              </w:rPr>
              <w:t>)</w:t>
            </w:r>
            <w:r w:rsidRPr="00E315A3">
              <w:rPr>
                <w:rFonts w:eastAsia="Malgun Gothic"/>
                <w:lang w:val="x-none" w:eastAsia="ko-KR"/>
              </w:rPr>
              <w:tab/>
              <w:t>The sensing window is defined by the range of slots [</w:t>
            </w:r>
            <w:bookmarkStart w:id="70" w:name="_Hlk26192698"/>
            <m:oMath>
              <m:r>
                <w:rPr>
                  <w:rFonts w:ascii="Cambria Math" w:eastAsia="Malgun Gothic" w:hAnsi="Cambria Math"/>
                  <w:lang w:val="x-none" w:eastAsia="ko-KR"/>
                </w:rPr>
                <m:t>n –</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r>
                <w:rPr>
                  <w:rFonts w:ascii="Cambria Math" w:eastAsia="Malgun Gothic" w:hAnsi="Cambria Math"/>
                  <w:lang w:val="x-none" w:eastAsia="ko-KR"/>
                </w:rPr>
                <m:t>,n–</m:t>
              </m:r>
              <w:bookmarkEnd w:id="70"/>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E315A3">
              <w:rPr>
                <w:rFonts w:eastAsia="Malgun Gothic"/>
                <w:lang w:val="x-none" w:eastAsia="ko-KR"/>
              </w:rPr>
              <w:t xml:space="preserve">), when the UE performs full sensing, where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oMath>
            <w:r w:rsidRPr="00E315A3">
              <w:rPr>
                <w:rFonts w:eastAsia="Malgun Gothic"/>
                <w:lang w:val="x-none"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E315A3">
              <w:rPr>
                <w:rFonts w:eastAsia="Malgun Gothic"/>
                <w:lang w:val="x-none" w:eastAsia="en-GB"/>
              </w:rPr>
              <w:t xml:space="preserve"> is defined in slots in Table 8.1.4-1 </w:t>
            </w:r>
            <w:r w:rsidRPr="00E315A3">
              <w:rPr>
                <w:rFonts w:eastAsia="Yu Mincho"/>
                <w:lang w:val="x-none"/>
              </w:rPr>
              <w:t xml:space="preserve">where </w:t>
            </w:r>
            <m:oMath>
              <m:sSub>
                <m:sSubPr>
                  <m:ctrlPr>
                    <w:rPr>
                      <w:rFonts w:ascii="Cambria Math" w:eastAsia="SimSun" w:hAnsi="Cambria Math"/>
                      <w:i/>
                      <w:lang w:val="x-none"/>
                    </w:rPr>
                  </m:ctrlPr>
                </m:sSubPr>
                <m:e>
                  <m:r>
                    <w:rPr>
                      <w:rFonts w:ascii="Cambria Math" w:eastAsia="SimSun" w:hAnsi="Cambria Math"/>
                      <w:lang w:val="x-none"/>
                    </w:rPr>
                    <m:t>μ</m:t>
                  </m:r>
                </m:e>
                <m:sub>
                  <m:r>
                    <w:rPr>
                      <w:rFonts w:ascii="Cambria Math" w:eastAsia="SimSun" w:hAnsi="Cambria Math"/>
                      <w:lang w:val="x-none"/>
                    </w:rPr>
                    <m:t>SL</m:t>
                  </m:r>
                </m:sub>
              </m:sSub>
            </m:oMath>
            <w:r w:rsidRPr="00E315A3">
              <w:rPr>
                <w:rFonts w:eastAsia="Yu Mincho"/>
                <w:lang w:val="x-none"/>
              </w:rPr>
              <w:t xml:space="preserve"> </w:t>
            </w:r>
            <w:r w:rsidRPr="00E315A3">
              <w:rPr>
                <w:rFonts w:eastAsia="SimSun"/>
                <w:lang w:val="x-none"/>
              </w:rPr>
              <w:t>is the SCS configuration of the SL BWP</w:t>
            </w:r>
            <w:r w:rsidRPr="00E315A3">
              <w:rPr>
                <w:rFonts w:eastAsia="Malgun Gothic"/>
                <w:lang w:val="x-none" w:eastAsia="ko-KR"/>
              </w:rPr>
              <w:t>. The UE shall monitor slots which belong</w:t>
            </w:r>
            <w:r w:rsidRPr="00E315A3">
              <w:rPr>
                <w:rFonts w:eastAsia="Malgun Gothic"/>
                <w:lang w:val="en-US" w:eastAsia="ko-KR"/>
              </w:rPr>
              <w:t>s</w:t>
            </w:r>
            <w:r w:rsidRPr="00E315A3">
              <w:rPr>
                <w:rFonts w:eastAsia="Malgun Gothic"/>
                <w:lang w:val="x-none" w:eastAsia="ko-KR"/>
              </w:rPr>
              <w:t xml:space="preserve"> to a sidelink resource pool within the sensing window except for those in which its own transmissions occur. The UE shall perform the </w:t>
            </w:r>
            <w:proofErr w:type="spellStart"/>
            <w:r w:rsidRPr="00E315A3">
              <w:rPr>
                <w:rFonts w:eastAsia="Malgun Gothic"/>
                <w:lang w:val="x-none" w:eastAsia="ko-KR"/>
              </w:rPr>
              <w:t>behaviour</w:t>
            </w:r>
            <w:proofErr w:type="spellEnd"/>
            <w:r w:rsidRPr="00E315A3">
              <w:rPr>
                <w:rFonts w:eastAsia="Malgun Gothic"/>
                <w:lang w:val="x-none" w:eastAsia="ko-KR"/>
              </w:rPr>
              <w:t xml:space="preserve"> in the following steps based on PSCCH decoded and RSRP measured in these slots.</w:t>
            </w:r>
          </w:p>
          <w:p w14:paraId="200D95AB" w14:textId="515E41B5" w:rsidR="00917782" w:rsidRPr="00917782" w:rsidRDefault="00917782" w:rsidP="00917782">
            <w:pPr>
              <w:spacing w:beforeLines="50" w:before="120" w:afterLines="50" w:after="120"/>
              <w:jc w:val="center"/>
              <w:rPr>
                <w:b/>
                <w:noProof/>
                <w:color w:val="FF0000"/>
              </w:rPr>
            </w:pPr>
            <w:r w:rsidRPr="00E315A3">
              <w:rPr>
                <w:rFonts w:eastAsia="Malgun Gothic"/>
                <w:lang w:val="x-none" w:eastAsia="ko-KR"/>
              </w:rPr>
              <w:tab/>
            </w:r>
            <w:r w:rsidRPr="00AC0D89">
              <w:rPr>
                <w:b/>
                <w:noProof/>
                <w:color w:val="FF0000"/>
              </w:rPr>
              <w:t>&lt;Unchanged parts omitted&gt;</w:t>
            </w:r>
          </w:p>
          <w:p w14:paraId="443379B1" w14:textId="77777777" w:rsidR="00917782" w:rsidRPr="00794C02" w:rsidRDefault="00917782" w:rsidP="00917782">
            <w:pPr>
              <w:ind w:left="568" w:hanging="284"/>
              <w:rPr>
                <w:rFonts w:eastAsia="SimSun"/>
              </w:rPr>
            </w:pPr>
            <w:r>
              <w:rPr>
                <w:rFonts w:eastAsia="Malgun Gothic"/>
                <w:lang w:val="x-none" w:eastAsia="ko-KR"/>
              </w:rPr>
              <w:tab/>
            </w:r>
            <w:ins w:id="71" w:author="Shohei Yoshioka (吉岡 翔平)" w:date="2024-05-06T21:28:00Z">
              <w:r w:rsidRPr="00794C02">
                <w:rPr>
                  <w:rFonts w:eastAsia="Malgun Gothic"/>
                  <w:lang w:val="x-none" w:eastAsia="ko-KR"/>
                </w:rPr>
                <w:t xml:space="preserve">In the monitoring slots without PSFCH symbols, the UE shall decode PSCCH transmissions starting from the first candidate starting symbol provided by </w:t>
              </w:r>
              <w:proofErr w:type="spellStart"/>
              <w:r w:rsidRPr="00794C02">
                <w:rPr>
                  <w:rFonts w:eastAsia="Malgun Gothic"/>
                  <w:i/>
                  <w:iCs/>
                  <w:lang w:val="x-none" w:eastAsia="ko-KR"/>
                </w:rPr>
                <w:t>sl-startingSymbolFirst</w:t>
              </w:r>
              <w:proofErr w:type="spellEnd"/>
              <w:r w:rsidRPr="00794C02">
                <w:rPr>
                  <w:rFonts w:eastAsia="Malgun Gothic"/>
                  <w:lang w:val="x-none" w:eastAsia="ko-KR"/>
                </w:rPr>
                <w:t xml:space="preserve">, and shall decode PSCCH transmission starting from the second candidate starting symbol provided by </w:t>
              </w:r>
              <w:proofErr w:type="spellStart"/>
              <w:r w:rsidRPr="00794C02">
                <w:rPr>
                  <w:rFonts w:eastAsia="Malgun Gothic"/>
                  <w:i/>
                  <w:iCs/>
                  <w:lang w:val="x-none" w:eastAsia="ko-KR"/>
                </w:rPr>
                <w:t>sl-startingSymbolSecond</w:t>
              </w:r>
              <w:proofErr w:type="spellEnd"/>
              <w:r w:rsidRPr="00794C02">
                <w:rPr>
                  <w:rFonts w:eastAsia="Malgun Gothic"/>
                  <w:lang w:val="x-none" w:eastAsia="ko-KR"/>
                </w:rPr>
                <w:t xml:space="preserve">, if </w:t>
              </w:r>
              <w:proofErr w:type="spellStart"/>
              <w:r w:rsidRPr="00794C02">
                <w:rPr>
                  <w:rFonts w:eastAsia="Malgun Gothic"/>
                  <w:i/>
                  <w:iCs/>
                  <w:lang w:val="x-none" w:eastAsia="ko-KR"/>
                </w:rPr>
                <w:t>sl-startingSymbolFirst</w:t>
              </w:r>
              <w:proofErr w:type="spellEnd"/>
              <w:r w:rsidRPr="00794C02">
                <w:rPr>
                  <w:rFonts w:eastAsia="Malgun Gothic"/>
                  <w:lang w:val="x-none" w:eastAsia="ko-KR"/>
                </w:rPr>
                <w:t xml:space="preserve"> and </w:t>
              </w:r>
              <w:proofErr w:type="spellStart"/>
              <w:r w:rsidRPr="00794C02">
                <w:rPr>
                  <w:rFonts w:eastAsia="Malgun Gothic"/>
                  <w:i/>
                  <w:iCs/>
                  <w:lang w:val="x-none" w:eastAsia="ko-KR"/>
                </w:rPr>
                <w:t>sl-startingSymbolSecond</w:t>
              </w:r>
              <w:proofErr w:type="spellEnd"/>
              <w:r w:rsidRPr="00794C02">
                <w:rPr>
                  <w:rFonts w:eastAsia="Malgun Gothic"/>
                  <w:lang w:val="x-none" w:eastAsia="ko-KR"/>
                </w:rPr>
                <w:t xml:space="preserve"> are provided.</w:t>
              </w:r>
            </w:ins>
          </w:p>
          <w:p w14:paraId="3002FC81" w14:textId="1508DD48" w:rsidR="005F1448" w:rsidRPr="00917782" w:rsidRDefault="00917782" w:rsidP="00917782">
            <w:pPr>
              <w:spacing w:before="120" w:after="60"/>
              <w:jc w:val="center"/>
              <w:rPr>
                <w:b/>
                <w:noProof/>
                <w:color w:val="FF0000"/>
              </w:rPr>
            </w:pPr>
            <w:r w:rsidRPr="00AC0D89">
              <w:rPr>
                <w:b/>
                <w:noProof/>
                <w:color w:val="FF0000"/>
              </w:rPr>
              <w:t>&lt;Unchanged parts omitted&gt;</w:t>
            </w:r>
          </w:p>
        </w:tc>
      </w:tr>
    </w:tbl>
    <w:p w14:paraId="7625733B" w14:textId="77777777" w:rsidR="005F1448" w:rsidRDefault="005F1448" w:rsidP="005F1448">
      <w:pPr>
        <w:tabs>
          <w:tab w:val="left" w:pos="1300"/>
        </w:tabs>
        <w:spacing w:after="120" w:line="240" w:lineRule="auto"/>
        <w:jc w:val="both"/>
        <w:rPr>
          <w:rFonts w:asciiTheme="minorHAnsi" w:hAnsiTheme="minorHAnsi" w:cstheme="minorHAnsi"/>
          <w:color w:val="000000" w:themeColor="text1"/>
          <w:sz w:val="22"/>
          <w:szCs w:val="22"/>
        </w:rPr>
      </w:pPr>
    </w:p>
    <w:p w14:paraId="379DFBE5" w14:textId="77777777" w:rsidR="005F1448" w:rsidRDefault="005F1448" w:rsidP="005576F2">
      <w:pPr>
        <w:spacing w:before="120" w:after="120"/>
        <w:rPr>
          <w:rFonts w:ascii="Calibri" w:hAnsi="Calibri" w:cs="Calibri"/>
          <w:color w:val="000000" w:themeColor="text1"/>
          <w:sz w:val="22"/>
        </w:rPr>
      </w:pPr>
    </w:p>
    <w:p w14:paraId="7C139421" w14:textId="123C470B" w:rsidR="0084414F" w:rsidRDefault="002C6DB5">
      <w:pPr>
        <w:pStyle w:val="Heading3"/>
        <w:spacing w:before="0" w:after="0"/>
      </w:pPr>
      <w:r>
        <w:lastRenderedPageBreak/>
        <w:t>Round 1 discussion</w:t>
      </w:r>
    </w:p>
    <w:p w14:paraId="233173FD" w14:textId="4F31B625" w:rsidR="00AB23E4" w:rsidRPr="00EB46E0" w:rsidRDefault="00AB23E4" w:rsidP="00EB46E0">
      <w:pPr>
        <w:autoSpaceDE w:val="0"/>
        <w:autoSpaceDN w:val="0"/>
        <w:spacing w:before="120" w:after="120"/>
        <w:jc w:val="both"/>
        <w:rPr>
          <w:rFonts w:ascii="Calibri" w:hAnsi="Calibri" w:cs="Calibri"/>
          <w:color w:val="FF0000"/>
          <w:sz w:val="22"/>
          <w:lang w:val="en-US"/>
        </w:rPr>
      </w:pPr>
      <w:r w:rsidRPr="005700D6">
        <w:rPr>
          <w:rFonts w:ascii="Calibri" w:hAnsi="Calibri" w:cs="Calibri"/>
          <w:b/>
          <w:bCs/>
          <w:color w:val="000000" w:themeColor="text1"/>
          <w:sz w:val="22"/>
        </w:rPr>
        <w:t xml:space="preserve">Question </w:t>
      </w:r>
      <w:r w:rsidR="00EB46E0" w:rsidRPr="005700D6">
        <w:rPr>
          <w:rFonts w:ascii="Calibri" w:hAnsi="Calibri" w:cs="Calibri"/>
          <w:b/>
          <w:bCs/>
          <w:color w:val="000000" w:themeColor="text1"/>
          <w:sz w:val="22"/>
        </w:rPr>
        <w:t>4</w:t>
      </w:r>
      <w:r w:rsidRPr="005700D6">
        <w:rPr>
          <w:rFonts w:ascii="Calibri" w:hAnsi="Calibri" w:cs="Calibri"/>
          <w:b/>
          <w:bCs/>
          <w:color w:val="000000" w:themeColor="text1"/>
          <w:sz w:val="22"/>
        </w:rPr>
        <w:t>-1 (I):</w:t>
      </w:r>
      <w:r w:rsidRPr="005700D6">
        <w:rPr>
          <w:rFonts w:ascii="Calibri" w:hAnsi="Calibri" w:cs="Calibri"/>
          <w:color w:val="000000" w:themeColor="text1"/>
          <w:sz w:val="22"/>
        </w:rPr>
        <w:t xml:space="preserve"> </w:t>
      </w:r>
      <w:r w:rsidRPr="005700D6">
        <w:rPr>
          <w:rFonts w:ascii="Calibri" w:hAnsi="Calibri" w:cs="Calibri"/>
          <w:b/>
          <w:bCs/>
          <w:color w:val="000000" w:themeColor="text1"/>
          <w:sz w:val="22"/>
        </w:rPr>
        <w:t xml:space="preserve">Do you think the above proposed TP to resolve Issue </w:t>
      </w:r>
      <w:r w:rsidR="00EB46E0" w:rsidRPr="005700D6">
        <w:rPr>
          <w:rFonts w:ascii="Calibri" w:hAnsi="Calibri" w:cs="Calibri"/>
          <w:b/>
          <w:bCs/>
          <w:color w:val="000000" w:themeColor="text1"/>
          <w:sz w:val="22"/>
        </w:rPr>
        <w:t>4</w:t>
      </w:r>
      <w:r w:rsidRPr="005700D6">
        <w:rPr>
          <w:rFonts w:ascii="Calibri" w:hAnsi="Calibri" w:cs="Calibri"/>
          <w:b/>
          <w:bCs/>
          <w:color w:val="000000" w:themeColor="text1"/>
          <w:sz w:val="22"/>
        </w:rPr>
        <w:t>-1 is necessary and agree with it?</w:t>
      </w:r>
    </w:p>
    <w:tbl>
      <w:tblPr>
        <w:tblStyle w:val="TableGrid"/>
        <w:tblW w:w="9634" w:type="dxa"/>
        <w:tblLayout w:type="fixed"/>
        <w:tblLook w:val="04A0" w:firstRow="1" w:lastRow="0" w:firstColumn="1" w:lastColumn="0" w:noHBand="0" w:noVBand="1"/>
      </w:tblPr>
      <w:tblGrid>
        <w:gridCol w:w="1555"/>
        <w:gridCol w:w="992"/>
        <w:gridCol w:w="7087"/>
      </w:tblGrid>
      <w:tr w:rsidR="00AB23E4" w14:paraId="1000A53A" w14:textId="77777777" w:rsidTr="00654069">
        <w:tc>
          <w:tcPr>
            <w:tcW w:w="1555" w:type="dxa"/>
          </w:tcPr>
          <w:p w14:paraId="3B3B7A6A"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73D4159D"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2A4E1176"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50EB654A" w14:textId="77777777" w:rsidTr="00654069">
        <w:tc>
          <w:tcPr>
            <w:tcW w:w="1555" w:type="dxa"/>
          </w:tcPr>
          <w:p w14:paraId="03CF4EE2" w14:textId="3356339A" w:rsidR="00AB23E4" w:rsidRPr="007965BA" w:rsidRDefault="008C019A"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Pr>
          <w:p w14:paraId="4311D90B" w14:textId="6559DF13" w:rsidR="00AB23E4" w:rsidRPr="007965BA" w:rsidRDefault="008C019A"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Yes</w:t>
            </w:r>
          </w:p>
        </w:tc>
        <w:tc>
          <w:tcPr>
            <w:tcW w:w="7087" w:type="dxa"/>
          </w:tcPr>
          <w:p w14:paraId="1EC04387" w14:textId="767BB33A" w:rsidR="00AB23E4" w:rsidRPr="000301F3" w:rsidRDefault="008C019A" w:rsidP="00654069">
            <w:pPr>
              <w:pStyle w:val="0Maintext"/>
              <w:spacing w:after="0" w:afterAutospacing="0" w:line="240" w:lineRule="auto"/>
              <w:ind w:firstLine="0"/>
              <w:jc w:val="left"/>
              <w:rPr>
                <w:rFonts w:asciiTheme="minorHAnsi" w:eastAsiaTheme="minorEastAsia" w:hAnsiTheme="minorHAnsi" w:cstheme="minorHAnsi"/>
                <w:color w:val="000000" w:themeColor="text1"/>
                <w:lang w:eastAsia="zh-CN"/>
              </w:rPr>
            </w:pPr>
            <w:r w:rsidRPr="000301F3">
              <w:rPr>
                <w:rFonts w:asciiTheme="minorHAnsi" w:eastAsiaTheme="minorEastAsia" w:hAnsiTheme="minorHAnsi" w:cstheme="minorHAnsi"/>
                <w:color w:val="000000" w:themeColor="text1"/>
                <w:lang w:eastAsia="zh-CN"/>
              </w:rPr>
              <w:t>Support</w:t>
            </w:r>
          </w:p>
        </w:tc>
      </w:tr>
      <w:tr w:rsidR="00AB23E4" w14:paraId="3EE8279B" w14:textId="77777777" w:rsidTr="00654069">
        <w:tc>
          <w:tcPr>
            <w:tcW w:w="1555" w:type="dxa"/>
          </w:tcPr>
          <w:p w14:paraId="71999A27" w14:textId="37B1991A" w:rsidR="00AB23E4" w:rsidRPr="00BA76F8" w:rsidRDefault="00507453"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QC</w:t>
            </w:r>
          </w:p>
        </w:tc>
        <w:tc>
          <w:tcPr>
            <w:tcW w:w="992" w:type="dxa"/>
          </w:tcPr>
          <w:p w14:paraId="2CBBB4F1" w14:textId="15971E76" w:rsidR="00AB23E4" w:rsidRPr="00BA76F8" w:rsidRDefault="00507453"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Yes</w:t>
            </w:r>
          </w:p>
        </w:tc>
        <w:tc>
          <w:tcPr>
            <w:tcW w:w="7087" w:type="dxa"/>
          </w:tcPr>
          <w:p w14:paraId="3819553F" w14:textId="77777777" w:rsidR="00AB23E4" w:rsidRPr="000301F3" w:rsidRDefault="00AB23E4" w:rsidP="00654069">
            <w:pPr>
              <w:pStyle w:val="0Maintext"/>
              <w:spacing w:after="0" w:afterAutospacing="0" w:line="240" w:lineRule="auto"/>
              <w:ind w:firstLine="0"/>
              <w:rPr>
                <w:rFonts w:asciiTheme="minorHAnsi" w:hAnsiTheme="minorHAnsi" w:cstheme="minorHAnsi"/>
                <w:color w:val="000000" w:themeColor="text1"/>
              </w:rPr>
            </w:pPr>
          </w:p>
        </w:tc>
      </w:tr>
      <w:tr w:rsidR="00AB23E4" w14:paraId="5B697C47" w14:textId="77777777" w:rsidTr="00654069">
        <w:tc>
          <w:tcPr>
            <w:tcW w:w="1555" w:type="dxa"/>
          </w:tcPr>
          <w:p w14:paraId="6B44375A" w14:textId="0F4D9446" w:rsidR="00AB23E4" w:rsidRPr="00361B9A" w:rsidRDefault="00BE311A" w:rsidP="00654069">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hint="eastAsia"/>
                <w:sz w:val="22"/>
                <w:szCs w:val="24"/>
                <w:lang w:eastAsia="zh-CN"/>
              </w:rPr>
              <w:t>N</w:t>
            </w:r>
            <w:r>
              <w:rPr>
                <w:rFonts w:asciiTheme="minorHAnsi" w:eastAsiaTheme="minorEastAsia" w:hAnsiTheme="minorHAnsi" w:cstheme="minorHAnsi"/>
                <w:sz w:val="22"/>
                <w:szCs w:val="24"/>
                <w:lang w:eastAsia="zh-CN"/>
              </w:rPr>
              <w:t>EC</w:t>
            </w:r>
          </w:p>
        </w:tc>
        <w:tc>
          <w:tcPr>
            <w:tcW w:w="992" w:type="dxa"/>
          </w:tcPr>
          <w:p w14:paraId="330C73ED" w14:textId="70E6F357" w:rsidR="00AB23E4" w:rsidRPr="00BE311A" w:rsidRDefault="00BE311A" w:rsidP="00654069">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sz w:val="22"/>
                <w:szCs w:val="24"/>
                <w:lang w:eastAsia="zh-CN"/>
              </w:rPr>
              <w:t xml:space="preserve">Yes </w:t>
            </w:r>
          </w:p>
        </w:tc>
        <w:tc>
          <w:tcPr>
            <w:tcW w:w="7087" w:type="dxa"/>
          </w:tcPr>
          <w:p w14:paraId="3D2F51FF" w14:textId="7BDD5624" w:rsidR="00AB23E4" w:rsidRPr="000301F3" w:rsidRDefault="00AB23E4" w:rsidP="00654069">
            <w:pPr>
              <w:pStyle w:val="0Maintext"/>
              <w:spacing w:after="0" w:afterAutospacing="0" w:line="240" w:lineRule="auto"/>
              <w:ind w:firstLine="0"/>
              <w:rPr>
                <w:rFonts w:asciiTheme="minorHAnsi" w:eastAsia="Batang" w:hAnsiTheme="minorHAnsi" w:cstheme="minorHAnsi"/>
              </w:rPr>
            </w:pPr>
          </w:p>
        </w:tc>
      </w:tr>
      <w:tr w:rsidR="008C61DF" w14:paraId="786E437E" w14:textId="77777777" w:rsidTr="00A27AE3">
        <w:tc>
          <w:tcPr>
            <w:tcW w:w="1555" w:type="dxa"/>
          </w:tcPr>
          <w:p w14:paraId="24E17FCC" w14:textId="77777777" w:rsidR="008C61DF" w:rsidRPr="00DC4F7A"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hint="eastAsia"/>
                <w:sz w:val="22"/>
                <w:szCs w:val="24"/>
                <w:lang w:eastAsia="zh-CN"/>
              </w:rPr>
              <w:t>CATT/CICTCI</w:t>
            </w:r>
          </w:p>
        </w:tc>
        <w:tc>
          <w:tcPr>
            <w:tcW w:w="992" w:type="dxa"/>
          </w:tcPr>
          <w:p w14:paraId="79F07CAA" w14:textId="77777777" w:rsidR="008C61DF" w:rsidRPr="00DC4F7A"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4"/>
                <w:lang w:eastAsia="zh-CN"/>
              </w:rPr>
            </w:pPr>
            <w:r>
              <w:rPr>
                <w:rFonts w:asciiTheme="minorHAnsi" w:eastAsiaTheme="minorEastAsia" w:hAnsiTheme="minorHAnsi" w:cstheme="minorHAnsi" w:hint="eastAsia"/>
                <w:sz w:val="22"/>
                <w:szCs w:val="24"/>
                <w:lang w:eastAsia="zh-CN"/>
              </w:rPr>
              <w:t>Yes</w:t>
            </w:r>
          </w:p>
        </w:tc>
        <w:tc>
          <w:tcPr>
            <w:tcW w:w="7087" w:type="dxa"/>
          </w:tcPr>
          <w:p w14:paraId="19EB7182" w14:textId="77777777" w:rsidR="008C61DF" w:rsidRPr="00DC4F7A" w:rsidRDefault="008C61DF" w:rsidP="00A27AE3">
            <w:pPr>
              <w:pStyle w:val="0Maintext"/>
              <w:spacing w:after="0" w:afterAutospacing="0" w:line="240" w:lineRule="auto"/>
              <w:ind w:firstLine="0"/>
              <w:rPr>
                <w:rFonts w:asciiTheme="minorHAnsi" w:eastAsiaTheme="minorEastAsia" w:hAnsiTheme="minorHAnsi" w:cstheme="minorHAnsi"/>
                <w:lang w:eastAsia="zh-CN"/>
              </w:rPr>
            </w:pPr>
          </w:p>
        </w:tc>
      </w:tr>
      <w:tr w:rsidR="00AB23E4" w14:paraId="1543844C" w14:textId="77777777" w:rsidTr="00654069">
        <w:tc>
          <w:tcPr>
            <w:tcW w:w="1555" w:type="dxa"/>
            <w:tcBorders>
              <w:top w:val="single" w:sz="4" w:space="0" w:color="auto"/>
              <w:left w:val="single" w:sz="4" w:space="0" w:color="auto"/>
              <w:bottom w:val="single" w:sz="4" w:space="0" w:color="auto"/>
              <w:right w:val="single" w:sz="4" w:space="0" w:color="auto"/>
            </w:tcBorders>
          </w:tcPr>
          <w:p w14:paraId="20F8F257" w14:textId="7CC7847F" w:rsidR="00AB23E4" w:rsidRPr="00F833C2" w:rsidRDefault="00F833C2" w:rsidP="00654069">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LGE</w:t>
            </w:r>
          </w:p>
        </w:tc>
        <w:tc>
          <w:tcPr>
            <w:tcW w:w="992" w:type="dxa"/>
            <w:tcBorders>
              <w:top w:val="single" w:sz="4" w:space="0" w:color="auto"/>
              <w:left w:val="single" w:sz="4" w:space="0" w:color="auto"/>
              <w:bottom w:val="single" w:sz="4" w:space="0" w:color="auto"/>
              <w:right w:val="single" w:sz="4" w:space="0" w:color="auto"/>
            </w:tcBorders>
          </w:tcPr>
          <w:p w14:paraId="0975B6E5" w14:textId="75EAFFAA" w:rsidR="00AB23E4" w:rsidRPr="00F833C2" w:rsidRDefault="00F833C2" w:rsidP="00654069">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OK</w:t>
            </w:r>
          </w:p>
        </w:tc>
        <w:tc>
          <w:tcPr>
            <w:tcW w:w="7087" w:type="dxa"/>
            <w:tcBorders>
              <w:top w:val="single" w:sz="4" w:space="0" w:color="auto"/>
              <w:left w:val="single" w:sz="4" w:space="0" w:color="auto"/>
              <w:bottom w:val="single" w:sz="4" w:space="0" w:color="auto"/>
              <w:right w:val="single" w:sz="4" w:space="0" w:color="auto"/>
            </w:tcBorders>
          </w:tcPr>
          <w:p w14:paraId="03F62704" w14:textId="4096F520" w:rsidR="00AB23E4" w:rsidRPr="000301F3" w:rsidRDefault="00AB23E4"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5766FD" w14:paraId="377BEB69" w14:textId="77777777" w:rsidTr="00D35C45">
        <w:tc>
          <w:tcPr>
            <w:tcW w:w="1555" w:type="dxa"/>
            <w:tcBorders>
              <w:top w:val="single" w:sz="4" w:space="0" w:color="auto"/>
              <w:left w:val="single" w:sz="4" w:space="0" w:color="auto"/>
              <w:bottom w:val="single" w:sz="4" w:space="0" w:color="auto"/>
              <w:right w:val="single" w:sz="4" w:space="0" w:color="auto"/>
            </w:tcBorders>
          </w:tcPr>
          <w:p w14:paraId="79A78A55"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Borders>
              <w:top w:val="single" w:sz="4" w:space="0" w:color="auto"/>
              <w:left w:val="single" w:sz="4" w:space="0" w:color="auto"/>
              <w:bottom w:val="single" w:sz="4" w:space="0" w:color="auto"/>
              <w:right w:val="single" w:sz="4" w:space="0" w:color="auto"/>
            </w:tcBorders>
          </w:tcPr>
          <w:p w14:paraId="2B72CA67"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Borders>
              <w:top w:val="single" w:sz="4" w:space="0" w:color="auto"/>
              <w:left w:val="single" w:sz="4" w:space="0" w:color="auto"/>
              <w:bottom w:val="single" w:sz="4" w:space="0" w:color="auto"/>
              <w:right w:val="single" w:sz="4" w:space="0" w:color="auto"/>
            </w:tcBorders>
          </w:tcPr>
          <w:p w14:paraId="6DCB9E11" w14:textId="77777777" w:rsidR="005766FD" w:rsidRPr="000301F3" w:rsidRDefault="005766FD" w:rsidP="00D35C45">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0A1B9F" w14:paraId="2C14C9E3" w14:textId="77777777" w:rsidTr="00654069">
        <w:tc>
          <w:tcPr>
            <w:tcW w:w="1555" w:type="dxa"/>
            <w:tcBorders>
              <w:top w:val="single" w:sz="4" w:space="0" w:color="auto"/>
              <w:left w:val="single" w:sz="4" w:space="0" w:color="auto"/>
              <w:bottom w:val="single" w:sz="4" w:space="0" w:color="auto"/>
              <w:right w:val="single" w:sz="4" w:space="0" w:color="auto"/>
            </w:tcBorders>
          </w:tcPr>
          <w:p w14:paraId="5A3701CB" w14:textId="7C0777EE" w:rsidR="000A1B9F" w:rsidRDefault="000A1B9F" w:rsidP="000A1B9F">
            <w:pPr>
              <w:pStyle w:val="0Maintext"/>
              <w:spacing w:after="0" w:afterAutospacing="0" w:line="240" w:lineRule="auto"/>
              <w:ind w:firstLine="0"/>
              <w:jc w:val="left"/>
              <w:rPr>
                <w:rFonts w:asciiTheme="minorHAnsi" w:hAnsiTheme="minorHAnsi" w:cstheme="minorHAnsi"/>
                <w:color w:val="000000" w:themeColor="text1"/>
                <w:sz w:val="22"/>
                <w:szCs w:val="22"/>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0B4CACB4" w14:textId="4590D40E" w:rsidR="000A1B9F" w:rsidRPr="007547F8"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OK</w:t>
            </w:r>
          </w:p>
        </w:tc>
        <w:tc>
          <w:tcPr>
            <w:tcW w:w="7087" w:type="dxa"/>
            <w:tcBorders>
              <w:top w:val="single" w:sz="4" w:space="0" w:color="auto"/>
              <w:left w:val="single" w:sz="4" w:space="0" w:color="auto"/>
              <w:bottom w:val="single" w:sz="4" w:space="0" w:color="auto"/>
              <w:right w:val="single" w:sz="4" w:space="0" w:color="auto"/>
            </w:tcBorders>
          </w:tcPr>
          <w:p w14:paraId="178A34B5" w14:textId="5ACE41CD" w:rsidR="000A1B9F" w:rsidRPr="000301F3" w:rsidRDefault="000A1B9F" w:rsidP="000A1B9F">
            <w:pPr>
              <w:pStyle w:val="0Maintext"/>
              <w:spacing w:after="0" w:afterAutospacing="0" w:line="240" w:lineRule="auto"/>
              <w:ind w:firstLine="0"/>
              <w:rPr>
                <w:rFonts w:asciiTheme="minorHAnsi" w:hAnsiTheme="minorHAnsi" w:cstheme="minorHAnsi"/>
                <w:color w:val="000000" w:themeColor="text1"/>
              </w:rPr>
            </w:pPr>
          </w:p>
        </w:tc>
      </w:tr>
      <w:tr w:rsidR="009B6175" w14:paraId="6FB5C303" w14:textId="77777777" w:rsidTr="00654069">
        <w:tc>
          <w:tcPr>
            <w:tcW w:w="1555" w:type="dxa"/>
            <w:tcBorders>
              <w:top w:val="single" w:sz="4" w:space="0" w:color="auto"/>
              <w:left w:val="single" w:sz="4" w:space="0" w:color="auto"/>
              <w:bottom w:val="single" w:sz="4" w:space="0" w:color="auto"/>
              <w:right w:val="single" w:sz="4" w:space="0" w:color="auto"/>
            </w:tcBorders>
          </w:tcPr>
          <w:p w14:paraId="543772CF" w14:textId="74EACB98" w:rsidR="009B6175" w:rsidRPr="005A6C80"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5A6C80">
              <w:rPr>
                <w:rFonts w:asciiTheme="minorHAnsi" w:eastAsiaTheme="minorEastAsia" w:hAnsiTheme="minorHAnsi" w:cstheme="minorHAnsi"/>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6E3C59F8" w14:textId="6E918452" w:rsidR="009B6175" w:rsidRPr="005A6C80"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5A6C80">
              <w:rPr>
                <w:rFonts w:asciiTheme="minorHAnsi" w:eastAsiaTheme="minorEastAsia" w:hAnsiTheme="minorHAnsi" w:cstheme="minorHAnsi"/>
                <w:sz w:val="22"/>
                <w:lang w:eastAsia="zh-CN"/>
              </w:rPr>
              <w:t xml:space="preserve">Yes </w:t>
            </w:r>
          </w:p>
        </w:tc>
        <w:tc>
          <w:tcPr>
            <w:tcW w:w="7087" w:type="dxa"/>
            <w:tcBorders>
              <w:top w:val="single" w:sz="4" w:space="0" w:color="auto"/>
              <w:left w:val="single" w:sz="4" w:space="0" w:color="auto"/>
              <w:bottom w:val="single" w:sz="4" w:space="0" w:color="auto"/>
              <w:right w:val="single" w:sz="4" w:space="0" w:color="auto"/>
            </w:tcBorders>
          </w:tcPr>
          <w:p w14:paraId="1C547914" w14:textId="77777777" w:rsidR="009B6175" w:rsidRPr="005A6C80" w:rsidRDefault="009B6175" w:rsidP="009B6175">
            <w:pPr>
              <w:pStyle w:val="0Maintext"/>
              <w:spacing w:after="0" w:afterAutospacing="0" w:line="240" w:lineRule="auto"/>
              <w:ind w:firstLine="0"/>
              <w:rPr>
                <w:rFonts w:asciiTheme="minorHAnsi" w:hAnsiTheme="minorHAnsi" w:cstheme="minorHAnsi"/>
                <w:color w:val="000000" w:themeColor="text1"/>
              </w:rPr>
            </w:pPr>
          </w:p>
        </w:tc>
      </w:tr>
      <w:tr w:rsidR="005A6C80" w14:paraId="46E8E7FC" w14:textId="77777777" w:rsidTr="00654069">
        <w:tc>
          <w:tcPr>
            <w:tcW w:w="1555" w:type="dxa"/>
            <w:tcBorders>
              <w:top w:val="single" w:sz="4" w:space="0" w:color="auto"/>
              <w:left w:val="single" w:sz="4" w:space="0" w:color="auto"/>
              <w:bottom w:val="single" w:sz="4" w:space="0" w:color="auto"/>
              <w:right w:val="single" w:sz="4" w:space="0" w:color="auto"/>
            </w:tcBorders>
          </w:tcPr>
          <w:p w14:paraId="129BDDCD" w14:textId="0F4F5845" w:rsidR="005A6C80" w:rsidRPr="005A6C80" w:rsidRDefault="005A6C80" w:rsidP="009B6175">
            <w:pPr>
              <w:pStyle w:val="0Maintext"/>
              <w:spacing w:after="0" w:afterAutospacing="0" w:line="240" w:lineRule="auto"/>
              <w:ind w:firstLine="0"/>
              <w:jc w:val="left"/>
              <w:rPr>
                <w:rFonts w:asciiTheme="minorHAnsi" w:eastAsiaTheme="minorEastAsia" w:hAnsiTheme="minorHAnsi" w:cstheme="minorHAnsi"/>
                <w:b/>
                <w:bCs/>
                <w:sz w:val="22"/>
                <w:lang w:eastAsia="zh-CN"/>
              </w:rPr>
            </w:pPr>
            <w:r w:rsidRPr="005A6C80">
              <w:rPr>
                <w:rFonts w:asciiTheme="minorHAnsi" w:eastAsiaTheme="minorEastAsia" w:hAnsiTheme="minorHAnsi" w:cstheme="minorHAnsi"/>
                <w:b/>
                <w:bCs/>
                <w:color w:val="0070C0"/>
                <w:sz w:val="22"/>
                <w:lang w:eastAsia="zh-CN"/>
              </w:rPr>
              <w:t>FL reply</w:t>
            </w:r>
          </w:p>
        </w:tc>
        <w:tc>
          <w:tcPr>
            <w:tcW w:w="992" w:type="dxa"/>
            <w:tcBorders>
              <w:top w:val="single" w:sz="4" w:space="0" w:color="auto"/>
              <w:left w:val="single" w:sz="4" w:space="0" w:color="auto"/>
              <w:bottom w:val="single" w:sz="4" w:space="0" w:color="auto"/>
              <w:right w:val="single" w:sz="4" w:space="0" w:color="auto"/>
            </w:tcBorders>
          </w:tcPr>
          <w:p w14:paraId="0098CA15" w14:textId="77777777" w:rsidR="005A6C80" w:rsidRPr="005A6C80" w:rsidRDefault="005A6C80" w:rsidP="009B6175">
            <w:pPr>
              <w:pStyle w:val="0Maintext"/>
              <w:spacing w:after="0" w:afterAutospacing="0" w:line="240" w:lineRule="auto"/>
              <w:ind w:firstLine="0"/>
              <w:jc w:val="left"/>
              <w:rPr>
                <w:rFonts w:asciiTheme="minorHAnsi" w:eastAsiaTheme="minorEastAsia" w:hAnsiTheme="minorHAnsi" w:cstheme="minorHAnsi"/>
                <w:sz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008D46FC" w14:textId="520732AE" w:rsidR="005A6C80" w:rsidRPr="005A6C80" w:rsidRDefault="005A6C80" w:rsidP="009B6175">
            <w:pPr>
              <w:pStyle w:val="0Maintext"/>
              <w:spacing w:after="0" w:afterAutospacing="0" w:line="240" w:lineRule="auto"/>
              <w:ind w:firstLine="0"/>
              <w:rPr>
                <w:rFonts w:asciiTheme="minorHAnsi" w:hAnsiTheme="minorHAnsi" w:cstheme="minorHAnsi"/>
                <w:b/>
                <w:bCs/>
                <w:color w:val="000000" w:themeColor="text1"/>
              </w:rPr>
            </w:pPr>
            <w:r w:rsidRPr="005A6C80">
              <w:rPr>
                <w:rFonts w:asciiTheme="minorHAnsi" w:hAnsiTheme="minorHAnsi" w:cstheme="minorHAnsi"/>
                <w:b/>
                <w:bCs/>
                <w:color w:val="0070C0"/>
              </w:rPr>
              <w:t>This TP is colliding with the TP fix for supporting SL partial sensing in SL-U with interlaced RB allocation (RAN2 LS agreement 2). Therefore, FL merged these two TPs together in TP#15 (Section 4.15.1).</w:t>
            </w:r>
          </w:p>
        </w:tc>
      </w:tr>
    </w:tbl>
    <w:p w14:paraId="3491E3E8" w14:textId="77777777" w:rsidR="00AB23E4" w:rsidRDefault="00AB23E4" w:rsidP="00AB23E4">
      <w:pPr>
        <w:autoSpaceDE w:val="0"/>
        <w:autoSpaceDN w:val="0"/>
        <w:spacing w:after="0"/>
        <w:jc w:val="both"/>
        <w:rPr>
          <w:rFonts w:ascii="Calibri" w:hAnsi="Calibri" w:cs="Calibri"/>
          <w:sz w:val="22"/>
        </w:rPr>
      </w:pPr>
    </w:p>
    <w:p w14:paraId="5BE0F7F9" w14:textId="77777777" w:rsidR="00AB23E4" w:rsidRDefault="00AB23E4" w:rsidP="00AB23E4">
      <w:pPr>
        <w:autoSpaceDE w:val="0"/>
        <w:autoSpaceDN w:val="0"/>
        <w:spacing w:after="0"/>
        <w:jc w:val="both"/>
        <w:rPr>
          <w:rFonts w:ascii="Calibri" w:hAnsi="Calibri" w:cs="Calibri"/>
          <w:sz w:val="22"/>
        </w:rPr>
      </w:pPr>
    </w:p>
    <w:p w14:paraId="72481DBE" w14:textId="4C0D4A2B" w:rsidR="00AB23E4" w:rsidRPr="00EB46E0" w:rsidRDefault="00AB23E4" w:rsidP="00EB46E0">
      <w:pPr>
        <w:autoSpaceDE w:val="0"/>
        <w:autoSpaceDN w:val="0"/>
        <w:spacing w:before="120" w:after="120"/>
        <w:jc w:val="both"/>
        <w:rPr>
          <w:rFonts w:ascii="Calibri" w:hAnsi="Calibri" w:cs="Calibri"/>
          <w:color w:val="FF0000"/>
          <w:sz w:val="22"/>
          <w:lang w:val="en-US"/>
        </w:rPr>
      </w:pPr>
      <w:r w:rsidRPr="005700D6">
        <w:rPr>
          <w:rFonts w:ascii="Calibri" w:hAnsi="Calibri" w:cs="Calibri"/>
          <w:b/>
          <w:bCs/>
          <w:color w:val="000000" w:themeColor="text1"/>
          <w:sz w:val="22"/>
        </w:rPr>
        <w:t xml:space="preserve">Question </w:t>
      </w:r>
      <w:r w:rsidR="00EB46E0" w:rsidRPr="005700D6">
        <w:rPr>
          <w:rFonts w:ascii="Calibri" w:hAnsi="Calibri" w:cs="Calibri"/>
          <w:b/>
          <w:bCs/>
          <w:color w:val="000000" w:themeColor="text1"/>
          <w:sz w:val="22"/>
        </w:rPr>
        <w:t>4</w:t>
      </w:r>
      <w:r w:rsidRPr="005700D6">
        <w:rPr>
          <w:rFonts w:ascii="Calibri" w:hAnsi="Calibri" w:cs="Calibri"/>
          <w:b/>
          <w:bCs/>
          <w:color w:val="000000" w:themeColor="text1"/>
          <w:sz w:val="22"/>
        </w:rPr>
        <w:t>-2 (I):</w:t>
      </w:r>
      <w:r w:rsidRPr="005700D6">
        <w:rPr>
          <w:rFonts w:ascii="Calibri" w:hAnsi="Calibri" w:cs="Calibri"/>
          <w:color w:val="000000" w:themeColor="text1"/>
          <w:sz w:val="22"/>
        </w:rPr>
        <w:t xml:space="preserve"> </w:t>
      </w:r>
      <w:r w:rsidRPr="005700D6">
        <w:rPr>
          <w:rFonts w:ascii="Calibri" w:hAnsi="Calibri" w:cs="Calibri"/>
          <w:b/>
          <w:bCs/>
          <w:color w:val="000000" w:themeColor="text1"/>
          <w:sz w:val="22"/>
        </w:rPr>
        <w:t xml:space="preserve">Do you think the above Issue </w:t>
      </w:r>
      <w:r w:rsidR="00EB46E0" w:rsidRPr="005700D6">
        <w:rPr>
          <w:rFonts w:ascii="Calibri" w:hAnsi="Calibri" w:cs="Calibri"/>
          <w:b/>
          <w:bCs/>
          <w:color w:val="000000" w:themeColor="text1"/>
          <w:sz w:val="22"/>
        </w:rPr>
        <w:t>4</w:t>
      </w:r>
      <w:r w:rsidRPr="005700D6">
        <w:rPr>
          <w:rFonts w:ascii="Calibri" w:hAnsi="Calibri" w:cs="Calibri"/>
          <w:b/>
          <w:bCs/>
          <w:color w:val="000000" w:themeColor="text1"/>
          <w:sz w:val="22"/>
        </w:rPr>
        <w:t>-2 on Mode 2 resource selection that takes into account of</w:t>
      </w:r>
      <w:r>
        <w:rPr>
          <w:rFonts w:ascii="Calibri" w:hAnsi="Calibri" w:cs="Calibri"/>
          <w:b/>
          <w:bCs/>
          <w:color w:val="000000" w:themeColor="text1"/>
          <w:sz w:val="22"/>
        </w:rPr>
        <w:t xml:space="preserve"> Type 1 LBT sensing time needs to be resolved, and an LS should be sent to RAN2</w:t>
      </w:r>
      <w:r w:rsidRPr="00D54B07">
        <w:rPr>
          <w:rFonts w:ascii="Calibri" w:hAnsi="Calibri" w:cs="Calibri"/>
          <w:b/>
          <w:bCs/>
          <w:color w:val="000000" w:themeColor="text1"/>
          <w:sz w:val="22"/>
        </w:rPr>
        <w:t>?</w:t>
      </w:r>
    </w:p>
    <w:tbl>
      <w:tblPr>
        <w:tblStyle w:val="TableGrid"/>
        <w:tblW w:w="9634" w:type="dxa"/>
        <w:tblLayout w:type="fixed"/>
        <w:tblLook w:val="04A0" w:firstRow="1" w:lastRow="0" w:firstColumn="1" w:lastColumn="0" w:noHBand="0" w:noVBand="1"/>
      </w:tblPr>
      <w:tblGrid>
        <w:gridCol w:w="1555"/>
        <w:gridCol w:w="992"/>
        <w:gridCol w:w="7087"/>
      </w:tblGrid>
      <w:tr w:rsidR="00AB23E4" w14:paraId="1AD0B615" w14:textId="77777777" w:rsidTr="00654069">
        <w:tc>
          <w:tcPr>
            <w:tcW w:w="1555" w:type="dxa"/>
            <w:tcBorders>
              <w:bottom w:val="single" w:sz="4" w:space="0" w:color="auto"/>
            </w:tcBorders>
          </w:tcPr>
          <w:p w14:paraId="53A9FE54"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Borders>
              <w:bottom w:val="single" w:sz="4" w:space="0" w:color="auto"/>
            </w:tcBorders>
          </w:tcPr>
          <w:p w14:paraId="3B8EC38B"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Borders>
              <w:bottom w:val="single" w:sz="4" w:space="0" w:color="auto"/>
            </w:tcBorders>
          </w:tcPr>
          <w:p w14:paraId="6EF07BF7"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3F8F7AFB" w14:textId="77777777" w:rsidTr="00654069">
        <w:tc>
          <w:tcPr>
            <w:tcW w:w="1555" w:type="dxa"/>
            <w:tcBorders>
              <w:top w:val="single" w:sz="4" w:space="0" w:color="auto"/>
              <w:left w:val="single" w:sz="4" w:space="0" w:color="auto"/>
              <w:bottom w:val="single" w:sz="4" w:space="0" w:color="auto"/>
              <w:right w:val="single" w:sz="4" w:space="0" w:color="auto"/>
            </w:tcBorders>
          </w:tcPr>
          <w:p w14:paraId="53E60723" w14:textId="15213BDC" w:rsidR="00AB23E4" w:rsidRDefault="008C019A"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Borders>
              <w:top w:val="single" w:sz="4" w:space="0" w:color="auto"/>
              <w:left w:val="single" w:sz="4" w:space="0" w:color="auto"/>
              <w:bottom w:val="single" w:sz="4" w:space="0" w:color="auto"/>
              <w:right w:val="single" w:sz="4" w:space="0" w:color="auto"/>
            </w:tcBorders>
          </w:tcPr>
          <w:p w14:paraId="3AACBCCE" w14:textId="655CDC81" w:rsidR="00AB23E4" w:rsidRPr="008B0068" w:rsidRDefault="008C019A"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28D2F1B5" w14:textId="47507271" w:rsidR="00AB23E4" w:rsidRPr="000301F3" w:rsidRDefault="008C019A"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r w:rsidRPr="000301F3">
              <w:rPr>
                <w:rFonts w:asciiTheme="minorHAnsi" w:eastAsiaTheme="minorEastAsia" w:hAnsiTheme="minorHAnsi" w:cstheme="minorHAnsi"/>
                <w:color w:val="000000" w:themeColor="text1"/>
                <w:lang w:eastAsia="zh-CN"/>
              </w:rPr>
              <w:t>At the time of resource selection in slot n, the UE cannot predict the actual sensing time required for Type 1 LBT based on logical channel priority or CAPC at the time of selection. Once resource(s) is selected, the logical channel priority and CAPC for the final TB / MAC PDU could still change by the higher layer. Therefore, it is best to rely on UE implementation to avoid insufficient Type 1 LBT sensing time.</w:t>
            </w:r>
          </w:p>
        </w:tc>
      </w:tr>
      <w:tr w:rsidR="00AB23E4" w14:paraId="1F4BB257" w14:textId="77777777" w:rsidTr="00654069">
        <w:tc>
          <w:tcPr>
            <w:tcW w:w="1555" w:type="dxa"/>
            <w:tcBorders>
              <w:top w:val="single" w:sz="4" w:space="0" w:color="auto"/>
              <w:left w:val="single" w:sz="4" w:space="0" w:color="auto"/>
              <w:bottom w:val="single" w:sz="4" w:space="0" w:color="auto"/>
              <w:right w:val="single" w:sz="4" w:space="0" w:color="auto"/>
            </w:tcBorders>
          </w:tcPr>
          <w:p w14:paraId="7E6DBAEF" w14:textId="34C97146" w:rsidR="00AB23E4" w:rsidRPr="001E4B14" w:rsidRDefault="001E4A79"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QC</w:t>
            </w:r>
          </w:p>
        </w:tc>
        <w:tc>
          <w:tcPr>
            <w:tcW w:w="992" w:type="dxa"/>
            <w:tcBorders>
              <w:top w:val="single" w:sz="4" w:space="0" w:color="auto"/>
              <w:left w:val="single" w:sz="4" w:space="0" w:color="auto"/>
              <w:bottom w:val="single" w:sz="4" w:space="0" w:color="auto"/>
              <w:right w:val="single" w:sz="4" w:space="0" w:color="auto"/>
            </w:tcBorders>
          </w:tcPr>
          <w:p w14:paraId="52A9552A" w14:textId="61047467" w:rsidR="00AB23E4" w:rsidRPr="001E4B14" w:rsidRDefault="001E4A79"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45350D4A" w14:textId="5093A5FA" w:rsidR="00AB23E4" w:rsidRPr="000301F3" w:rsidRDefault="001E4A79"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Again, we were sympathetic for doing some enhancements along those lines but we</w:t>
            </w:r>
            <w:r w:rsidR="009E2DCE">
              <w:rPr>
                <w:rFonts w:asciiTheme="minorHAnsi" w:eastAsiaTheme="minorEastAsia" w:hAnsiTheme="minorHAnsi" w:cstheme="minorHAnsi"/>
                <w:color w:val="000000" w:themeColor="text1"/>
                <w:lang w:eastAsia="zh-CN"/>
              </w:rPr>
              <w:t xml:space="preserve"> just</w:t>
            </w:r>
            <w:r>
              <w:rPr>
                <w:rFonts w:asciiTheme="minorHAnsi" w:eastAsiaTheme="minorEastAsia" w:hAnsiTheme="minorHAnsi" w:cstheme="minorHAnsi"/>
                <w:color w:val="000000" w:themeColor="text1"/>
                <w:lang w:eastAsia="zh-CN"/>
              </w:rPr>
              <w:t xml:space="preserve"> can’t support it </w:t>
            </w:r>
            <w:r w:rsidR="009E2DCE">
              <w:rPr>
                <w:rFonts w:asciiTheme="minorHAnsi" w:eastAsiaTheme="minorEastAsia" w:hAnsiTheme="minorHAnsi" w:cstheme="minorHAnsi"/>
                <w:color w:val="000000" w:themeColor="text1"/>
                <w:lang w:eastAsia="zh-CN"/>
              </w:rPr>
              <w:t>at this stage</w:t>
            </w:r>
            <w:r>
              <w:rPr>
                <w:rFonts w:asciiTheme="minorHAnsi" w:eastAsiaTheme="minorEastAsia" w:hAnsiTheme="minorHAnsi" w:cstheme="minorHAnsi"/>
                <w:color w:val="000000" w:themeColor="text1"/>
                <w:lang w:eastAsia="zh-CN"/>
              </w:rPr>
              <w:t>.</w:t>
            </w:r>
          </w:p>
        </w:tc>
      </w:tr>
      <w:tr w:rsidR="008C61DF" w14:paraId="04440D2C" w14:textId="77777777" w:rsidTr="00654069">
        <w:tc>
          <w:tcPr>
            <w:tcW w:w="1555" w:type="dxa"/>
            <w:tcBorders>
              <w:top w:val="single" w:sz="4" w:space="0" w:color="auto"/>
              <w:left w:val="single" w:sz="4" w:space="0" w:color="auto"/>
              <w:bottom w:val="single" w:sz="4" w:space="0" w:color="auto"/>
              <w:right w:val="single" w:sz="4" w:space="0" w:color="auto"/>
            </w:tcBorders>
          </w:tcPr>
          <w:p w14:paraId="36058102" w14:textId="6BCA43F6" w:rsidR="008C61DF" w:rsidRPr="00691272" w:rsidRDefault="008C61DF" w:rsidP="008C61DF">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hint="eastAsia"/>
                <w:sz w:val="22"/>
                <w:szCs w:val="24"/>
                <w:lang w:eastAsia="zh-CN"/>
              </w:rPr>
              <w:t>CATT/CICTCI</w:t>
            </w:r>
          </w:p>
        </w:tc>
        <w:tc>
          <w:tcPr>
            <w:tcW w:w="992" w:type="dxa"/>
            <w:tcBorders>
              <w:top w:val="single" w:sz="4" w:space="0" w:color="auto"/>
              <w:left w:val="single" w:sz="4" w:space="0" w:color="auto"/>
              <w:bottom w:val="single" w:sz="4" w:space="0" w:color="auto"/>
              <w:right w:val="single" w:sz="4" w:space="0" w:color="auto"/>
            </w:tcBorders>
          </w:tcPr>
          <w:p w14:paraId="0C32F58F" w14:textId="499E3325" w:rsidR="008C61DF" w:rsidRPr="00691272" w:rsidRDefault="008C61DF" w:rsidP="008C61DF">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hint="eastAsia"/>
                <w:sz w:val="22"/>
                <w:szCs w:val="24"/>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1A031B89" w14:textId="551CF92B" w:rsidR="008C61DF" w:rsidRPr="000301F3" w:rsidRDefault="008C61DF" w:rsidP="008C61DF">
            <w:pPr>
              <w:pStyle w:val="0Maintext"/>
              <w:spacing w:after="0" w:afterAutospacing="0" w:line="240" w:lineRule="auto"/>
              <w:ind w:firstLine="0"/>
              <w:rPr>
                <w:rFonts w:asciiTheme="minorHAnsi" w:eastAsia="Batang" w:hAnsiTheme="minorHAnsi" w:cstheme="minorHAnsi"/>
              </w:rPr>
            </w:pPr>
            <w:r w:rsidRPr="00500C7F">
              <w:rPr>
                <w:rFonts w:asciiTheme="minorHAnsi" w:eastAsia="Batang" w:hAnsiTheme="minorHAnsi" w:cstheme="minorHAnsi"/>
              </w:rPr>
              <w:t>This behaviour hasn't been agreed during WI phase and no need to discuss again.</w:t>
            </w:r>
          </w:p>
        </w:tc>
      </w:tr>
      <w:tr w:rsidR="008C61DF" w14:paraId="4DE0D486" w14:textId="77777777" w:rsidTr="00654069">
        <w:tc>
          <w:tcPr>
            <w:tcW w:w="1555" w:type="dxa"/>
            <w:tcBorders>
              <w:top w:val="single" w:sz="4" w:space="0" w:color="auto"/>
              <w:left w:val="single" w:sz="4" w:space="0" w:color="auto"/>
              <w:bottom w:val="single" w:sz="4" w:space="0" w:color="auto"/>
              <w:right w:val="single" w:sz="4" w:space="0" w:color="auto"/>
            </w:tcBorders>
          </w:tcPr>
          <w:p w14:paraId="41B9FF84" w14:textId="6E0F394C" w:rsidR="008C61DF" w:rsidRPr="00F833C2" w:rsidRDefault="00F833C2" w:rsidP="008C61DF">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LGE</w:t>
            </w:r>
          </w:p>
        </w:tc>
        <w:tc>
          <w:tcPr>
            <w:tcW w:w="992" w:type="dxa"/>
            <w:tcBorders>
              <w:top w:val="single" w:sz="4" w:space="0" w:color="auto"/>
              <w:left w:val="single" w:sz="4" w:space="0" w:color="auto"/>
              <w:bottom w:val="single" w:sz="4" w:space="0" w:color="auto"/>
              <w:right w:val="single" w:sz="4" w:space="0" w:color="auto"/>
            </w:tcBorders>
          </w:tcPr>
          <w:p w14:paraId="178C3D14" w14:textId="42024DB9" w:rsidR="008C61DF" w:rsidRPr="00691272" w:rsidRDefault="008C61DF" w:rsidP="008C61D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7A0FDEBC" w14:textId="265F8715" w:rsidR="008C61DF" w:rsidRPr="000301F3" w:rsidRDefault="00F833C2" w:rsidP="008C61DF">
            <w:pPr>
              <w:pStyle w:val="0Maintext"/>
              <w:spacing w:after="0" w:afterAutospacing="0" w:line="240" w:lineRule="auto"/>
              <w:ind w:firstLine="0"/>
              <w:rPr>
                <w:rFonts w:asciiTheme="minorHAnsi" w:hAnsiTheme="minorHAnsi" w:cstheme="minorHAnsi"/>
                <w:lang w:eastAsia="ko-KR"/>
              </w:rPr>
            </w:pPr>
            <w:r>
              <w:rPr>
                <w:rFonts w:asciiTheme="minorHAnsi" w:hAnsiTheme="minorHAnsi" w:cstheme="minorHAnsi" w:hint="eastAsia"/>
                <w:lang w:eastAsia="ko-KR"/>
              </w:rPr>
              <w:t xml:space="preserve">We follow the majority view. Meanwhile, we may need to have some conclusion to avoid the subsequent discussion. </w:t>
            </w:r>
          </w:p>
        </w:tc>
      </w:tr>
      <w:tr w:rsidR="005766FD" w14:paraId="5A7DE6C4" w14:textId="77777777" w:rsidTr="00D35C45">
        <w:tc>
          <w:tcPr>
            <w:tcW w:w="1555" w:type="dxa"/>
            <w:tcBorders>
              <w:top w:val="single" w:sz="4" w:space="0" w:color="auto"/>
              <w:left w:val="single" w:sz="4" w:space="0" w:color="auto"/>
              <w:bottom w:val="single" w:sz="4" w:space="0" w:color="auto"/>
              <w:right w:val="single" w:sz="4" w:space="0" w:color="auto"/>
            </w:tcBorders>
          </w:tcPr>
          <w:p w14:paraId="60E481BA"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Borders>
              <w:top w:val="single" w:sz="4" w:space="0" w:color="auto"/>
              <w:left w:val="single" w:sz="4" w:space="0" w:color="auto"/>
              <w:bottom w:val="single" w:sz="4" w:space="0" w:color="auto"/>
              <w:right w:val="single" w:sz="4" w:space="0" w:color="auto"/>
            </w:tcBorders>
          </w:tcPr>
          <w:p w14:paraId="3951AF36"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Borders>
              <w:top w:val="single" w:sz="4" w:space="0" w:color="auto"/>
              <w:left w:val="single" w:sz="4" w:space="0" w:color="auto"/>
              <w:bottom w:val="single" w:sz="4" w:space="0" w:color="auto"/>
              <w:right w:val="single" w:sz="4" w:space="0" w:color="auto"/>
            </w:tcBorders>
          </w:tcPr>
          <w:p w14:paraId="0DBB8103" w14:textId="77777777" w:rsidR="005766FD" w:rsidRDefault="005766FD" w:rsidP="00D35C45">
            <w:pPr>
              <w:pStyle w:val="0Maintext"/>
              <w:spacing w:after="0" w:afterAutospacing="0" w:line="240" w:lineRule="auto"/>
              <w:ind w:firstLine="0"/>
              <w:rPr>
                <w:rFonts w:asciiTheme="minorHAnsi" w:eastAsia="MS Mincho" w:hAnsiTheme="minorHAnsi" w:cstheme="minorHAnsi"/>
                <w:lang w:eastAsia="ja-JP"/>
              </w:rPr>
            </w:pPr>
            <w:r>
              <w:rPr>
                <w:rFonts w:asciiTheme="minorHAnsi" w:eastAsia="MS Mincho" w:hAnsiTheme="minorHAnsi" w:cstheme="minorHAnsi" w:hint="eastAsia"/>
                <w:lang w:eastAsia="ja-JP"/>
              </w:rPr>
              <w:t>A</w:t>
            </w:r>
            <w:r>
              <w:rPr>
                <w:rFonts w:asciiTheme="minorHAnsi" w:eastAsia="MS Mincho" w:hAnsiTheme="minorHAnsi" w:cstheme="minorHAnsi"/>
                <w:lang w:eastAsia="ja-JP"/>
              </w:rPr>
              <w:t xml:space="preserve">t least the issue should be informed to RAN2. Then RAN2 may agree that this issue is handled by UE implementation. </w:t>
            </w:r>
          </w:p>
          <w:p w14:paraId="6D51141F" w14:textId="7D5CB77F" w:rsidR="005766FD" w:rsidRPr="006B26E3" w:rsidRDefault="005766FD" w:rsidP="00D35C45">
            <w:pPr>
              <w:pStyle w:val="0Maintext"/>
              <w:spacing w:after="0" w:afterAutospacing="0" w:line="240" w:lineRule="auto"/>
              <w:ind w:firstLine="0"/>
              <w:rPr>
                <w:rFonts w:asciiTheme="minorHAnsi" w:eastAsia="MS Mincho" w:hAnsiTheme="minorHAnsi" w:cstheme="minorHAnsi"/>
                <w:lang w:eastAsia="ja-JP"/>
              </w:rPr>
            </w:pPr>
            <w:r>
              <w:rPr>
                <w:rFonts w:asciiTheme="minorHAnsi" w:eastAsia="MS Mincho" w:hAnsiTheme="minorHAnsi" w:cstheme="minorHAnsi"/>
                <w:lang w:eastAsia="ja-JP"/>
              </w:rPr>
              <w:t>Otherwise, what happens? Can someone explain?</w:t>
            </w:r>
            <w:r>
              <w:rPr>
                <w:rFonts w:asciiTheme="minorHAnsi" w:eastAsia="MS Mincho" w:hAnsiTheme="minorHAnsi" w:cstheme="minorHAnsi" w:hint="eastAsia"/>
                <w:lang w:eastAsia="ja-JP"/>
              </w:rPr>
              <w:t xml:space="preserve"> </w:t>
            </w:r>
            <w:r>
              <w:rPr>
                <w:rFonts w:asciiTheme="minorHAnsi" w:eastAsia="MS Mincho" w:hAnsiTheme="minorHAnsi" w:cstheme="minorHAnsi"/>
                <w:lang w:eastAsia="ja-JP"/>
              </w:rPr>
              <w:t>Having a conclusion is also fine.</w:t>
            </w:r>
          </w:p>
        </w:tc>
      </w:tr>
      <w:tr w:rsidR="000A1B9F" w14:paraId="73210090" w14:textId="77777777" w:rsidTr="00654069">
        <w:tc>
          <w:tcPr>
            <w:tcW w:w="1555" w:type="dxa"/>
            <w:tcBorders>
              <w:top w:val="single" w:sz="4" w:space="0" w:color="auto"/>
              <w:left w:val="single" w:sz="4" w:space="0" w:color="auto"/>
              <w:bottom w:val="single" w:sz="4" w:space="0" w:color="auto"/>
              <w:right w:val="single" w:sz="4" w:space="0" w:color="auto"/>
            </w:tcBorders>
          </w:tcPr>
          <w:p w14:paraId="4545E6D4" w14:textId="4AC1114A" w:rsidR="000A1B9F" w:rsidRPr="005766FD"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25B53E2A" w14:textId="6BC111B2"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351EA15B" w14:textId="786238BC" w:rsidR="000A1B9F" w:rsidRPr="000301F3" w:rsidRDefault="000A1B9F" w:rsidP="000A1B9F">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9B6175" w14:paraId="72DF56E4" w14:textId="77777777" w:rsidTr="00654069">
        <w:tc>
          <w:tcPr>
            <w:tcW w:w="1555" w:type="dxa"/>
            <w:tcBorders>
              <w:top w:val="single" w:sz="4" w:space="0" w:color="auto"/>
              <w:left w:val="single" w:sz="4" w:space="0" w:color="auto"/>
              <w:bottom w:val="single" w:sz="4" w:space="0" w:color="auto"/>
              <w:right w:val="single" w:sz="4" w:space="0" w:color="auto"/>
            </w:tcBorders>
          </w:tcPr>
          <w:p w14:paraId="40879ED9" w14:textId="2F119B7C" w:rsidR="009B6175"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2DE5B0D1" w14:textId="5186C0BC" w:rsidR="009B6175"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1B7641">
              <w:rPr>
                <w:rFonts w:eastAsiaTheme="minorEastAsia" w:hint="eastAsia"/>
                <w:sz w:val="22"/>
                <w:lang w:eastAsia="zh-CN"/>
              </w:rPr>
              <w:t>N</w:t>
            </w:r>
            <w:r w:rsidRPr="001B7641">
              <w:rPr>
                <w:rFonts w:eastAsiaTheme="minorEastAsia"/>
                <w:sz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5FBD0E6D" w14:textId="399CBA39" w:rsidR="009B6175" w:rsidRPr="000301F3" w:rsidRDefault="009B6175" w:rsidP="009B6175">
            <w:pPr>
              <w:pStyle w:val="0Maintext"/>
              <w:spacing w:after="0" w:afterAutospacing="0" w:line="240" w:lineRule="auto"/>
              <w:ind w:firstLine="0"/>
              <w:rPr>
                <w:rFonts w:asciiTheme="minorHAnsi" w:eastAsiaTheme="minorEastAsia" w:hAnsiTheme="minorHAnsi" w:cstheme="minorHAnsi"/>
                <w:color w:val="000000" w:themeColor="text1"/>
                <w:lang w:eastAsia="zh-CN"/>
              </w:rPr>
            </w:pPr>
            <w:r>
              <w:rPr>
                <w:rFonts w:eastAsiaTheme="minorEastAsia"/>
                <w:sz w:val="22"/>
                <w:lang w:eastAsia="zh-CN"/>
              </w:rPr>
              <w:t xml:space="preserve">We still think </w:t>
            </w:r>
            <w:r w:rsidRPr="001B7641">
              <w:rPr>
                <w:rFonts w:eastAsiaTheme="minorEastAsia"/>
                <w:sz w:val="22"/>
                <w:lang w:eastAsia="zh-CN"/>
              </w:rPr>
              <w:t>it is not one essential issue and more like a UE implementation, it can be handled by UE implementation.</w:t>
            </w:r>
          </w:p>
        </w:tc>
      </w:tr>
    </w:tbl>
    <w:p w14:paraId="1995C9D0" w14:textId="77777777" w:rsidR="00AB23E4" w:rsidRDefault="00AB23E4" w:rsidP="00AB23E4">
      <w:pPr>
        <w:autoSpaceDE w:val="0"/>
        <w:autoSpaceDN w:val="0"/>
        <w:spacing w:after="0"/>
        <w:jc w:val="both"/>
        <w:rPr>
          <w:rFonts w:ascii="Calibri" w:hAnsi="Calibri" w:cs="Calibri"/>
          <w:sz w:val="22"/>
        </w:rPr>
      </w:pPr>
    </w:p>
    <w:p w14:paraId="226BF4D3" w14:textId="77777777" w:rsidR="00AB23E4" w:rsidRDefault="00AB23E4" w:rsidP="00AB23E4">
      <w:pPr>
        <w:autoSpaceDE w:val="0"/>
        <w:autoSpaceDN w:val="0"/>
        <w:spacing w:after="0"/>
        <w:jc w:val="both"/>
        <w:rPr>
          <w:rFonts w:ascii="Calibri" w:hAnsi="Calibri" w:cs="Calibri"/>
          <w:sz w:val="22"/>
        </w:rPr>
      </w:pPr>
    </w:p>
    <w:p w14:paraId="56F8A23C" w14:textId="0B59600C" w:rsidR="00AB23E4" w:rsidRPr="00EB46E0" w:rsidRDefault="00AB23E4" w:rsidP="00EB46E0">
      <w:pPr>
        <w:autoSpaceDE w:val="0"/>
        <w:autoSpaceDN w:val="0"/>
        <w:spacing w:before="120" w:after="120"/>
        <w:jc w:val="both"/>
        <w:rPr>
          <w:rFonts w:ascii="Calibri" w:hAnsi="Calibri" w:cs="Calibri"/>
          <w:color w:val="FF0000"/>
          <w:sz w:val="22"/>
          <w:lang w:val="en-US"/>
        </w:rPr>
      </w:pPr>
      <w:r w:rsidRPr="005700D6">
        <w:rPr>
          <w:rFonts w:ascii="Calibri" w:hAnsi="Calibri" w:cs="Calibri"/>
          <w:b/>
          <w:bCs/>
          <w:color w:val="000000" w:themeColor="text1"/>
          <w:sz w:val="22"/>
        </w:rPr>
        <w:t xml:space="preserve">Question </w:t>
      </w:r>
      <w:r w:rsidR="00EB46E0" w:rsidRPr="005700D6">
        <w:rPr>
          <w:rFonts w:ascii="Calibri" w:hAnsi="Calibri" w:cs="Calibri"/>
          <w:b/>
          <w:bCs/>
          <w:color w:val="000000" w:themeColor="text1"/>
          <w:sz w:val="22"/>
        </w:rPr>
        <w:t>4</w:t>
      </w:r>
      <w:r w:rsidRPr="005700D6">
        <w:rPr>
          <w:rFonts w:ascii="Calibri" w:hAnsi="Calibri" w:cs="Calibri"/>
          <w:b/>
          <w:bCs/>
          <w:color w:val="000000" w:themeColor="text1"/>
          <w:sz w:val="22"/>
        </w:rPr>
        <w:t>-3 (I):</w:t>
      </w:r>
      <w:r w:rsidRPr="005700D6">
        <w:rPr>
          <w:rFonts w:ascii="Calibri" w:hAnsi="Calibri" w:cs="Calibri"/>
          <w:color w:val="000000" w:themeColor="text1"/>
          <w:sz w:val="22"/>
        </w:rPr>
        <w:t xml:space="preserve"> </w:t>
      </w:r>
      <w:r w:rsidRPr="005700D6">
        <w:rPr>
          <w:rFonts w:ascii="Calibri" w:hAnsi="Calibri" w:cs="Calibri"/>
          <w:b/>
          <w:bCs/>
          <w:color w:val="000000" w:themeColor="text1"/>
          <w:sz w:val="22"/>
        </w:rPr>
        <w:t xml:space="preserve">Do you think the above Issue </w:t>
      </w:r>
      <w:r w:rsidR="00EB46E0" w:rsidRPr="005700D6">
        <w:rPr>
          <w:rFonts w:ascii="Calibri" w:hAnsi="Calibri" w:cs="Calibri"/>
          <w:b/>
          <w:bCs/>
          <w:color w:val="000000" w:themeColor="text1"/>
          <w:sz w:val="22"/>
        </w:rPr>
        <w:t>4</w:t>
      </w:r>
      <w:r w:rsidRPr="005700D6">
        <w:rPr>
          <w:rFonts w:ascii="Calibri" w:hAnsi="Calibri" w:cs="Calibri"/>
          <w:b/>
          <w:bCs/>
          <w:color w:val="000000" w:themeColor="text1"/>
          <w:sz w:val="22"/>
        </w:rPr>
        <w:t>-3 on Type 1 LBT blocking (Option 1) in the case of MCSt</w:t>
      </w:r>
      <w:r>
        <w:rPr>
          <w:rFonts w:ascii="Calibri" w:hAnsi="Calibri" w:cs="Calibri"/>
          <w:b/>
          <w:bCs/>
          <w:color w:val="000000" w:themeColor="text1"/>
          <w:sz w:val="22"/>
        </w:rPr>
        <w:t xml:space="preserve"> needs to be resolved, and an LS should be sent to RAN2</w:t>
      </w:r>
      <w:r w:rsidRPr="00D54B07">
        <w:rPr>
          <w:rFonts w:ascii="Calibri" w:hAnsi="Calibri" w:cs="Calibri"/>
          <w:b/>
          <w:bCs/>
          <w:color w:val="000000" w:themeColor="text1"/>
          <w:sz w:val="22"/>
        </w:rPr>
        <w:t>?</w:t>
      </w:r>
    </w:p>
    <w:tbl>
      <w:tblPr>
        <w:tblStyle w:val="TableGrid"/>
        <w:tblW w:w="9634" w:type="dxa"/>
        <w:tblLayout w:type="fixed"/>
        <w:tblLook w:val="04A0" w:firstRow="1" w:lastRow="0" w:firstColumn="1" w:lastColumn="0" w:noHBand="0" w:noVBand="1"/>
      </w:tblPr>
      <w:tblGrid>
        <w:gridCol w:w="1555"/>
        <w:gridCol w:w="992"/>
        <w:gridCol w:w="7087"/>
      </w:tblGrid>
      <w:tr w:rsidR="00AB23E4" w14:paraId="54FE8FD2" w14:textId="77777777" w:rsidTr="00654069">
        <w:tc>
          <w:tcPr>
            <w:tcW w:w="1555" w:type="dxa"/>
          </w:tcPr>
          <w:p w14:paraId="1B74AD38"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625F384"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8FBF54E"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3D373277" w14:textId="77777777" w:rsidTr="00654069">
        <w:tc>
          <w:tcPr>
            <w:tcW w:w="1555" w:type="dxa"/>
          </w:tcPr>
          <w:p w14:paraId="44E04700" w14:textId="38A179E8" w:rsidR="00AB23E4" w:rsidRPr="00C939A7" w:rsidRDefault="008C019A"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Pr>
          <w:p w14:paraId="6B10B16D" w14:textId="02EEDBD1" w:rsidR="00AB23E4" w:rsidRPr="00C939A7" w:rsidRDefault="008C019A"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Maybe</w:t>
            </w:r>
          </w:p>
        </w:tc>
        <w:tc>
          <w:tcPr>
            <w:tcW w:w="7087" w:type="dxa"/>
          </w:tcPr>
          <w:p w14:paraId="7A73880C" w14:textId="01DCA7EF" w:rsidR="00AB23E4" w:rsidRPr="000301F3" w:rsidRDefault="008C019A"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r w:rsidRPr="000301F3">
              <w:rPr>
                <w:rFonts w:asciiTheme="minorHAnsi" w:eastAsiaTheme="minorEastAsia" w:hAnsiTheme="minorHAnsi" w:cstheme="minorHAnsi"/>
                <w:color w:val="000000" w:themeColor="text1"/>
                <w:lang w:eastAsia="zh-CN"/>
              </w:rPr>
              <w:t xml:space="preserve">We don’t have a strong view on whether to send a clarification note to RAN2 or not. </w:t>
            </w:r>
            <w:r w:rsidR="00A93DCD" w:rsidRPr="000301F3">
              <w:rPr>
                <w:rFonts w:asciiTheme="minorHAnsi" w:eastAsiaTheme="minorEastAsia" w:hAnsiTheme="minorHAnsi" w:cstheme="minorHAnsi"/>
                <w:color w:val="000000" w:themeColor="text1"/>
                <w:lang w:eastAsia="zh-CN"/>
              </w:rPr>
              <w:t>We are OK with either way. In general, we think RAN2 is already aware of this.</w:t>
            </w:r>
          </w:p>
        </w:tc>
      </w:tr>
      <w:tr w:rsidR="00AB23E4" w14:paraId="7440EA21" w14:textId="77777777" w:rsidTr="00654069">
        <w:tc>
          <w:tcPr>
            <w:tcW w:w="1555" w:type="dxa"/>
          </w:tcPr>
          <w:p w14:paraId="0997CDAF" w14:textId="39B91BC4" w:rsidR="00AB23E4" w:rsidRPr="001E4B14" w:rsidRDefault="00FD674C"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QC</w:t>
            </w:r>
          </w:p>
        </w:tc>
        <w:tc>
          <w:tcPr>
            <w:tcW w:w="992" w:type="dxa"/>
          </w:tcPr>
          <w:p w14:paraId="1FBA6CDF" w14:textId="12CEA78B" w:rsidR="00AB23E4" w:rsidRPr="001E4B14" w:rsidRDefault="00FD674C"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Fine</w:t>
            </w:r>
          </w:p>
        </w:tc>
        <w:tc>
          <w:tcPr>
            <w:tcW w:w="7087" w:type="dxa"/>
          </w:tcPr>
          <w:p w14:paraId="4DEF66A0" w14:textId="14CF6BAD" w:rsidR="00AB23E4" w:rsidRPr="000301F3" w:rsidRDefault="00AB23E4"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8C61DF" w14:paraId="3831AA90" w14:textId="77777777" w:rsidTr="00654069">
        <w:tc>
          <w:tcPr>
            <w:tcW w:w="1555" w:type="dxa"/>
          </w:tcPr>
          <w:p w14:paraId="7962E44D" w14:textId="0FD1E3DE" w:rsidR="008C61DF" w:rsidRPr="00691272" w:rsidRDefault="008C61DF" w:rsidP="008C61DF">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hint="eastAsia"/>
                <w:sz w:val="22"/>
                <w:szCs w:val="24"/>
                <w:lang w:eastAsia="zh-CN"/>
              </w:rPr>
              <w:t>CATT/CICTCI</w:t>
            </w:r>
          </w:p>
        </w:tc>
        <w:tc>
          <w:tcPr>
            <w:tcW w:w="992" w:type="dxa"/>
          </w:tcPr>
          <w:p w14:paraId="61DD68F7" w14:textId="021F73D9" w:rsidR="008C61DF" w:rsidRPr="00691272" w:rsidRDefault="008C61DF" w:rsidP="008C61DF">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sz w:val="22"/>
                <w:szCs w:val="24"/>
                <w:lang w:eastAsia="zh-CN"/>
              </w:rPr>
              <w:t>Unnecessary</w:t>
            </w:r>
          </w:p>
        </w:tc>
        <w:tc>
          <w:tcPr>
            <w:tcW w:w="7087" w:type="dxa"/>
          </w:tcPr>
          <w:p w14:paraId="68D7C1C6" w14:textId="0BAC0827" w:rsidR="008C61DF" w:rsidRPr="000301F3" w:rsidRDefault="008C61DF" w:rsidP="008C61DF">
            <w:pPr>
              <w:pStyle w:val="0Maintext"/>
              <w:spacing w:after="0" w:afterAutospacing="0" w:line="240" w:lineRule="auto"/>
              <w:ind w:firstLine="0"/>
              <w:rPr>
                <w:rFonts w:asciiTheme="minorHAnsi" w:eastAsia="Batang" w:hAnsiTheme="minorHAnsi" w:cstheme="minorHAnsi"/>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e think t</w:t>
            </w:r>
            <w:r w:rsidRPr="00500C7F">
              <w:rPr>
                <w:rFonts w:asciiTheme="minorHAnsi" w:eastAsia="Batang" w:hAnsiTheme="minorHAnsi" w:cstheme="minorHAnsi"/>
              </w:rPr>
              <w:t xml:space="preserve">his is the common understanding, </w:t>
            </w:r>
            <w:r>
              <w:rPr>
                <w:rFonts w:asciiTheme="minorHAnsi" w:eastAsiaTheme="minorEastAsia" w:hAnsiTheme="minorHAnsi" w:cstheme="minorHAnsi" w:hint="eastAsia"/>
                <w:lang w:eastAsia="zh-CN"/>
              </w:rPr>
              <w:t>sending LS is unnecessary</w:t>
            </w:r>
            <w:r w:rsidRPr="00500C7F">
              <w:rPr>
                <w:rFonts w:asciiTheme="minorHAnsi" w:eastAsia="Batang" w:hAnsiTheme="minorHAnsi" w:cstheme="minorHAnsi"/>
              </w:rPr>
              <w:t>.</w:t>
            </w:r>
          </w:p>
        </w:tc>
      </w:tr>
      <w:tr w:rsidR="008C61DF" w14:paraId="5DCEF2E7" w14:textId="77777777" w:rsidTr="00654069">
        <w:tc>
          <w:tcPr>
            <w:tcW w:w="1555" w:type="dxa"/>
            <w:tcBorders>
              <w:top w:val="single" w:sz="4" w:space="0" w:color="auto"/>
              <w:left w:val="single" w:sz="4" w:space="0" w:color="auto"/>
              <w:bottom w:val="single" w:sz="4" w:space="0" w:color="auto"/>
              <w:right w:val="single" w:sz="4" w:space="0" w:color="auto"/>
            </w:tcBorders>
          </w:tcPr>
          <w:p w14:paraId="646923C9" w14:textId="0BAA0DF9" w:rsidR="008C61DF" w:rsidRPr="00F833C2" w:rsidRDefault="00F833C2" w:rsidP="008C61DF">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LGE</w:t>
            </w:r>
          </w:p>
        </w:tc>
        <w:tc>
          <w:tcPr>
            <w:tcW w:w="992" w:type="dxa"/>
            <w:tcBorders>
              <w:top w:val="single" w:sz="4" w:space="0" w:color="auto"/>
              <w:left w:val="single" w:sz="4" w:space="0" w:color="auto"/>
              <w:bottom w:val="single" w:sz="4" w:space="0" w:color="auto"/>
              <w:right w:val="single" w:sz="4" w:space="0" w:color="auto"/>
            </w:tcBorders>
          </w:tcPr>
          <w:p w14:paraId="308ECF2E" w14:textId="71B58815" w:rsidR="008C61DF" w:rsidRPr="00691272" w:rsidRDefault="008C61DF" w:rsidP="008C61D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71AEE688" w14:textId="75A4873D" w:rsidR="008C61DF" w:rsidRPr="00F833C2" w:rsidRDefault="00F833C2" w:rsidP="008C61DF">
            <w:pPr>
              <w:pStyle w:val="0Maintext"/>
              <w:spacing w:after="0" w:afterAutospacing="0" w:line="240" w:lineRule="auto"/>
              <w:ind w:firstLine="0"/>
              <w:rPr>
                <w:rFonts w:asciiTheme="minorHAnsi" w:hAnsiTheme="minorHAnsi" w:cstheme="minorHAnsi"/>
                <w:color w:val="000000" w:themeColor="text1"/>
                <w:lang w:val="en-US" w:eastAsia="ko-KR"/>
              </w:rPr>
            </w:pPr>
            <w:r>
              <w:rPr>
                <w:rFonts w:asciiTheme="minorHAnsi" w:hAnsiTheme="minorHAnsi" w:cstheme="minorHAnsi" w:hint="eastAsia"/>
                <w:color w:val="000000" w:themeColor="text1"/>
                <w:lang w:val="en-US" w:eastAsia="ko-KR"/>
              </w:rPr>
              <w:t xml:space="preserve">We also think that RAN2 can handle it without the explicit LS. </w:t>
            </w:r>
          </w:p>
        </w:tc>
      </w:tr>
      <w:tr w:rsidR="005766FD" w14:paraId="7D406CB1" w14:textId="77777777" w:rsidTr="00D35C45">
        <w:tc>
          <w:tcPr>
            <w:tcW w:w="1555" w:type="dxa"/>
            <w:tcBorders>
              <w:top w:val="single" w:sz="4" w:space="0" w:color="auto"/>
              <w:left w:val="single" w:sz="4" w:space="0" w:color="auto"/>
              <w:bottom w:val="single" w:sz="4" w:space="0" w:color="auto"/>
              <w:right w:val="single" w:sz="4" w:space="0" w:color="auto"/>
            </w:tcBorders>
          </w:tcPr>
          <w:p w14:paraId="39101ABE"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Borders>
              <w:top w:val="single" w:sz="4" w:space="0" w:color="auto"/>
              <w:left w:val="single" w:sz="4" w:space="0" w:color="auto"/>
              <w:bottom w:val="single" w:sz="4" w:space="0" w:color="auto"/>
              <w:right w:val="single" w:sz="4" w:space="0" w:color="auto"/>
            </w:tcBorders>
          </w:tcPr>
          <w:p w14:paraId="39DEB0C8"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Borders>
              <w:top w:val="single" w:sz="4" w:space="0" w:color="auto"/>
              <w:left w:val="single" w:sz="4" w:space="0" w:color="auto"/>
              <w:bottom w:val="single" w:sz="4" w:space="0" w:color="auto"/>
              <w:right w:val="single" w:sz="4" w:space="0" w:color="auto"/>
            </w:tcBorders>
          </w:tcPr>
          <w:p w14:paraId="2F30C69E" w14:textId="4B34EB7E" w:rsidR="005766FD" w:rsidRPr="005766FD" w:rsidRDefault="005766FD" w:rsidP="00D35C45">
            <w:pPr>
              <w:pStyle w:val="0Maintext"/>
              <w:spacing w:after="0" w:afterAutospacing="0" w:line="240" w:lineRule="auto"/>
              <w:ind w:firstLine="0"/>
              <w:rPr>
                <w:rFonts w:asciiTheme="minorHAnsi" w:eastAsia="MS Mincho" w:hAnsiTheme="minorHAnsi" w:cstheme="minorHAnsi"/>
                <w:color w:val="000000" w:themeColor="text1"/>
                <w:lang w:val="en-US" w:eastAsia="ja-JP"/>
              </w:rPr>
            </w:pPr>
            <w:r>
              <w:rPr>
                <w:rFonts w:asciiTheme="minorHAnsi" w:eastAsia="MS Mincho" w:hAnsiTheme="minorHAnsi" w:cstheme="minorHAnsi" w:hint="eastAsia"/>
                <w:color w:val="000000" w:themeColor="text1"/>
                <w:lang w:val="en-US" w:eastAsia="ja-JP"/>
              </w:rPr>
              <w:t>T</w:t>
            </w:r>
            <w:r>
              <w:rPr>
                <w:rFonts w:asciiTheme="minorHAnsi" w:eastAsia="MS Mincho" w:hAnsiTheme="minorHAnsi" w:cstheme="minorHAnsi"/>
                <w:color w:val="000000" w:themeColor="text1"/>
                <w:lang w:val="en-US" w:eastAsia="ja-JP"/>
              </w:rPr>
              <w:t>his feature was agreed in RAN1, so RAN1 should trigger this discussion.</w:t>
            </w:r>
          </w:p>
        </w:tc>
      </w:tr>
      <w:tr w:rsidR="000A1B9F" w14:paraId="011F0580" w14:textId="77777777" w:rsidTr="00654069">
        <w:tc>
          <w:tcPr>
            <w:tcW w:w="1555" w:type="dxa"/>
            <w:tcBorders>
              <w:top w:val="single" w:sz="4" w:space="0" w:color="auto"/>
              <w:left w:val="single" w:sz="4" w:space="0" w:color="auto"/>
              <w:bottom w:val="single" w:sz="4" w:space="0" w:color="auto"/>
              <w:right w:val="single" w:sz="4" w:space="0" w:color="auto"/>
            </w:tcBorders>
          </w:tcPr>
          <w:p w14:paraId="67497FBA" w14:textId="3CE9CE7A"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09B5ED6C" w14:textId="70A2E7F9"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2361FC76" w14:textId="1B526C4D" w:rsidR="000A1B9F" w:rsidRPr="000301F3" w:rsidRDefault="000A1B9F" w:rsidP="000A1B9F">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9B6175" w14:paraId="42E2C500" w14:textId="77777777" w:rsidTr="00654069">
        <w:tc>
          <w:tcPr>
            <w:tcW w:w="1555" w:type="dxa"/>
            <w:tcBorders>
              <w:top w:val="single" w:sz="4" w:space="0" w:color="auto"/>
              <w:left w:val="single" w:sz="4" w:space="0" w:color="auto"/>
              <w:bottom w:val="single" w:sz="4" w:space="0" w:color="auto"/>
              <w:right w:val="single" w:sz="4" w:space="0" w:color="auto"/>
            </w:tcBorders>
          </w:tcPr>
          <w:p w14:paraId="6E4EEE52" w14:textId="64AD19D2" w:rsidR="009B6175"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6519AFF5" w14:textId="5FC489E5" w:rsidR="009B6175"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eastAsiaTheme="minorEastAsia"/>
                <w:sz w:val="22"/>
                <w:lang w:eastAsia="zh-CN"/>
              </w:rPr>
              <w:t>Yes</w:t>
            </w:r>
          </w:p>
        </w:tc>
        <w:tc>
          <w:tcPr>
            <w:tcW w:w="7087" w:type="dxa"/>
            <w:tcBorders>
              <w:top w:val="single" w:sz="4" w:space="0" w:color="auto"/>
              <w:left w:val="single" w:sz="4" w:space="0" w:color="auto"/>
              <w:bottom w:val="single" w:sz="4" w:space="0" w:color="auto"/>
              <w:right w:val="single" w:sz="4" w:space="0" w:color="auto"/>
            </w:tcBorders>
          </w:tcPr>
          <w:p w14:paraId="258037A0" w14:textId="77777777" w:rsidR="009B6175" w:rsidRPr="000301F3" w:rsidRDefault="009B6175" w:rsidP="009B6175">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bl>
    <w:p w14:paraId="6F575BA0" w14:textId="77777777" w:rsidR="00AB23E4" w:rsidRDefault="00AB23E4" w:rsidP="00AB23E4">
      <w:pPr>
        <w:autoSpaceDE w:val="0"/>
        <w:autoSpaceDN w:val="0"/>
        <w:spacing w:after="0"/>
        <w:jc w:val="both"/>
        <w:rPr>
          <w:rFonts w:ascii="Calibri" w:hAnsi="Calibri" w:cs="Calibri"/>
          <w:sz w:val="22"/>
        </w:rPr>
      </w:pPr>
    </w:p>
    <w:p w14:paraId="6B9F4682" w14:textId="77777777" w:rsidR="00917782" w:rsidRDefault="00917782" w:rsidP="00917782">
      <w:pPr>
        <w:autoSpaceDE w:val="0"/>
        <w:autoSpaceDN w:val="0"/>
        <w:spacing w:after="0"/>
        <w:jc w:val="both"/>
        <w:rPr>
          <w:rFonts w:ascii="Calibri" w:hAnsi="Calibri" w:cs="Calibri"/>
          <w:sz w:val="22"/>
        </w:rPr>
      </w:pPr>
    </w:p>
    <w:p w14:paraId="5860CF81" w14:textId="6076E54A" w:rsidR="00917782" w:rsidRPr="00EB46E0" w:rsidRDefault="00917782" w:rsidP="00917782">
      <w:pPr>
        <w:autoSpaceDE w:val="0"/>
        <w:autoSpaceDN w:val="0"/>
        <w:spacing w:before="120" w:after="120"/>
        <w:jc w:val="both"/>
        <w:rPr>
          <w:rFonts w:ascii="Calibri" w:hAnsi="Calibri" w:cs="Calibri"/>
          <w:color w:val="FF0000"/>
          <w:sz w:val="22"/>
          <w:lang w:val="en-US"/>
        </w:rPr>
      </w:pPr>
      <w:r w:rsidRPr="005700D6">
        <w:rPr>
          <w:rFonts w:ascii="Calibri" w:hAnsi="Calibri" w:cs="Calibri"/>
          <w:b/>
          <w:bCs/>
          <w:color w:val="000000" w:themeColor="text1"/>
          <w:sz w:val="22"/>
        </w:rPr>
        <w:t>Question 4-4 (I):</w:t>
      </w:r>
      <w:r w:rsidRPr="005700D6">
        <w:rPr>
          <w:rFonts w:ascii="Calibri" w:hAnsi="Calibri" w:cs="Calibri"/>
          <w:color w:val="000000" w:themeColor="text1"/>
          <w:sz w:val="22"/>
        </w:rPr>
        <w:t xml:space="preserve"> </w:t>
      </w:r>
      <w:r w:rsidRPr="005700D6">
        <w:rPr>
          <w:rFonts w:ascii="Calibri" w:hAnsi="Calibri" w:cs="Calibri"/>
          <w:b/>
          <w:bCs/>
          <w:color w:val="000000" w:themeColor="text1"/>
          <w:sz w:val="22"/>
        </w:rPr>
        <w:t>Do you think the above Issue 4-4 on SL resource sensing in slots with two starting symbols</w:t>
      </w:r>
      <w:r>
        <w:rPr>
          <w:rFonts w:ascii="Calibri" w:hAnsi="Calibri" w:cs="Calibri"/>
          <w:b/>
          <w:bCs/>
          <w:color w:val="000000" w:themeColor="text1"/>
          <w:sz w:val="22"/>
        </w:rPr>
        <w:t xml:space="preserve"> needs to be resolved, and whether the proposed TP is acceptable</w:t>
      </w:r>
      <w:r w:rsidRPr="00D54B07">
        <w:rPr>
          <w:rFonts w:ascii="Calibri" w:hAnsi="Calibri" w:cs="Calibri"/>
          <w:b/>
          <w:bCs/>
          <w:color w:val="000000" w:themeColor="text1"/>
          <w:sz w:val="22"/>
        </w:rPr>
        <w:t>?</w:t>
      </w:r>
    </w:p>
    <w:tbl>
      <w:tblPr>
        <w:tblStyle w:val="TableGrid"/>
        <w:tblW w:w="9634" w:type="dxa"/>
        <w:tblLayout w:type="fixed"/>
        <w:tblLook w:val="04A0" w:firstRow="1" w:lastRow="0" w:firstColumn="1" w:lastColumn="0" w:noHBand="0" w:noVBand="1"/>
      </w:tblPr>
      <w:tblGrid>
        <w:gridCol w:w="1555"/>
        <w:gridCol w:w="992"/>
        <w:gridCol w:w="7087"/>
      </w:tblGrid>
      <w:tr w:rsidR="00917782" w14:paraId="08075E09" w14:textId="77777777" w:rsidTr="00654069">
        <w:tc>
          <w:tcPr>
            <w:tcW w:w="1555" w:type="dxa"/>
          </w:tcPr>
          <w:p w14:paraId="15055F75" w14:textId="77777777" w:rsidR="00917782" w:rsidRDefault="00917782"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0A2BCBF2" w14:textId="77777777" w:rsidR="00917782" w:rsidRDefault="00917782"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4D3BBE7B" w14:textId="77777777" w:rsidR="00917782" w:rsidRDefault="00917782"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17782" w14:paraId="1EB1797B" w14:textId="77777777" w:rsidTr="00654069">
        <w:tc>
          <w:tcPr>
            <w:tcW w:w="1555" w:type="dxa"/>
          </w:tcPr>
          <w:p w14:paraId="1DAF4195" w14:textId="77328A61" w:rsidR="00917782" w:rsidRPr="00C939A7" w:rsidRDefault="00A93DCD"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OPPO</w:t>
            </w:r>
          </w:p>
        </w:tc>
        <w:tc>
          <w:tcPr>
            <w:tcW w:w="992" w:type="dxa"/>
          </w:tcPr>
          <w:p w14:paraId="6773C173" w14:textId="46E3DC55" w:rsidR="00917782" w:rsidRPr="00C939A7" w:rsidRDefault="007744F2"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Pr>
          <w:p w14:paraId="5ED14E30" w14:textId="172ADCF2" w:rsidR="007744F2" w:rsidRPr="000301F3" w:rsidRDefault="00DD6F78" w:rsidP="00654069">
            <w:pPr>
              <w:pStyle w:val="0Maintext"/>
              <w:spacing w:after="0" w:afterAutospacing="0" w:line="240" w:lineRule="auto"/>
              <w:ind w:firstLine="0"/>
              <w:rPr>
                <w:rFonts w:asciiTheme="minorHAnsi" w:eastAsiaTheme="minorEastAsia" w:hAnsiTheme="minorHAnsi" w:cstheme="minorHAnsi"/>
                <w:lang w:eastAsia="zh-CN"/>
              </w:rPr>
            </w:pPr>
            <w:r w:rsidRPr="000301F3">
              <w:rPr>
                <w:rFonts w:asciiTheme="minorHAnsi" w:eastAsiaTheme="minorEastAsia" w:hAnsiTheme="minorHAnsi" w:cstheme="minorHAnsi"/>
                <w:lang w:eastAsia="zh-CN"/>
              </w:rPr>
              <w:t xml:space="preserve">We think current specification is already clear enough and no change is needed. When a slot is within the sensing window, obviously, UE will monitor all of the candidate PSCCH occasions in this slot. </w:t>
            </w:r>
            <w:r w:rsidR="008D63BF" w:rsidRPr="000301F3">
              <w:rPr>
                <w:rFonts w:asciiTheme="minorHAnsi" w:eastAsiaTheme="minorEastAsia" w:hAnsiTheme="minorHAnsi" w:cstheme="minorHAnsi"/>
                <w:lang w:eastAsia="zh-CN"/>
              </w:rPr>
              <w:t>For example</w:t>
            </w:r>
            <w:r w:rsidRPr="000301F3">
              <w:rPr>
                <w:rFonts w:asciiTheme="minorHAnsi" w:eastAsiaTheme="minorEastAsia" w:hAnsiTheme="minorHAnsi" w:cstheme="minorHAnsi"/>
                <w:lang w:eastAsia="zh-CN"/>
              </w:rPr>
              <w:t xml:space="preserve">, there are </w:t>
            </w:r>
            <w:r w:rsidR="008D63BF" w:rsidRPr="000301F3">
              <w:rPr>
                <w:rFonts w:asciiTheme="minorHAnsi" w:eastAsiaTheme="minorEastAsia" w:hAnsiTheme="minorHAnsi" w:cstheme="minorHAnsi"/>
                <w:lang w:eastAsia="zh-CN"/>
              </w:rPr>
              <w:t>many</w:t>
            </w:r>
            <w:r w:rsidRPr="000301F3">
              <w:rPr>
                <w:rFonts w:asciiTheme="minorHAnsi" w:eastAsiaTheme="minorEastAsia" w:hAnsiTheme="minorHAnsi" w:cstheme="minorHAnsi"/>
                <w:lang w:eastAsia="zh-CN"/>
              </w:rPr>
              <w:t xml:space="preserve"> candidate PSCCH positions in </w:t>
            </w:r>
            <w:r w:rsidR="008D63BF" w:rsidRPr="000301F3">
              <w:rPr>
                <w:rFonts w:asciiTheme="minorHAnsi" w:eastAsiaTheme="minorEastAsia" w:hAnsiTheme="minorHAnsi" w:cstheme="minorHAnsi"/>
                <w:lang w:eastAsia="zh-CN"/>
              </w:rPr>
              <w:t xml:space="preserve">the </w:t>
            </w:r>
            <w:r w:rsidRPr="000301F3">
              <w:rPr>
                <w:rFonts w:asciiTheme="minorHAnsi" w:eastAsiaTheme="minorEastAsia" w:hAnsiTheme="minorHAnsi" w:cstheme="minorHAnsi"/>
                <w:lang w:eastAsia="zh-CN"/>
              </w:rPr>
              <w:t xml:space="preserve">frequency domain (i.e., one PSCCH in one subchannel), but current specification doesn’t explicitly indicate that UE shall monitor each subchannel in </w:t>
            </w:r>
            <w:r w:rsidR="008D63BF" w:rsidRPr="000301F3">
              <w:rPr>
                <w:rFonts w:asciiTheme="minorHAnsi" w:eastAsiaTheme="minorEastAsia" w:hAnsiTheme="minorHAnsi" w:cstheme="minorHAnsi"/>
                <w:lang w:eastAsia="zh-CN"/>
              </w:rPr>
              <w:t>a</w:t>
            </w:r>
            <w:r w:rsidRPr="000301F3">
              <w:rPr>
                <w:rFonts w:asciiTheme="minorHAnsi" w:eastAsiaTheme="minorEastAsia" w:hAnsiTheme="minorHAnsi" w:cstheme="minorHAnsi"/>
                <w:lang w:eastAsia="zh-CN"/>
              </w:rPr>
              <w:t xml:space="preserve"> slot with the sensing window.</w:t>
            </w:r>
          </w:p>
        </w:tc>
      </w:tr>
      <w:tr w:rsidR="00917782" w14:paraId="5E9806EC" w14:textId="77777777" w:rsidTr="00654069">
        <w:tc>
          <w:tcPr>
            <w:tcW w:w="1555" w:type="dxa"/>
          </w:tcPr>
          <w:p w14:paraId="198E28B2" w14:textId="38CA3090" w:rsidR="00917782" w:rsidRPr="001E4B14" w:rsidRDefault="0068487C"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QC</w:t>
            </w:r>
          </w:p>
        </w:tc>
        <w:tc>
          <w:tcPr>
            <w:tcW w:w="992" w:type="dxa"/>
          </w:tcPr>
          <w:p w14:paraId="7DBBF34D" w14:textId="2BAB58A4" w:rsidR="00917782" w:rsidRPr="001E4B14" w:rsidRDefault="00D61A26" w:rsidP="00654069">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Pr>
          <w:p w14:paraId="2E71CB7B" w14:textId="1D12741A" w:rsidR="00917782" w:rsidRPr="000301F3" w:rsidRDefault="00D61A26"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 xml:space="preserve">If any clarification for this problem </w:t>
            </w:r>
            <w:r w:rsidR="00F771F2">
              <w:rPr>
                <w:rFonts w:asciiTheme="minorHAnsi" w:eastAsiaTheme="minorEastAsia" w:hAnsiTheme="minorHAnsi" w:cstheme="minorHAnsi"/>
                <w:color w:val="000000" w:themeColor="text1"/>
                <w:lang w:eastAsia="zh-CN"/>
              </w:rPr>
              <w:t>is needed</w:t>
            </w:r>
            <w:r w:rsidR="007D0614">
              <w:rPr>
                <w:rFonts w:asciiTheme="minorHAnsi" w:eastAsiaTheme="minorEastAsia" w:hAnsiTheme="minorHAnsi" w:cstheme="minorHAnsi"/>
                <w:color w:val="000000" w:themeColor="text1"/>
                <w:lang w:eastAsia="zh-CN"/>
              </w:rPr>
              <w:t xml:space="preserve"> (seems not)</w:t>
            </w:r>
            <w:r w:rsidR="00F771F2">
              <w:rPr>
                <w:rFonts w:asciiTheme="minorHAnsi" w:eastAsiaTheme="minorEastAsia" w:hAnsiTheme="minorHAnsi" w:cstheme="minorHAnsi"/>
                <w:color w:val="000000" w:themeColor="text1"/>
                <w:lang w:eastAsia="zh-CN"/>
              </w:rPr>
              <w:t>, it won’t be in terms of “</w:t>
            </w:r>
            <w:r w:rsidR="00F771F2" w:rsidRPr="007D0614">
              <w:rPr>
                <w:rFonts w:asciiTheme="minorHAnsi" w:eastAsiaTheme="minorEastAsia" w:hAnsiTheme="minorHAnsi" w:cstheme="minorHAnsi"/>
                <w:color w:val="000000" w:themeColor="text1"/>
                <w:highlight w:val="yellow"/>
                <w:lang w:eastAsia="zh-CN"/>
              </w:rPr>
              <w:t>shall decode</w:t>
            </w:r>
            <w:r w:rsidR="00F771F2">
              <w:rPr>
                <w:rFonts w:asciiTheme="minorHAnsi" w:eastAsiaTheme="minorEastAsia" w:hAnsiTheme="minorHAnsi" w:cstheme="minorHAnsi"/>
                <w:color w:val="000000" w:themeColor="text1"/>
                <w:lang w:eastAsia="zh-CN"/>
              </w:rPr>
              <w:t xml:space="preserve"> PSCCH in first starting position </w:t>
            </w:r>
            <w:r w:rsidR="00F771F2" w:rsidRPr="007D0614">
              <w:rPr>
                <w:rFonts w:asciiTheme="minorHAnsi" w:eastAsiaTheme="minorEastAsia" w:hAnsiTheme="minorHAnsi" w:cstheme="minorHAnsi"/>
                <w:color w:val="000000" w:themeColor="text1"/>
                <w:highlight w:val="yellow"/>
                <w:lang w:eastAsia="zh-CN"/>
              </w:rPr>
              <w:t>AND</w:t>
            </w:r>
            <w:r w:rsidR="00F771F2">
              <w:rPr>
                <w:rFonts w:asciiTheme="minorHAnsi" w:eastAsiaTheme="minorEastAsia" w:hAnsiTheme="minorHAnsi" w:cstheme="minorHAnsi"/>
                <w:color w:val="000000" w:themeColor="text1"/>
                <w:lang w:eastAsia="zh-CN"/>
              </w:rPr>
              <w:t xml:space="preserve"> </w:t>
            </w:r>
            <w:r w:rsidR="00F771F2" w:rsidRPr="007D0614">
              <w:rPr>
                <w:rFonts w:asciiTheme="minorHAnsi" w:eastAsiaTheme="minorEastAsia" w:hAnsiTheme="minorHAnsi" w:cstheme="minorHAnsi"/>
                <w:color w:val="000000" w:themeColor="text1"/>
                <w:highlight w:val="yellow"/>
                <w:lang w:eastAsia="zh-CN"/>
              </w:rPr>
              <w:t>shall decode</w:t>
            </w:r>
            <w:r w:rsidR="00F771F2">
              <w:rPr>
                <w:rFonts w:asciiTheme="minorHAnsi" w:eastAsiaTheme="minorEastAsia" w:hAnsiTheme="minorHAnsi" w:cstheme="minorHAnsi"/>
                <w:color w:val="000000" w:themeColor="text1"/>
                <w:lang w:eastAsia="zh-CN"/>
              </w:rPr>
              <w:t xml:space="preserve"> PSCCH in second starting position”</w:t>
            </w:r>
            <w:r w:rsidR="007D0614">
              <w:rPr>
                <w:rFonts w:asciiTheme="minorHAnsi" w:eastAsiaTheme="minorEastAsia" w:hAnsiTheme="minorHAnsi" w:cstheme="minorHAnsi"/>
                <w:color w:val="000000" w:themeColor="text1"/>
                <w:lang w:eastAsia="zh-CN"/>
              </w:rPr>
              <w:t xml:space="preserve"> (quite against the proposed wording).</w:t>
            </w:r>
          </w:p>
        </w:tc>
      </w:tr>
      <w:tr w:rsidR="008C61DF" w14:paraId="1432A226" w14:textId="77777777" w:rsidTr="00654069">
        <w:tc>
          <w:tcPr>
            <w:tcW w:w="1555" w:type="dxa"/>
          </w:tcPr>
          <w:p w14:paraId="094E7264" w14:textId="01FED9FC" w:rsidR="008C61DF" w:rsidRPr="00691272" w:rsidRDefault="008C61DF" w:rsidP="008C61DF">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hint="eastAsia"/>
                <w:sz w:val="22"/>
                <w:szCs w:val="24"/>
                <w:lang w:eastAsia="zh-CN"/>
              </w:rPr>
              <w:t>CATT/CICTCI</w:t>
            </w:r>
          </w:p>
        </w:tc>
        <w:tc>
          <w:tcPr>
            <w:tcW w:w="992" w:type="dxa"/>
          </w:tcPr>
          <w:p w14:paraId="218713F6" w14:textId="28FD516B" w:rsidR="008C61DF" w:rsidRPr="00691272" w:rsidRDefault="008C61DF" w:rsidP="008C61DF">
            <w:pPr>
              <w:pStyle w:val="0Maintext"/>
              <w:spacing w:after="0" w:afterAutospacing="0" w:line="240" w:lineRule="auto"/>
              <w:ind w:firstLine="0"/>
              <w:jc w:val="left"/>
              <w:rPr>
                <w:rFonts w:asciiTheme="minorHAnsi" w:eastAsia="Batang" w:hAnsiTheme="minorHAnsi" w:cstheme="minorHAnsi"/>
                <w:sz w:val="22"/>
                <w:szCs w:val="24"/>
              </w:rPr>
            </w:pPr>
            <w:r>
              <w:rPr>
                <w:rFonts w:asciiTheme="minorHAnsi" w:eastAsiaTheme="minorEastAsia" w:hAnsiTheme="minorHAnsi" w:cstheme="minorHAnsi" w:hint="eastAsia"/>
                <w:sz w:val="22"/>
                <w:szCs w:val="24"/>
                <w:lang w:eastAsia="zh-CN"/>
              </w:rPr>
              <w:t>No</w:t>
            </w:r>
          </w:p>
        </w:tc>
        <w:tc>
          <w:tcPr>
            <w:tcW w:w="7087" w:type="dxa"/>
          </w:tcPr>
          <w:p w14:paraId="56158F98" w14:textId="19294A8C" w:rsidR="008C61DF" w:rsidRPr="000301F3" w:rsidRDefault="008C61DF" w:rsidP="008C61DF">
            <w:pPr>
              <w:pStyle w:val="0Maintext"/>
              <w:spacing w:after="0" w:afterAutospacing="0" w:line="240" w:lineRule="auto"/>
              <w:ind w:firstLine="0"/>
              <w:rPr>
                <w:rFonts w:asciiTheme="minorHAnsi" w:eastAsia="Batang" w:hAnsiTheme="minorHAnsi" w:cstheme="minorHAnsi"/>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hare similar view as QC.</w:t>
            </w:r>
          </w:p>
        </w:tc>
      </w:tr>
      <w:tr w:rsidR="008C61DF" w14:paraId="46B24130" w14:textId="77777777" w:rsidTr="00654069">
        <w:tc>
          <w:tcPr>
            <w:tcW w:w="1555" w:type="dxa"/>
            <w:tcBorders>
              <w:top w:val="single" w:sz="4" w:space="0" w:color="auto"/>
              <w:left w:val="single" w:sz="4" w:space="0" w:color="auto"/>
              <w:bottom w:val="single" w:sz="4" w:space="0" w:color="auto"/>
              <w:right w:val="single" w:sz="4" w:space="0" w:color="auto"/>
            </w:tcBorders>
          </w:tcPr>
          <w:p w14:paraId="75833CCE" w14:textId="7295CF1A" w:rsidR="008C61DF" w:rsidRPr="00F833C2" w:rsidRDefault="00F833C2" w:rsidP="008C61DF">
            <w:pPr>
              <w:pStyle w:val="0Maintext"/>
              <w:spacing w:after="0" w:afterAutospacing="0" w:line="240" w:lineRule="auto"/>
              <w:ind w:firstLine="0"/>
              <w:jc w:val="left"/>
              <w:rPr>
                <w:rFonts w:asciiTheme="minorHAnsi" w:hAnsiTheme="minorHAnsi" w:cstheme="minorHAnsi"/>
                <w:color w:val="000000" w:themeColor="text1"/>
                <w:sz w:val="22"/>
                <w:szCs w:val="22"/>
                <w:lang w:eastAsia="ko-KR"/>
              </w:rPr>
            </w:pPr>
            <w:r>
              <w:rPr>
                <w:rFonts w:asciiTheme="minorHAnsi" w:hAnsiTheme="minorHAnsi" w:cstheme="minorHAnsi" w:hint="eastAsia"/>
                <w:color w:val="000000" w:themeColor="text1"/>
                <w:sz w:val="22"/>
                <w:szCs w:val="22"/>
                <w:lang w:eastAsia="ko-KR"/>
              </w:rPr>
              <w:t>LGE</w:t>
            </w:r>
          </w:p>
        </w:tc>
        <w:tc>
          <w:tcPr>
            <w:tcW w:w="992" w:type="dxa"/>
            <w:tcBorders>
              <w:top w:val="single" w:sz="4" w:space="0" w:color="auto"/>
              <w:left w:val="single" w:sz="4" w:space="0" w:color="auto"/>
              <w:bottom w:val="single" w:sz="4" w:space="0" w:color="auto"/>
              <w:right w:val="single" w:sz="4" w:space="0" w:color="auto"/>
            </w:tcBorders>
          </w:tcPr>
          <w:p w14:paraId="46C0A319" w14:textId="77777777" w:rsidR="008C61DF" w:rsidRPr="00691272" w:rsidRDefault="008C61DF" w:rsidP="008C61D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673DBE16" w14:textId="02841BF1" w:rsidR="008C61DF" w:rsidRPr="00F833C2" w:rsidRDefault="00F833C2" w:rsidP="008C61DF">
            <w:pPr>
              <w:pStyle w:val="0Maintext"/>
              <w:spacing w:after="0" w:afterAutospacing="0" w:line="240" w:lineRule="auto"/>
              <w:ind w:firstLine="0"/>
              <w:rPr>
                <w:rFonts w:asciiTheme="minorHAnsi" w:hAnsiTheme="minorHAnsi" w:cstheme="minorHAnsi"/>
                <w:color w:val="000000" w:themeColor="text1"/>
                <w:lang w:val="en-US" w:eastAsia="ko-KR"/>
              </w:rPr>
            </w:pPr>
            <w:r>
              <w:rPr>
                <w:rFonts w:asciiTheme="minorHAnsi" w:hAnsiTheme="minorHAnsi" w:cstheme="minorHAnsi" w:hint="eastAsia"/>
                <w:color w:val="000000" w:themeColor="text1"/>
                <w:lang w:val="en-US" w:eastAsia="ko-KR"/>
              </w:rPr>
              <w:t xml:space="preserve">It seems that there are some divergent views on the interpretation of the monitoring slot in the existing specification. Alternatively, we are fine to have the conclusion that </w:t>
            </w:r>
            <w:r>
              <w:rPr>
                <w:rFonts w:asciiTheme="minorHAnsi" w:hAnsiTheme="minorHAnsi" w:cstheme="minorHAnsi"/>
                <w:color w:val="000000" w:themeColor="text1"/>
                <w:lang w:val="en-US" w:eastAsia="ko-KR"/>
              </w:rPr>
              <w:t>the</w:t>
            </w:r>
            <w:r>
              <w:rPr>
                <w:rFonts w:asciiTheme="minorHAnsi" w:hAnsiTheme="minorHAnsi" w:cstheme="minorHAnsi" w:hint="eastAsia"/>
                <w:color w:val="000000" w:themeColor="text1"/>
                <w:lang w:val="en-US" w:eastAsia="ko-KR"/>
              </w:rPr>
              <w:t xml:space="preserve"> monitoring slot includes both first starting symbol and the second starting symbol, if provided. </w:t>
            </w:r>
          </w:p>
        </w:tc>
      </w:tr>
      <w:tr w:rsidR="005766FD" w14:paraId="1102D939" w14:textId="77777777" w:rsidTr="00D35C45">
        <w:tc>
          <w:tcPr>
            <w:tcW w:w="1555" w:type="dxa"/>
            <w:tcBorders>
              <w:top w:val="single" w:sz="4" w:space="0" w:color="auto"/>
              <w:left w:val="single" w:sz="4" w:space="0" w:color="auto"/>
              <w:bottom w:val="single" w:sz="4" w:space="0" w:color="auto"/>
              <w:right w:val="single" w:sz="4" w:space="0" w:color="auto"/>
            </w:tcBorders>
          </w:tcPr>
          <w:p w14:paraId="1B73CD45"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2" w:type="dxa"/>
            <w:tcBorders>
              <w:top w:val="single" w:sz="4" w:space="0" w:color="auto"/>
              <w:left w:val="single" w:sz="4" w:space="0" w:color="auto"/>
              <w:bottom w:val="single" w:sz="4" w:space="0" w:color="auto"/>
              <w:right w:val="single" w:sz="4" w:space="0" w:color="auto"/>
            </w:tcBorders>
          </w:tcPr>
          <w:p w14:paraId="44968C4F" w14:textId="77777777" w:rsidR="005766FD" w:rsidRPr="006B26E3" w:rsidRDefault="005766FD" w:rsidP="00D35C45">
            <w:pPr>
              <w:pStyle w:val="0Maintext"/>
              <w:spacing w:after="0" w:afterAutospacing="0" w:line="240" w:lineRule="auto"/>
              <w:ind w:firstLine="0"/>
              <w:jc w:val="left"/>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Borders>
              <w:top w:val="single" w:sz="4" w:space="0" w:color="auto"/>
              <w:left w:val="single" w:sz="4" w:space="0" w:color="auto"/>
              <w:bottom w:val="single" w:sz="4" w:space="0" w:color="auto"/>
              <w:right w:val="single" w:sz="4" w:space="0" w:color="auto"/>
            </w:tcBorders>
          </w:tcPr>
          <w:p w14:paraId="5E918E09" w14:textId="77777777" w:rsidR="005766FD" w:rsidRPr="006B26E3" w:rsidRDefault="005766FD" w:rsidP="00D35C45">
            <w:pPr>
              <w:pStyle w:val="0Maintext"/>
              <w:spacing w:after="0" w:afterAutospacing="0" w:line="240" w:lineRule="auto"/>
              <w:ind w:firstLine="0"/>
              <w:rPr>
                <w:rFonts w:asciiTheme="minorHAnsi" w:eastAsia="MS Mincho" w:hAnsiTheme="minorHAnsi" w:cstheme="minorHAnsi"/>
                <w:color w:val="000000" w:themeColor="text1"/>
                <w:lang w:val="en-US" w:eastAsia="ja-JP"/>
              </w:rPr>
            </w:pPr>
            <w:r>
              <w:rPr>
                <w:rFonts w:asciiTheme="minorHAnsi" w:eastAsia="MS Mincho" w:hAnsiTheme="minorHAnsi" w:cstheme="minorHAnsi" w:hint="eastAsia"/>
                <w:color w:val="000000" w:themeColor="text1"/>
                <w:lang w:val="en-US" w:eastAsia="ja-JP"/>
              </w:rPr>
              <w:t>W</w:t>
            </w:r>
            <w:r>
              <w:rPr>
                <w:rFonts w:asciiTheme="minorHAnsi" w:eastAsia="MS Mincho" w:hAnsiTheme="minorHAnsi" w:cstheme="minorHAnsi"/>
                <w:color w:val="000000" w:themeColor="text1"/>
                <w:lang w:val="en-US" w:eastAsia="ja-JP"/>
              </w:rPr>
              <w:t>e would like to clarify: UE shall monitor PSCCH from both first starting symbol and second starting symbol? If this is common understanding, at least a conclusion should be made for this.</w:t>
            </w:r>
          </w:p>
        </w:tc>
      </w:tr>
      <w:tr w:rsidR="000A1B9F" w14:paraId="459C8EC2" w14:textId="77777777" w:rsidTr="00654069">
        <w:tc>
          <w:tcPr>
            <w:tcW w:w="1555" w:type="dxa"/>
            <w:tcBorders>
              <w:top w:val="single" w:sz="4" w:space="0" w:color="auto"/>
              <w:left w:val="single" w:sz="4" w:space="0" w:color="auto"/>
              <w:bottom w:val="single" w:sz="4" w:space="0" w:color="auto"/>
              <w:right w:val="single" w:sz="4" w:space="0" w:color="auto"/>
            </w:tcBorders>
          </w:tcPr>
          <w:p w14:paraId="3F7B9731" w14:textId="7BF23161" w:rsidR="000A1B9F" w:rsidRPr="005766FD"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03641AF5" w14:textId="155D424A" w:rsidR="000A1B9F" w:rsidRPr="00691272" w:rsidRDefault="000A1B9F" w:rsidP="000A1B9F">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326AC88D" w14:textId="0A51A869" w:rsidR="000A1B9F" w:rsidRPr="000301F3" w:rsidRDefault="000A1B9F" w:rsidP="000A1B9F">
            <w:pPr>
              <w:pStyle w:val="0Maintext"/>
              <w:spacing w:after="0" w:afterAutospacing="0" w:line="240" w:lineRule="auto"/>
              <w:ind w:firstLine="0"/>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Same comment as QC.</w:t>
            </w:r>
          </w:p>
        </w:tc>
      </w:tr>
      <w:tr w:rsidR="009B6175" w14:paraId="6780BD97" w14:textId="77777777" w:rsidTr="00654069">
        <w:tc>
          <w:tcPr>
            <w:tcW w:w="1555" w:type="dxa"/>
            <w:tcBorders>
              <w:top w:val="single" w:sz="4" w:space="0" w:color="auto"/>
              <w:left w:val="single" w:sz="4" w:space="0" w:color="auto"/>
              <w:bottom w:val="single" w:sz="4" w:space="0" w:color="auto"/>
              <w:right w:val="single" w:sz="4" w:space="0" w:color="auto"/>
            </w:tcBorders>
          </w:tcPr>
          <w:p w14:paraId="1B144E46" w14:textId="056D34E6" w:rsidR="009B6175" w:rsidRPr="005A6C80"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5A6C80">
              <w:rPr>
                <w:rFonts w:asciiTheme="minorHAnsi" w:eastAsiaTheme="minorEastAsia" w:hAnsiTheme="minorHAnsi" w:cstheme="minorHAnsi"/>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750B8D6C" w14:textId="49931E3E" w:rsidR="009B6175" w:rsidRPr="005A6C80" w:rsidRDefault="009B6175" w:rsidP="009B6175">
            <w:pPr>
              <w:pStyle w:val="0Maintext"/>
              <w:spacing w:after="0" w:afterAutospacing="0" w:line="240" w:lineRule="auto"/>
              <w:ind w:firstLine="0"/>
              <w:jc w:val="left"/>
              <w:rPr>
                <w:rFonts w:asciiTheme="minorHAnsi" w:eastAsiaTheme="minorEastAsia" w:hAnsiTheme="minorHAnsi" w:cstheme="minorHAnsi"/>
                <w:color w:val="000000" w:themeColor="text1"/>
                <w:sz w:val="22"/>
                <w:szCs w:val="22"/>
                <w:lang w:eastAsia="zh-CN"/>
              </w:rPr>
            </w:pPr>
            <w:r w:rsidRPr="005A6C80">
              <w:rPr>
                <w:rFonts w:asciiTheme="minorHAnsi" w:eastAsiaTheme="minorEastAsia" w:hAnsiTheme="minorHAnsi" w:cstheme="minorHAnsi"/>
                <w:sz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573D58B3" w14:textId="2BFBFD54" w:rsidR="009B6175" w:rsidRPr="005A6C80" w:rsidRDefault="009B6175" w:rsidP="009B6175">
            <w:pPr>
              <w:pStyle w:val="0Maintext"/>
              <w:spacing w:after="0" w:afterAutospacing="0" w:line="240" w:lineRule="auto"/>
              <w:ind w:firstLine="0"/>
              <w:rPr>
                <w:rFonts w:asciiTheme="minorHAnsi" w:eastAsiaTheme="minorEastAsia" w:hAnsiTheme="minorHAnsi" w:cstheme="minorHAnsi"/>
                <w:color w:val="000000" w:themeColor="text1"/>
                <w:lang w:eastAsia="zh-CN"/>
              </w:rPr>
            </w:pPr>
            <w:r w:rsidRPr="005A6C80">
              <w:rPr>
                <w:rFonts w:asciiTheme="minorHAnsi" w:eastAsiaTheme="minorEastAsia" w:hAnsiTheme="minorHAnsi" w:cstheme="minorHAnsi"/>
                <w:sz w:val="22"/>
                <w:lang w:eastAsia="zh-CN"/>
              </w:rPr>
              <w:t>For the case two start positions are configured, current spec is already clear enough and no further clarification is needed.</w:t>
            </w:r>
          </w:p>
        </w:tc>
      </w:tr>
      <w:tr w:rsidR="005A6C80" w14:paraId="790A9DB1" w14:textId="77777777" w:rsidTr="00654069">
        <w:tc>
          <w:tcPr>
            <w:tcW w:w="1555" w:type="dxa"/>
            <w:tcBorders>
              <w:top w:val="single" w:sz="4" w:space="0" w:color="auto"/>
              <w:left w:val="single" w:sz="4" w:space="0" w:color="auto"/>
              <w:bottom w:val="single" w:sz="4" w:space="0" w:color="auto"/>
              <w:right w:val="single" w:sz="4" w:space="0" w:color="auto"/>
            </w:tcBorders>
          </w:tcPr>
          <w:p w14:paraId="399B4997" w14:textId="49CCBAB3" w:rsidR="005A6C80" w:rsidRPr="005A6C80" w:rsidRDefault="005A6C80" w:rsidP="009B6175">
            <w:pPr>
              <w:pStyle w:val="0Maintext"/>
              <w:spacing w:after="0" w:afterAutospacing="0" w:line="240" w:lineRule="auto"/>
              <w:ind w:firstLine="0"/>
              <w:jc w:val="left"/>
              <w:rPr>
                <w:rFonts w:asciiTheme="minorHAnsi" w:eastAsiaTheme="minorEastAsia" w:hAnsiTheme="minorHAnsi" w:cstheme="minorHAnsi"/>
                <w:b/>
                <w:bCs/>
                <w:color w:val="0070C0"/>
                <w:sz w:val="22"/>
                <w:lang w:eastAsia="zh-CN"/>
              </w:rPr>
            </w:pPr>
            <w:r w:rsidRPr="005A6C80">
              <w:rPr>
                <w:rFonts w:asciiTheme="minorHAnsi" w:eastAsiaTheme="minorEastAsia" w:hAnsiTheme="minorHAnsi" w:cstheme="minorHAnsi"/>
                <w:b/>
                <w:bCs/>
                <w:color w:val="0070C0"/>
                <w:sz w:val="22"/>
                <w:lang w:eastAsia="zh-CN"/>
              </w:rPr>
              <w:t>FL reply</w:t>
            </w:r>
          </w:p>
        </w:tc>
        <w:tc>
          <w:tcPr>
            <w:tcW w:w="992" w:type="dxa"/>
            <w:tcBorders>
              <w:top w:val="single" w:sz="4" w:space="0" w:color="auto"/>
              <w:left w:val="single" w:sz="4" w:space="0" w:color="auto"/>
              <w:bottom w:val="single" w:sz="4" w:space="0" w:color="auto"/>
              <w:right w:val="single" w:sz="4" w:space="0" w:color="auto"/>
            </w:tcBorders>
          </w:tcPr>
          <w:p w14:paraId="15630265" w14:textId="77777777" w:rsidR="005A6C80" w:rsidRPr="005A6C80" w:rsidRDefault="005A6C80" w:rsidP="009B6175">
            <w:pPr>
              <w:pStyle w:val="0Maintext"/>
              <w:spacing w:after="0" w:afterAutospacing="0" w:line="240" w:lineRule="auto"/>
              <w:ind w:firstLine="0"/>
              <w:jc w:val="left"/>
              <w:rPr>
                <w:rFonts w:asciiTheme="minorHAnsi" w:eastAsiaTheme="minorEastAsia" w:hAnsiTheme="minorHAnsi" w:cstheme="minorHAnsi"/>
                <w:b/>
                <w:bCs/>
                <w:color w:val="0070C0"/>
                <w:sz w:val="22"/>
                <w:lang w:eastAsia="zh-CN"/>
              </w:rPr>
            </w:pPr>
          </w:p>
        </w:tc>
        <w:tc>
          <w:tcPr>
            <w:tcW w:w="7087" w:type="dxa"/>
            <w:tcBorders>
              <w:top w:val="single" w:sz="4" w:space="0" w:color="auto"/>
              <w:left w:val="single" w:sz="4" w:space="0" w:color="auto"/>
              <w:bottom w:val="single" w:sz="4" w:space="0" w:color="auto"/>
              <w:right w:val="single" w:sz="4" w:space="0" w:color="auto"/>
            </w:tcBorders>
          </w:tcPr>
          <w:p w14:paraId="125F9CAF" w14:textId="3ADC15CE" w:rsidR="005A6C80" w:rsidRPr="005A6C80" w:rsidRDefault="005A6C80" w:rsidP="009B6175">
            <w:pPr>
              <w:pStyle w:val="0Maintext"/>
              <w:spacing w:after="0" w:afterAutospacing="0" w:line="240" w:lineRule="auto"/>
              <w:ind w:firstLine="0"/>
              <w:rPr>
                <w:rFonts w:asciiTheme="minorHAnsi" w:eastAsiaTheme="minorEastAsia" w:hAnsiTheme="minorHAnsi" w:cstheme="minorHAnsi"/>
                <w:b/>
                <w:bCs/>
                <w:color w:val="0070C0"/>
                <w:sz w:val="22"/>
                <w:lang w:eastAsia="zh-CN"/>
              </w:rPr>
            </w:pPr>
            <w:r w:rsidRPr="005A6C80">
              <w:rPr>
                <w:rFonts w:asciiTheme="minorHAnsi" w:eastAsiaTheme="minorEastAsia" w:hAnsiTheme="minorHAnsi" w:cstheme="minorHAnsi"/>
                <w:b/>
                <w:bCs/>
                <w:color w:val="0070C0"/>
                <w:sz w:val="22"/>
                <w:lang w:eastAsia="zh-CN"/>
              </w:rPr>
              <w:t xml:space="preserve">This issue is also being treated in SL-U PHY structure design FL summary. </w:t>
            </w:r>
            <w:r>
              <w:rPr>
                <w:rFonts w:asciiTheme="minorHAnsi" w:eastAsiaTheme="minorEastAsia" w:hAnsiTheme="minorHAnsi" w:cstheme="minorHAnsi"/>
                <w:b/>
                <w:bCs/>
                <w:color w:val="0070C0"/>
                <w:sz w:val="22"/>
                <w:lang w:eastAsia="zh-CN"/>
              </w:rPr>
              <w:t>Since this issue has been discussed in that FL summary / agenda since RAN1#116bis, hence, we will not further treat this issue here.</w:t>
            </w:r>
          </w:p>
        </w:tc>
      </w:tr>
    </w:tbl>
    <w:p w14:paraId="4F4938A0" w14:textId="77777777" w:rsidR="000C4E2C" w:rsidRDefault="000C4E2C">
      <w:pPr>
        <w:spacing w:after="0" w:line="240" w:lineRule="auto"/>
        <w:rPr>
          <w:color w:val="000000" w:themeColor="text1"/>
          <w:highlight w:val="green"/>
        </w:rPr>
      </w:pPr>
    </w:p>
    <w:p w14:paraId="01D67943" w14:textId="77777777" w:rsidR="000C4E2C" w:rsidRDefault="000C4E2C">
      <w:pPr>
        <w:spacing w:after="0" w:line="240" w:lineRule="auto"/>
        <w:rPr>
          <w:color w:val="000000" w:themeColor="text1"/>
          <w:highlight w:val="green"/>
        </w:rPr>
      </w:pPr>
    </w:p>
    <w:p w14:paraId="5E026B79" w14:textId="662EA28C" w:rsidR="000C4E2C" w:rsidRDefault="000C4E2C" w:rsidP="000C4E2C">
      <w:pPr>
        <w:pStyle w:val="Heading3"/>
        <w:rPr>
          <w:color w:val="000000" w:themeColor="text1"/>
        </w:rPr>
      </w:pPr>
      <w:r>
        <w:t xml:space="preserve">FL Proposal for </w:t>
      </w:r>
      <w:r w:rsidR="002340A2">
        <w:t xml:space="preserve">Thursday </w:t>
      </w:r>
      <w:r>
        <w:t>online session</w:t>
      </w:r>
    </w:p>
    <w:p w14:paraId="1DE1E3F1" w14:textId="77777777" w:rsidR="000C4E2C" w:rsidRDefault="000C4E2C" w:rsidP="000C4E2C">
      <w:pPr>
        <w:pStyle w:val="3GPPAgreements"/>
        <w:numPr>
          <w:ilvl w:val="0"/>
          <w:numId w:val="0"/>
        </w:numPr>
        <w:spacing w:before="0" w:after="0"/>
        <w:rPr>
          <w:rStyle w:val="Strong"/>
          <w:rFonts w:asciiTheme="minorHAnsi" w:hAnsiTheme="minorHAnsi" w:cstheme="minorHAnsi"/>
          <w:szCs w:val="22"/>
          <w:highlight w:val="yellow"/>
        </w:rPr>
      </w:pPr>
    </w:p>
    <w:p w14:paraId="527469B5" w14:textId="77777777" w:rsidR="000C4E2C" w:rsidRPr="000C4E2C" w:rsidRDefault="000C4E2C" w:rsidP="000C4E2C">
      <w:pPr>
        <w:pStyle w:val="3GPPAgreements"/>
        <w:numPr>
          <w:ilvl w:val="0"/>
          <w:numId w:val="0"/>
        </w:numPr>
        <w:spacing w:before="0" w:after="180"/>
        <w:rPr>
          <w:rStyle w:val="Strong"/>
          <w:rFonts w:asciiTheme="minorHAnsi" w:hAnsiTheme="minorHAnsi" w:cstheme="minorHAnsi"/>
          <w:b w:val="0"/>
          <w:bCs w:val="0"/>
          <w:szCs w:val="22"/>
        </w:rPr>
      </w:pPr>
      <w:r w:rsidRPr="000C4E2C">
        <w:rPr>
          <w:rStyle w:val="Strong"/>
          <w:rFonts w:asciiTheme="minorHAnsi" w:hAnsiTheme="minorHAnsi" w:cstheme="minorHAnsi"/>
          <w:szCs w:val="22"/>
          <w:highlight w:val="yellow"/>
        </w:rPr>
        <w:t>Proposed conclusion 4-2 (I)</w:t>
      </w:r>
      <w:r w:rsidRPr="000C4E2C">
        <w:rPr>
          <w:rStyle w:val="Strong"/>
          <w:rFonts w:asciiTheme="minorHAnsi" w:hAnsiTheme="minorHAnsi" w:cstheme="minorHAnsi"/>
          <w:szCs w:val="22"/>
        </w:rPr>
        <w:t xml:space="preserve">: </w:t>
      </w:r>
      <w:r w:rsidRPr="000C4E2C">
        <w:rPr>
          <w:rStyle w:val="Strong"/>
          <w:rFonts w:asciiTheme="minorHAnsi" w:hAnsiTheme="minorHAnsi" w:cstheme="minorHAnsi"/>
          <w:b w:val="0"/>
          <w:bCs w:val="0"/>
          <w:szCs w:val="22"/>
        </w:rPr>
        <w:t xml:space="preserve">It is concluded that no spec change is needed for the issue of </w:t>
      </w:r>
      <w:r w:rsidRPr="000C4E2C">
        <w:rPr>
          <w:rFonts w:asciiTheme="minorHAnsi" w:hAnsiTheme="minorHAnsi" w:cstheme="minorHAnsi"/>
          <w:color w:val="000000" w:themeColor="text1"/>
          <w:szCs w:val="22"/>
        </w:rPr>
        <w:t>resource selection trigger vs. Type 1 LBT</w:t>
      </w:r>
      <w:r w:rsidRPr="000C4E2C">
        <w:rPr>
          <w:rStyle w:val="Strong"/>
          <w:rFonts w:asciiTheme="minorHAnsi" w:hAnsiTheme="minorHAnsi" w:cstheme="minorHAnsi"/>
          <w:b w:val="0"/>
          <w:bCs w:val="0"/>
          <w:szCs w:val="22"/>
        </w:rPr>
        <w:t xml:space="preserve"> in R1-2405026.</w:t>
      </w:r>
    </w:p>
    <w:p w14:paraId="57081A65" w14:textId="54F76DF5" w:rsidR="000C4E2C" w:rsidRDefault="000C4E2C" w:rsidP="000C4E2C">
      <w:pPr>
        <w:pStyle w:val="3GPPAgreements"/>
        <w:numPr>
          <w:ilvl w:val="0"/>
          <w:numId w:val="0"/>
        </w:numPr>
        <w:spacing w:before="0" w:after="180"/>
        <w:rPr>
          <w:rFonts w:asciiTheme="minorHAnsi" w:eastAsiaTheme="minorEastAsia" w:hAnsiTheme="minorHAnsi" w:cstheme="minorHAnsi"/>
          <w:szCs w:val="22"/>
        </w:rPr>
      </w:pPr>
      <w:r w:rsidRPr="002109CE">
        <w:rPr>
          <w:rStyle w:val="Strong"/>
          <w:rFonts w:asciiTheme="minorHAnsi" w:hAnsiTheme="minorHAnsi" w:cstheme="minorHAnsi"/>
          <w:szCs w:val="22"/>
          <w:highlight w:val="yellow"/>
        </w:rPr>
        <w:t>Propos</w:t>
      </w:r>
      <w:r w:rsidR="002109CE">
        <w:rPr>
          <w:rStyle w:val="Strong"/>
          <w:rFonts w:asciiTheme="minorHAnsi" w:hAnsiTheme="minorHAnsi" w:cstheme="minorHAnsi"/>
          <w:szCs w:val="22"/>
          <w:highlight w:val="yellow"/>
        </w:rPr>
        <w:t>ed conclusion</w:t>
      </w:r>
      <w:r w:rsidRPr="002109CE">
        <w:rPr>
          <w:rStyle w:val="Strong"/>
          <w:rFonts w:asciiTheme="minorHAnsi" w:hAnsiTheme="minorHAnsi" w:cstheme="minorHAnsi"/>
          <w:szCs w:val="22"/>
          <w:highlight w:val="yellow"/>
        </w:rPr>
        <w:t xml:space="preserve"> 4-3 (I)</w:t>
      </w:r>
      <w:r w:rsidRPr="000C4E2C">
        <w:rPr>
          <w:rStyle w:val="Strong"/>
          <w:rFonts w:asciiTheme="minorHAnsi" w:hAnsiTheme="minorHAnsi" w:cstheme="minorHAnsi"/>
          <w:szCs w:val="22"/>
        </w:rPr>
        <w:t xml:space="preserve">: </w:t>
      </w:r>
      <w:r w:rsidR="002109CE">
        <w:rPr>
          <w:rStyle w:val="Strong"/>
          <w:rFonts w:asciiTheme="minorHAnsi" w:hAnsiTheme="minorHAnsi" w:cstheme="minorHAnsi"/>
          <w:b w:val="0"/>
          <w:bCs w:val="0"/>
          <w:szCs w:val="22"/>
        </w:rPr>
        <w:t>It is concluded that</w:t>
      </w:r>
      <w:r w:rsidRPr="000C4E2C">
        <w:rPr>
          <w:rStyle w:val="Strong"/>
          <w:rFonts w:asciiTheme="minorHAnsi" w:hAnsiTheme="minorHAnsi" w:cstheme="minorHAnsi"/>
          <w:b w:val="0"/>
          <w:bCs w:val="0"/>
          <w:szCs w:val="22"/>
        </w:rPr>
        <w:t xml:space="preserve"> </w:t>
      </w:r>
      <w:r w:rsidRPr="000C4E2C">
        <w:rPr>
          <w:rFonts w:asciiTheme="minorHAnsi" w:eastAsiaTheme="minorEastAsia" w:hAnsiTheme="minorHAnsi" w:cstheme="minorHAnsi"/>
          <w:szCs w:val="22"/>
        </w:rPr>
        <w:t xml:space="preserve">N consecutive resource(s) and M consecutive resource(s) in Option 1 </w:t>
      </w:r>
      <w:r w:rsidR="002109CE">
        <w:rPr>
          <w:rFonts w:asciiTheme="minorHAnsi" w:eastAsiaTheme="minorEastAsia" w:hAnsiTheme="minorHAnsi" w:cstheme="minorHAnsi"/>
          <w:szCs w:val="22"/>
        </w:rPr>
        <w:t>of</w:t>
      </w:r>
      <w:r w:rsidRPr="000C4E2C">
        <w:rPr>
          <w:rFonts w:asciiTheme="minorHAnsi" w:eastAsiaTheme="minorEastAsia" w:hAnsiTheme="minorHAnsi" w:cstheme="minorHAnsi"/>
          <w:szCs w:val="22"/>
        </w:rPr>
        <w:t xml:space="preserve"> Type 1 inter-UE blocking are referring to single-slot resource(s). For MCSt, multi-slot resources fully or partially overlapped with the N consecutive single-slot resource(s) and M consecutive single-slot resource(s) are not selected.</w:t>
      </w:r>
    </w:p>
    <w:p w14:paraId="71496EB6" w14:textId="09F6773E" w:rsidR="0084414F" w:rsidRDefault="0071348F">
      <w:pPr>
        <w:spacing w:after="0" w:line="240" w:lineRule="auto"/>
        <w:rPr>
          <w:rFonts w:ascii="Arial" w:hAnsi="Arial"/>
          <w:b/>
          <w:bCs/>
          <w:i/>
          <w:iCs/>
          <w:color w:val="000000" w:themeColor="text1"/>
          <w:sz w:val="24"/>
          <w:szCs w:val="28"/>
          <w:highlight w:val="green"/>
          <w:lang w:eastAsia="zh-CN"/>
        </w:rPr>
      </w:pPr>
      <w:r>
        <w:rPr>
          <w:color w:val="000000" w:themeColor="text1"/>
          <w:highlight w:val="green"/>
        </w:rPr>
        <w:br w:type="page"/>
      </w:r>
    </w:p>
    <w:p w14:paraId="29293919" w14:textId="3677AAFC" w:rsidR="0084414F" w:rsidRDefault="00B71F4E">
      <w:pPr>
        <w:pStyle w:val="Heading2"/>
        <w:rPr>
          <w:color w:val="000000" w:themeColor="text1"/>
        </w:rPr>
      </w:pPr>
      <w:r>
        <w:rPr>
          <w:color w:val="000000" w:themeColor="text1"/>
        </w:rPr>
        <w:lastRenderedPageBreak/>
        <w:t xml:space="preserve">[ACTIVE] </w:t>
      </w:r>
      <w:r w:rsidR="0071348F">
        <w:rPr>
          <w:color w:val="000000" w:themeColor="text1"/>
        </w:rPr>
        <w:t>Topic #</w:t>
      </w:r>
      <w:r w:rsidR="00972EC5">
        <w:rPr>
          <w:color w:val="000000" w:themeColor="text1"/>
        </w:rPr>
        <w:t>5</w:t>
      </w:r>
      <w:r w:rsidR="0071348F">
        <w:rPr>
          <w:color w:val="000000" w:themeColor="text1"/>
        </w:rPr>
        <w:t xml:space="preserve">: </w:t>
      </w:r>
      <w:r w:rsidR="00596B03">
        <w:rPr>
          <w:color w:val="000000" w:themeColor="text1"/>
        </w:rPr>
        <w:t>Type 1 and Type 2 channel access procedures</w:t>
      </w:r>
    </w:p>
    <w:p w14:paraId="2E17A9F6" w14:textId="046BADF7" w:rsidR="0084414F" w:rsidRDefault="00CA4196" w:rsidP="00AC30EC">
      <w:pPr>
        <w:autoSpaceDE w:val="0"/>
        <w:autoSpaceDN w:val="0"/>
        <w:spacing w:after="6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 xml:space="preserve">Issue </w:t>
      </w:r>
      <w:r w:rsidR="00972EC5">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-1</w:t>
      </w:r>
      <w:r w:rsidR="00596B03">
        <w:rPr>
          <w:rFonts w:asciiTheme="minorHAnsi" w:hAnsiTheme="minorHAnsi" w:cstheme="minorHAnsi"/>
          <w:b/>
          <w:bCs/>
          <w:color w:val="000000" w:themeColor="text1"/>
          <w:sz w:val="22"/>
          <w:szCs w:val="22"/>
          <w:u w:val="single"/>
        </w:rPr>
        <w:t xml:space="preserve"> on </w:t>
      </w:r>
      <w:r w:rsidR="00747CFF" w:rsidRPr="00747CFF">
        <w:rPr>
          <w:rFonts w:asciiTheme="minorHAnsi" w:hAnsiTheme="minorHAnsi" w:cstheme="minorHAnsi"/>
          <w:b/>
          <w:bCs/>
          <w:color w:val="000000" w:themeColor="text1"/>
          <w:sz w:val="22"/>
          <w:szCs w:val="22"/>
          <w:u w:val="single"/>
        </w:rPr>
        <w:t>CAPC condition for COT resuming</w:t>
      </w:r>
      <w:r w:rsidR="00596B03">
        <w:rPr>
          <w:rFonts w:asciiTheme="minorHAnsi" w:hAnsiTheme="minorHAnsi" w:cstheme="minorHAnsi"/>
          <w:b/>
          <w:bCs/>
          <w:color w:val="000000" w:themeColor="text1"/>
          <w:sz w:val="22"/>
          <w:szCs w:val="22"/>
          <w:u w:val="single"/>
        </w:rPr>
        <w:t xml:space="preserve"> [</w:t>
      </w:r>
      <w:r w:rsidR="0053194D">
        <w:rPr>
          <w:rFonts w:asciiTheme="minorHAnsi" w:hAnsiTheme="minorHAnsi" w:cstheme="minorHAnsi"/>
          <w:b/>
          <w:bCs/>
          <w:color w:val="000000" w:themeColor="text1"/>
          <w:sz w:val="22"/>
          <w:szCs w:val="22"/>
          <w:u w:val="single"/>
        </w:rPr>
        <w:t>11</w:t>
      </w:r>
      <w:r w:rsidR="00596B03">
        <w:rPr>
          <w:rFonts w:asciiTheme="minorHAnsi" w:hAnsiTheme="minorHAnsi" w:cstheme="minorHAnsi"/>
          <w:b/>
          <w:bCs/>
          <w:color w:val="000000" w:themeColor="text1"/>
          <w:sz w:val="22"/>
          <w:szCs w:val="22"/>
          <w:u w:val="single"/>
        </w:rPr>
        <w:t>]</w:t>
      </w:r>
      <w:r w:rsidR="0071348F">
        <w:rPr>
          <w:rFonts w:asciiTheme="minorHAnsi" w:hAnsiTheme="minorHAnsi" w:cstheme="minorHAnsi"/>
          <w:b/>
          <w:bCs/>
          <w:color w:val="000000" w:themeColor="text1"/>
          <w:sz w:val="22"/>
          <w:szCs w:val="22"/>
          <w:u w:val="single"/>
        </w:rPr>
        <w:t>:</w:t>
      </w:r>
      <w:r w:rsidR="0071348F">
        <w:rPr>
          <w:rFonts w:asciiTheme="minorHAnsi" w:hAnsiTheme="minorHAnsi" w:cstheme="minorHAnsi"/>
          <w:color w:val="000000" w:themeColor="text1"/>
          <w:sz w:val="22"/>
          <w:szCs w:val="22"/>
        </w:rPr>
        <w:t xml:space="preserve"> </w:t>
      </w:r>
      <w:r w:rsidR="00747CFF" w:rsidRPr="00747CFF">
        <w:rPr>
          <w:rFonts w:asciiTheme="minorHAnsi" w:hAnsiTheme="minorHAnsi" w:cstheme="minorHAnsi"/>
          <w:color w:val="000000" w:themeColor="text1"/>
          <w:sz w:val="22"/>
          <w:szCs w:val="22"/>
        </w:rPr>
        <w:t>The CAPC value restriction, i.e., at most equal to the channel access priority class value initiated the channel occupancy, shall be applied in all the cases, i.e., no exceptional cases have been identified. Therefore, when a COT initiating UE resumes its transmission, the aforementioned restriction shall also be met. The following conclusion has been reached during last RAN1 meeting but the specification has not reflected this until now.</w:t>
      </w:r>
    </w:p>
    <w:p w14:paraId="40436B96" w14:textId="77777777" w:rsidR="00747CFF" w:rsidRPr="00747CFF" w:rsidRDefault="00747CFF" w:rsidP="00747CFF">
      <w:pPr>
        <w:pStyle w:val="CRCoverPage"/>
        <w:spacing w:after="0"/>
        <w:ind w:left="567"/>
        <w:rPr>
          <w:rFonts w:cs="Arial"/>
          <w:noProof/>
          <w:u w:val="single"/>
        </w:rPr>
      </w:pPr>
      <w:r w:rsidRPr="00747CFF">
        <w:rPr>
          <w:rFonts w:cs="Arial"/>
          <w:noProof/>
          <w:u w:val="single"/>
        </w:rPr>
        <w:t>Conclusion</w:t>
      </w:r>
    </w:p>
    <w:p w14:paraId="75833D72" w14:textId="77777777" w:rsidR="00747CFF" w:rsidRPr="00747CFF" w:rsidRDefault="00747CFF" w:rsidP="00747CFF">
      <w:pPr>
        <w:pStyle w:val="CRCoverPage"/>
        <w:spacing w:after="0"/>
        <w:ind w:left="567"/>
        <w:rPr>
          <w:rFonts w:cs="Arial"/>
          <w:noProof/>
        </w:rPr>
      </w:pPr>
      <w:r w:rsidRPr="00747CFF">
        <w:rPr>
          <w:rFonts w:cs="Arial"/>
          <w:noProof/>
        </w:rPr>
        <w:t xml:space="preserve">It is concluded that UE can utilize a shared COT only if its SL transmission(s) is fully inside the shared channel occupancy indicated by the RB set(s) and up to the remaining COT duration in the COT-SI, </w:t>
      </w:r>
      <w:r w:rsidRPr="0089578C">
        <w:rPr>
          <w:rFonts w:cs="Arial"/>
          <w:noProof/>
          <w:highlight w:val="yellow"/>
        </w:rPr>
        <w:t>which does not require any specification change</w:t>
      </w:r>
      <w:r w:rsidRPr="00747CFF">
        <w:rPr>
          <w:rFonts w:cs="Arial"/>
          <w:noProof/>
        </w:rPr>
        <w:t>.</w:t>
      </w:r>
    </w:p>
    <w:p w14:paraId="6C8D933F" w14:textId="24D637C8" w:rsidR="00747CFF" w:rsidRPr="003F19BB" w:rsidRDefault="00747CFF" w:rsidP="003F19BB">
      <w:pPr>
        <w:pStyle w:val="ListParagraph"/>
        <w:numPr>
          <w:ilvl w:val="0"/>
          <w:numId w:val="62"/>
        </w:numPr>
        <w:autoSpaceDE w:val="0"/>
        <w:autoSpaceDN w:val="0"/>
        <w:spacing w:after="120"/>
        <w:ind w:leftChars="0" w:left="1276"/>
        <w:jc w:val="both"/>
        <w:rPr>
          <w:rFonts w:ascii="Arial" w:hAnsi="Arial" w:cs="Arial"/>
          <w:color w:val="000000" w:themeColor="text1"/>
          <w:sz w:val="22"/>
          <w:szCs w:val="22"/>
        </w:rPr>
      </w:pPr>
      <w:r w:rsidRPr="00747CFF">
        <w:rPr>
          <w:rFonts w:ascii="Arial" w:hAnsi="Arial" w:cs="Arial"/>
          <w:noProof/>
        </w:rPr>
        <w:t>Note: The portion of the SL transmission(s) overlapping with the shared COT can be transmitted</w:t>
      </w:r>
    </w:p>
    <w:tbl>
      <w:tblPr>
        <w:tblStyle w:val="TableGrid"/>
        <w:tblW w:w="0" w:type="auto"/>
        <w:tblInd w:w="562" w:type="dxa"/>
        <w:tblLook w:val="04A0" w:firstRow="1" w:lastRow="0" w:firstColumn="1" w:lastColumn="0" w:noHBand="0" w:noVBand="1"/>
      </w:tblPr>
      <w:tblGrid>
        <w:gridCol w:w="9069"/>
      </w:tblGrid>
      <w:tr w:rsidR="00747CFF" w14:paraId="5150C6E6" w14:textId="77777777" w:rsidTr="00747CFF">
        <w:tc>
          <w:tcPr>
            <w:tcW w:w="9069" w:type="dxa"/>
          </w:tcPr>
          <w:p w14:paraId="6E49FEF9" w14:textId="7D9E1D37" w:rsidR="00747CFF" w:rsidRPr="00747CFF" w:rsidRDefault="00747CFF" w:rsidP="00747CFF">
            <w:pPr>
              <w:pStyle w:val="Heading3"/>
              <w:numPr>
                <w:ilvl w:val="0"/>
                <w:numId w:val="0"/>
              </w:numPr>
              <w:spacing w:before="60"/>
              <w:ind w:left="720" w:hanging="720"/>
              <w:jc w:val="center"/>
              <w:rPr>
                <w:b w:val="0"/>
                <w:bCs/>
                <w:sz w:val="28"/>
                <w:szCs w:val="28"/>
              </w:rPr>
            </w:pPr>
            <w:bookmarkStart w:id="72" w:name="_Toc153443571"/>
            <w:r w:rsidRPr="00747CFF">
              <w:rPr>
                <w:rFonts w:cs="Arial"/>
                <w:b w:val="0"/>
                <w:bCs/>
                <w:color w:val="FF0000"/>
                <w:sz w:val="28"/>
                <w:szCs w:val="28"/>
              </w:rPr>
              <w:t xml:space="preserve">&lt; </w:t>
            </w:r>
            <w:r>
              <w:rPr>
                <w:rFonts w:cs="Arial"/>
                <w:b w:val="0"/>
                <w:bCs/>
                <w:color w:val="FF0000"/>
                <w:sz w:val="28"/>
                <w:szCs w:val="28"/>
              </w:rPr>
              <w:t>Start</w:t>
            </w:r>
            <w:r w:rsidRPr="00747CFF">
              <w:rPr>
                <w:rFonts w:cs="Arial"/>
                <w:b w:val="0"/>
                <w:bCs/>
                <w:color w:val="FF0000"/>
                <w:sz w:val="28"/>
                <w:szCs w:val="28"/>
              </w:rPr>
              <w:t xml:space="preserve"> of text proposal &gt;</w:t>
            </w:r>
          </w:p>
          <w:p w14:paraId="5C5B51F0" w14:textId="57A84ACA" w:rsidR="00747CFF" w:rsidRPr="00747CFF" w:rsidRDefault="00747CFF" w:rsidP="00747CFF">
            <w:pPr>
              <w:pStyle w:val="Heading3"/>
              <w:numPr>
                <w:ilvl w:val="0"/>
                <w:numId w:val="0"/>
              </w:numPr>
              <w:spacing w:before="120"/>
              <w:ind w:left="720" w:hanging="720"/>
              <w:rPr>
                <w:b w:val="0"/>
                <w:bCs/>
                <w:sz w:val="28"/>
                <w:szCs w:val="28"/>
              </w:rPr>
            </w:pPr>
            <w:r w:rsidRPr="00747CFF">
              <w:rPr>
                <w:b w:val="0"/>
                <w:bCs/>
                <w:sz w:val="28"/>
                <w:szCs w:val="28"/>
              </w:rPr>
              <w:t>4.5.</w:t>
            </w:r>
            <w:r w:rsidRPr="00747CFF">
              <w:rPr>
                <w:b w:val="0"/>
                <w:bCs/>
                <w:sz w:val="28"/>
                <w:szCs w:val="28"/>
                <w:lang w:val="en-US"/>
              </w:rPr>
              <w:t>2</w:t>
            </w:r>
            <w:r w:rsidRPr="00747CFF">
              <w:rPr>
                <w:b w:val="0"/>
                <w:bCs/>
                <w:sz w:val="28"/>
                <w:szCs w:val="28"/>
              </w:rPr>
              <w:tab/>
              <w:t>Type 2 SL channel access procedure</w:t>
            </w:r>
            <w:bookmarkEnd w:id="72"/>
          </w:p>
          <w:p w14:paraId="36635C26" w14:textId="77777777" w:rsidR="00747CFF" w:rsidRPr="0071525C" w:rsidRDefault="00747CFF" w:rsidP="00747CFF">
            <w:pPr>
              <w:spacing w:after="120"/>
              <w:rPr>
                <w:lang w:val="en-US"/>
              </w:rPr>
            </w:pPr>
            <w:r w:rsidRPr="0071525C">
              <w:rPr>
                <w:lang w:val="en-US" w:eastAsia="x-none"/>
              </w:rPr>
              <w:t xml:space="preserve">This clause describes channel access procedures by UE </w:t>
            </w:r>
            <w:r w:rsidRPr="0071525C">
              <w:rPr>
                <w:lang w:val="en-US"/>
              </w:rPr>
              <w:t>where the time duration spanned by the sensing slots that are sensed to be idle before a</w:t>
            </w:r>
            <w:r w:rsidRPr="0071525C">
              <w:rPr>
                <w:lang w:val="en-US" w:eastAsia="x-none"/>
              </w:rPr>
              <w:t xml:space="preserve"> SL </w:t>
            </w:r>
            <w:r w:rsidRPr="0071525C">
              <w:rPr>
                <w:lang w:val="en-US"/>
              </w:rPr>
              <w:t xml:space="preserve">transmission(s) is deterministic. </w:t>
            </w:r>
          </w:p>
          <w:p w14:paraId="1CD2F03A" w14:textId="77777777" w:rsidR="00747CFF" w:rsidRPr="0071525C" w:rsidRDefault="00747CFF" w:rsidP="00747CFF">
            <w:pPr>
              <w:spacing w:after="120"/>
            </w:pPr>
            <w:r w:rsidRPr="0071525C">
              <w:rPr>
                <w:lang w:val="de-DE"/>
              </w:rPr>
              <w:t xml:space="preserve">Type 2A SL channel access procedure as described in clause 4.5.2.1 </w:t>
            </w:r>
            <w:r>
              <w:rPr>
                <w:lang w:val="de-DE"/>
              </w:rPr>
              <w:t>is</w:t>
            </w:r>
            <w:r w:rsidRPr="0071525C">
              <w:rPr>
                <w:lang w:val="de-DE"/>
              </w:rPr>
              <w:t xml:space="preserve"> applicable to the following transmission(s) performed by a UE:</w:t>
            </w:r>
          </w:p>
          <w:p w14:paraId="3F65DFA7" w14:textId="33DBAF73" w:rsidR="00D23A31" w:rsidRPr="00D23A31" w:rsidRDefault="00D23A31" w:rsidP="00D23A31">
            <w:pPr>
              <w:spacing w:after="120"/>
              <w:ind w:left="568" w:hanging="284"/>
              <w:jc w:val="center"/>
              <w:rPr>
                <w:rFonts w:ascii="Arial" w:hAnsi="Arial" w:cs="Arial"/>
                <w:bCs/>
                <w:color w:val="FF0000"/>
                <w:sz w:val="28"/>
                <w:szCs w:val="28"/>
              </w:rPr>
            </w:pPr>
            <w:r w:rsidRPr="00D23A31">
              <w:rPr>
                <w:rFonts w:ascii="Arial" w:hAnsi="Arial" w:cs="Arial"/>
                <w:bCs/>
                <w:color w:val="FF0000"/>
                <w:sz w:val="28"/>
                <w:szCs w:val="28"/>
              </w:rPr>
              <w:t>&lt; Unchanged parts are omitted &gt;</w:t>
            </w:r>
          </w:p>
          <w:p w14:paraId="22233B67" w14:textId="032F0F2D" w:rsidR="00747CFF" w:rsidRPr="00960AC4" w:rsidRDefault="00747CFF" w:rsidP="00747CFF">
            <w:pPr>
              <w:spacing w:after="120"/>
              <w:ind w:left="568" w:hanging="284"/>
              <w:rPr>
                <w:rFonts w:eastAsia="Calibri"/>
                <w:lang w:val="en-US"/>
              </w:rPr>
            </w:pPr>
            <w:r>
              <w:t>-</w:t>
            </w:r>
            <w:r>
              <w:tab/>
            </w:r>
            <w:r w:rsidRPr="00960AC4">
              <w:rPr>
                <w:rFonts w:eastAsia="Calibri"/>
                <w:lang w:val="en-US"/>
              </w:rPr>
              <w:t xml:space="preserve">When a UE initiates a channel occupancy on a channel to transmit SL transmission(s) within the channel occupancy, if the UE stops transmitting on the channel, the UE can resume SL transmission(s) within the channel occupancy on the channel after performing Type 2A channel access procedures as described in clause 4.5.2.1 if the UE continuously senses the channel to be idle before resuming transmission. </w:t>
            </w:r>
            <w:ins w:id="73" w:author="Pengyu Ji" w:date="2023-10-31T17:47:00Z">
              <w:r w:rsidR="0053194D" w:rsidRPr="00960AC4">
                <w:rPr>
                  <w:rFonts w:eastAsia="Calibri"/>
                  <w:lang w:val="en-US"/>
                </w:rPr>
                <w:t xml:space="preserve">The channel access priority class value corresponding </w:t>
              </w:r>
            </w:ins>
            <w:ins w:id="74" w:author="Pengyu Ji" w:date="2024-05-08T11:30:00Z">
              <w:r w:rsidR="0053194D">
                <w:rPr>
                  <w:rFonts w:eastAsia="Calibri"/>
                  <w:lang w:val="en-US"/>
                </w:rPr>
                <w:t xml:space="preserve">to </w:t>
              </w:r>
            </w:ins>
            <w:ins w:id="75" w:author="Pengyu Ji" w:date="2023-10-31T17:47:00Z">
              <w:r w:rsidR="0053194D" w:rsidRPr="00960AC4">
                <w:rPr>
                  <w:rFonts w:eastAsia="Calibri"/>
                  <w:lang w:val="en-US"/>
                </w:rPr>
                <w:t xml:space="preserve">the </w:t>
              </w:r>
            </w:ins>
            <w:ins w:id="76" w:author="Pengyu Ji" w:date="2024-05-08T11:31:00Z">
              <w:r w:rsidR="0053194D">
                <w:rPr>
                  <w:rFonts w:eastAsia="Calibri"/>
                  <w:lang w:val="en-US"/>
                </w:rPr>
                <w:t xml:space="preserve">resumed </w:t>
              </w:r>
            </w:ins>
            <w:ins w:id="77" w:author="Pengyu Ji" w:date="2023-10-31T17:47:00Z">
              <w:r w:rsidR="0053194D" w:rsidRPr="00960AC4">
                <w:rPr>
                  <w:rFonts w:eastAsia="Calibri"/>
                  <w:lang w:val="en-US"/>
                </w:rPr>
                <w:t xml:space="preserve">SL transmission(s) is at most equal to the channel access priority class </w:t>
              </w:r>
            </w:ins>
            <w:ins w:id="78" w:author="Pengyu Ji" w:date="2024-05-08T11:33:00Z">
              <w:r w:rsidR="0053194D">
                <w:rPr>
                  <w:rFonts w:eastAsia="Calibri"/>
                  <w:lang w:val="en-US"/>
                </w:rPr>
                <w:t>for</w:t>
              </w:r>
            </w:ins>
            <w:ins w:id="79" w:author="Pengyu Ji" w:date="2023-10-31T17:47:00Z">
              <w:r w:rsidR="0053194D" w:rsidRPr="00960AC4">
                <w:rPr>
                  <w:rFonts w:eastAsia="Calibri"/>
                  <w:lang w:val="en-US"/>
                </w:rPr>
                <w:t xml:space="preserve"> the UE </w:t>
              </w:r>
            </w:ins>
            <w:ins w:id="80" w:author="Pengyu Ji" w:date="2024-05-08T11:33:00Z">
              <w:r w:rsidR="0053194D">
                <w:rPr>
                  <w:rFonts w:eastAsia="Calibri"/>
                  <w:lang w:val="en-US"/>
                </w:rPr>
                <w:t xml:space="preserve">to </w:t>
              </w:r>
            </w:ins>
            <w:ins w:id="81" w:author="Pengyu Ji" w:date="2023-10-31T17:47:00Z">
              <w:r w:rsidR="0053194D" w:rsidRPr="00960AC4">
                <w:rPr>
                  <w:rFonts w:eastAsia="Calibri"/>
                  <w:lang w:val="en-US"/>
                </w:rPr>
                <w:t>initiate the channel occupancy.</w:t>
              </w:r>
            </w:ins>
          </w:p>
          <w:p w14:paraId="236ABFE7" w14:textId="3CAAA9DF" w:rsidR="00747CFF" w:rsidRDefault="00747CFF" w:rsidP="00747CFF">
            <w:pPr>
              <w:autoSpaceDE w:val="0"/>
              <w:autoSpaceDN w:val="0"/>
              <w:spacing w:after="60"/>
              <w:jc w:val="center"/>
              <w:rPr>
                <w:rFonts w:ascii="Arial" w:hAnsi="Arial" w:cs="Arial"/>
                <w:color w:val="000000" w:themeColor="text1"/>
                <w:sz w:val="22"/>
                <w:szCs w:val="22"/>
              </w:rPr>
            </w:pPr>
            <w:r w:rsidRPr="00747CFF">
              <w:rPr>
                <w:rFonts w:ascii="Arial" w:hAnsi="Arial" w:cs="Arial"/>
                <w:color w:val="FF0000"/>
                <w:sz w:val="28"/>
                <w:szCs w:val="28"/>
              </w:rPr>
              <w:t>&lt; End of text proposal &gt;</w:t>
            </w:r>
          </w:p>
        </w:tc>
      </w:tr>
    </w:tbl>
    <w:p w14:paraId="1009C91B" w14:textId="509B3070" w:rsidR="00747CFF" w:rsidRDefault="0053194D" w:rsidP="0053194D">
      <w:pPr>
        <w:pStyle w:val="ListParagraph"/>
        <w:numPr>
          <w:ilvl w:val="0"/>
          <w:numId w:val="57"/>
        </w:numPr>
        <w:autoSpaceDE w:val="0"/>
        <w:autoSpaceDN w:val="0"/>
        <w:spacing w:before="120" w:after="60"/>
        <w:ind w:leftChars="0"/>
        <w:jc w:val="both"/>
        <w:rPr>
          <w:rFonts w:asciiTheme="minorHAnsi" w:hAnsiTheme="minorHAnsi" w:cstheme="minorHAnsi"/>
          <w:color w:val="000000" w:themeColor="text1"/>
          <w:sz w:val="22"/>
          <w:szCs w:val="22"/>
        </w:rPr>
      </w:pPr>
      <w:r w:rsidRPr="00D23A31">
        <w:rPr>
          <w:rFonts w:asciiTheme="minorHAnsi" w:hAnsiTheme="minorHAnsi" w:cstheme="minorHAnsi"/>
          <w:color w:val="000000" w:themeColor="text1"/>
          <w:sz w:val="22"/>
          <w:szCs w:val="22"/>
          <w:u w:val="single"/>
        </w:rPr>
        <w:t>FL comment</w:t>
      </w:r>
      <w:r w:rsidRPr="0053194D">
        <w:rPr>
          <w:rFonts w:asciiTheme="minorHAnsi" w:hAnsiTheme="minorHAnsi" w:cstheme="minorHAnsi"/>
          <w:color w:val="000000" w:themeColor="text1"/>
          <w:sz w:val="22"/>
          <w:szCs w:val="22"/>
        </w:rPr>
        <w:t xml:space="preserve">: </w:t>
      </w:r>
      <w:r>
        <w:rPr>
          <w:rFonts w:asciiTheme="minorHAnsi" w:hAnsiTheme="minorHAnsi" w:cstheme="minorHAnsi"/>
          <w:color w:val="000000" w:themeColor="text1"/>
          <w:sz w:val="22"/>
          <w:szCs w:val="22"/>
        </w:rPr>
        <w:t>This issue and the proposed TP have been discussed in the last RAN1#116 meeting.</w:t>
      </w:r>
      <w:r w:rsidR="00D23A31">
        <w:rPr>
          <w:rFonts w:asciiTheme="minorHAnsi" w:hAnsiTheme="minorHAnsi" w:cstheme="minorHAnsi"/>
          <w:color w:val="000000" w:themeColor="text1"/>
          <w:sz w:val="22"/>
          <w:szCs w:val="22"/>
        </w:rPr>
        <w:t xml:space="preserve"> It was pointed out that the cited “conclusion” above already clearly says “… </w:t>
      </w:r>
      <w:r w:rsidR="00D23A31" w:rsidRPr="00D23A31">
        <w:rPr>
          <w:rFonts w:asciiTheme="minorHAnsi" w:hAnsiTheme="minorHAnsi" w:cstheme="minorHAnsi"/>
          <w:i/>
          <w:iCs/>
          <w:color w:val="FF0000"/>
          <w:sz w:val="22"/>
          <w:szCs w:val="22"/>
        </w:rPr>
        <w:t>does not require any specification change</w:t>
      </w:r>
      <w:r w:rsidR="00D23A31">
        <w:rPr>
          <w:rFonts w:asciiTheme="minorHAnsi" w:hAnsiTheme="minorHAnsi" w:cstheme="minorHAnsi"/>
          <w:color w:val="000000" w:themeColor="text1"/>
          <w:sz w:val="22"/>
          <w:szCs w:val="22"/>
        </w:rPr>
        <w:t>”. Therefore, this TP in FL’s view is not needed.</w:t>
      </w:r>
    </w:p>
    <w:p w14:paraId="045922F0" w14:textId="77777777" w:rsidR="0053194D" w:rsidRDefault="0053194D" w:rsidP="0053194D">
      <w:pPr>
        <w:autoSpaceDE w:val="0"/>
        <w:autoSpaceDN w:val="0"/>
        <w:spacing w:after="0"/>
        <w:jc w:val="both"/>
        <w:rPr>
          <w:rFonts w:asciiTheme="minorHAnsi" w:hAnsiTheme="minorHAnsi" w:cstheme="minorHAnsi"/>
          <w:color w:val="000000" w:themeColor="text1"/>
          <w:sz w:val="22"/>
          <w:szCs w:val="22"/>
        </w:rPr>
      </w:pPr>
    </w:p>
    <w:p w14:paraId="71A025F8" w14:textId="77777777" w:rsidR="003F19BB" w:rsidRPr="0053194D" w:rsidRDefault="003F19BB" w:rsidP="0053194D">
      <w:pPr>
        <w:autoSpaceDE w:val="0"/>
        <w:autoSpaceDN w:val="0"/>
        <w:spacing w:after="0"/>
        <w:jc w:val="both"/>
        <w:rPr>
          <w:rFonts w:asciiTheme="minorHAnsi" w:hAnsiTheme="minorHAnsi" w:cstheme="minorHAnsi"/>
          <w:color w:val="000000" w:themeColor="text1"/>
          <w:sz w:val="22"/>
          <w:szCs w:val="22"/>
        </w:rPr>
      </w:pPr>
    </w:p>
    <w:p w14:paraId="2870686A" w14:textId="633154F2" w:rsidR="0084414F" w:rsidRDefault="00AC30EC" w:rsidP="003F19BB">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b/>
          <w:bCs/>
          <w:color w:val="000000" w:themeColor="text1"/>
          <w:sz w:val="22"/>
          <w:szCs w:val="22"/>
          <w:u w:val="single"/>
        </w:rPr>
        <w:t xml:space="preserve">Issue </w:t>
      </w:r>
      <w:r w:rsidR="00972EC5">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 xml:space="preserve">-2 on </w:t>
      </w:r>
      <w:r w:rsidR="00400B01" w:rsidRPr="00400B01">
        <w:rPr>
          <w:rFonts w:asciiTheme="minorHAnsi" w:hAnsiTheme="minorHAnsi" w:cstheme="minorHAnsi"/>
          <w:b/>
          <w:bCs/>
          <w:color w:val="000000" w:themeColor="text1"/>
          <w:sz w:val="22"/>
          <w:szCs w:val="22"/>
          <w:u w:val="single"/>
        </w:rPr>
        <w:t>CAPC value for PSFCH+S-SSB</w:t>
      </w:r>
      <w:r w:rsidRPr="001022B0">
        <w:rPr>
          <w:rFonts w:asciiTheme="minorHAnsi" w:hAnsiTheme="minorHAnsi" w:cstheme="minorHAnsi"/>
          <w:b/>
          <w:bCs/>
          <w:sz w:val="22"/>
          <w:szCs w:val="22"/>
          <w:u w:val="single"/>
        </w:rPr>
        <w:t xml:space="preserve"> [</w:t>
      </w:r>
      <w:r w:rsidR="00D23A31">
        <w:rPr>
          <w:rFonts w:asciiTheme="minorHAnsi" w:hAnsiTheme="minorHAnsi" w:cstheme="minorHAnsi"/>
          <w:b/>
          <w:bCs/>
          <w:sz w:val="22"/>
          <w:szCs w:val="22"/>
          <w:u w:val="single"/>
        </w:rPr>
        <w:t>14, 38</w:t>
      </w:r>
      <w:r w:rsidRPr="001022B0">
        <w:rPr>
          <w:rFonts w:asciiTheme="minorHAnsi" w:hAnsiTheme="minorHAnsi" w:cstheme="minorHAnsi"/>
          <w:b/>
          <w:bCs/>
          <w:sz w:val="22"/>
          <w:szCs w:val="22"/>
          <w:u w:val="single"/>
        </w:rPr>
        <w:t>]:</w:t>
      </w:r>
      <w:r w:rsidRPr="001022B0">
        <w:rPr>
          <w:rFonts w:asciiTheme="minorHAnsi" w:hAnsiTheme="minorHAnsi" w:cstheme="minorHAnsi"/>
          <w:sz w:val="22"/>
          <w:szCs w:val="22"/>
        </w:rPr>
        <w:t xml:space="preserve"> </w:t>
      </w:r>
      <w:r w:rsidR="00400B01" w:rsidRPr="00400B01">
        <w:rPr>
          <w:rFonts w:asciiTheme="minorHAnsi" w:hAnsiTheme="minorHAnsi" w:cstheme="minorHAnsi"/>
          <w:sz w:val="22"/>
          <w:szCs w:val="22"/>
        </w:rPr>
        <w:t>For SL transmissions including PSCCH/PSSCH, when Type 1 channel access is used for COT initiation, the CAPC value is determined based on PSCCH/PSSCH as defined in 38.300.</w:t>
      </w:r>
      <w:r w:rsidR="00400B01">
        <w:rPr>
          <w:rFonts w:asciiTheme="minorHAnsi" w:hAnsiTheme="minorHAnsi" w:cstheme="minorHAnsi"/>
          <w:sz w:val="22"/>
          <w:szCs w:val="22"/>
        </w:rPr>
        <w:t xml:space="preserve"> </w:t>
      </w:r>
      <w:r w:rsidR="00400B01" w:rsidRPr="00400B01">
        <w:rPr>
          <w:rFonts w:asciiTheme="minorHAnsi" w:hAnsiTheme="minorHAnsi" w:cstheme="minorHAnsi"/>
          <w:sz w:val="22"/>
          <w:szCs w:val="22"/>
        </w:rPr>
        <w:t>For SL transmissions including PSFCH only or S-SSB only, when Type 1 channel access is used for COT initiation, the CAPC value is always 0.</w:t>
      </w:r>
      <w:r w:rsidR="00400B01">
        <w:rPr>
          <w:rFonts w:asciiTheme="minorHAnsi" w:hAnsiTheme="minorHAnsi" w:cstheme="minorHAnsi"/>
          <w:sz w:val="22"/>
          <w:szCs w:val="22"/>
        </w:rPr>
        <w:t xml:space="preserve"> </w:t>
      </w:r>
      <w:r w:rsidR="00400B01" w:rsidRPr="00400B01">
        <w:rPr>
          <w:rFonts w:asciiTheme="minorHAnsi" w:hAnsiTheme="minorHAnsi" w:cstheme="minorHAnsi"/>
          <w:sz w:val="22"/>
          <w:szCs w:val="22"/>
        </w:rPr>
        <w:t>However, one more case is missing. At slot n, PSFCH is transmitted, and then S-SSB transmission is transmitted at slot n+1. There is no other following transmission. Clear rule to initiate a COT for this case should be added in spec.</w:t>
      </w:r>
    </w:p>
    <w:p w14:paraId="202B2D1B" w14:textId="770C62F7" w:rsidR="00400B01" w:rsidRPr="00400B01" w:rsidRDefault="00400B01" w:rsidP="0089578C">
      <w:pPr>
        <w:autoSpaceDE w:val="0"/>
        <w:autoSpaceDN w:val="0"/>
        <w:spacing w:after="120" w:line="240" w:lineRule="auto"/>
        <w:jc w:val="center"/>
        <w:rPr>
          <w:rFonts w:asciiTheme="minorHAnsi" w:hAnsiTheme="minorHAnsi" w:cstheme="minorHAnsi"/>
          <w:sz w:val="22"/>
          <w:szCs w:val="22"/>
        </w:rPr>
      </w:pPr>
      <w:r w:rsidRPr="009304E6">
        <w:rPr>
          <w:rFonts w:ascii="Arial" w:eastAsiaTheme="minorEastAsia" w:hAnsi="Arial" w:hint="eastAsia"/>
          <w:noProof/>
        </w:rPr>
        <w:drawing>
          <wp:inline distT="0" distB="0" distL="0" distR="0" wp14:anchorId="313D892E" wp14:editId="20C46F79">
            <wp:extent cx="2813957" cy="1020100"/>
            <wp:effectExtent l="0" t="0" r="0" b="0"/>
            <wp:docPr id="126076761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0728" cy="1022555"/>
                    </a:xfrm>
                    <a:prstGeom prst="rect">
                      <a:avLst/>
                    </a:prstGeom>
                    <a:noFill/>
                    <a:ln>
                      <a:noFill/>
                    </a:ln>
                  </pic:spPr>
                </pic:pic>
              </a:graphicData>
            </a:graphic>
          </wp:inline>
        </w:drawing>
      </w:r>
    </w:p>
    <w:p w14:paraId="33302BF5" w14:textId="52552C14" w:rsidR="00400B01" w:rsidRDefault="0089578C" w:rsidP="0089578C">
      <w:pPr>
        <w:autoSpaceDE w:val="0"/>
        <w:autoSpaceDN w:val="0"/>
        <w:spacing w:after="60" w:line="240" w:lineRule="auto"/>
        <w:jc w:val="both"/>
        <w:rPr>
          <w:rFonts w:asciiTheme="minorHAnsi" w:hAnsiTheme="minorHAnsi" w:cstheme="minorHAnsi"/>
          <w:color w:val="000000" w:themeColor="text1"/>
          <w:sz w:val="22"/>
          <w:szCs w:val="22"/>
        </w:rPr>
      </w:pPr>
      <w:r w:rsidRPr="0089578C">
        <w:rPr>
          <w:rFonts w:asciiTheme="minorHAnsi" w:hAnsiTheme="minorHAnsi" w:cstheme="minorHAnsi"/>
          <w:color w:val="000000" w:themeColor="text1"/>
          <w:sz w:val="22"/>
          <w:szCs w:val="22"/>
        </w:rPr>
        <w:t>Note that this discussion is intended for a SL burst of PSFCH + S-SSB. CAPC = 1 is defined for ‘PSFCH-only’ and ‘S-SSB-only’, not for ‘PSFCH’ and ‘S-SSB’; this means that e.g., when SL burst include PSFCH and PSCCH/PSSCH, there is no CAPC value associated with the PSFCH rather than CAPC for the PSFCH = 1. Then, no CAPC value is decided for PSFCH + S-SSB even in the following text.</w:t>
      </w:r>
    </w:p>
    <w:p w14:paraId="71FB12FC" w14:textId="7B6AA6A0" w:rsidR="003F19BB" w:rsidRPr="003F19BB" w:rsidRDefault="003F19BB" w:rsidP="003F19BB">
      <w:pPr>
        <w:autoSpaceDE w:val="0"/>
        <w:autoSpaceDN w:val="0"/>
        <w:spacing w:after="0" w:line="240" w:lineRule="auto"/>
        <w:ind w:left="709"/>
        <w:jc w:val="both"/>
        <w:rPr>
          <w:rFonts w:asciiTheme="minorHAnsi" w:hAnsiTheme="minorHAnsi" w:cstheme="minorHAnsi"/>
          <w:i/>
          <w:iCs/>
          <w:color w:val="000000" w:themeColor="text1"/>
          <w:sz w:val="22"/>
          <w:szCs w:val="22"/>
        </w:rPr>
      </w:pPr>
      <w:r w:rsidRPr="003F19BB">
        <w:rPr>
          <w:rFonts w:eastAsia="Yu Mincho"/>
          <w:i/>
          <w:iCs/>
          <w:lang w:val="en-US"/>
        </w:rPr>
        <w:lastRenderedPageBreak/>
        <w:t xml:space="preserve">When a UE </w:t>
      </w:r>
      <w:r w:rsidRPr="003F19BB">
        <w:rPr>
          <w:rFonts w:eastAsia="Malgun Gothic"/>
          <w:i/>
          <w:iCs/>
        </w:rPr>
        <w:t>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p w14:paraId="09C9A88B" w14:textId="77777777" w:rsidR="003F19BB" w:rsidRDefault="003F19BB" w:rsidP="0089578C">
      <w:pPr>
        <w:autoSpaceDE w:val="0"/>
        <w:autoSpaceDN w:val="0"/>
        <w:spacing w:after="60" w:line="240" w:lineRule="auto"/>
        <w:jc w:val="both"/>
        <w:rPr>
          <w:rFonts w:asciiTheme="minorHAnsi" w:hAnsiTheme="minorHAnsi" w:cstheme="minorHAnsi"/>
          <w:color w:val="000000" w:themeColor="text1"/>
          <w:sz w:val="22"/>
          <w:szCs w:val="22"/>
        </w:rPr>
      </w:pPr>
    </w:p>
    <w:p w14:paraId="0833C19E" w14:textId="0CFB4408" w:rsidR="003F19BB" w:rsidRPr="0089578C" w:rsidRDefault="003F19BB" w:rsidP="0089578C">
      <w:pPr>
        <w:autoSpaceDE w:val="0"/>
        <w:autoSpaceDN w:val="0"/>
        <w:spacing w:after="6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TP from [38]:</w:t>
      </w:r>
    </w:p>
    <w:tbl>
      <w:tblPr>
        <w:tblStyle w:val="TableGrid"/>
        <w:tblW w:w="0" w:type="auto"/>
        <w:tblInd w:w="562" w:type="dxa"/>
        <w:tblLook w:val="04A0" w:firstRow="1" w:lastRow="0" w:firstColumn="1" w:lastColumn="0" w:noHBand="0" w:noVBand="1"/>
      </w:tblPr>
      <w:tblGrid>
        <w:gridCol w:w="9069"/>
      </w:tblGrid>
      <w:tr w:rsidR="00400B01" w14:paraId="1FC20A7A" w14:textId="77777777" w:rsidTr="00654069">
        <w:tc>
          <w:tcPr>
            <w:tcW w:w="9069" w:type="dxa"/>
          </w:tcPr>
          <w:p w14:paraId="5A1328CC" w14:textId="77777777" w:rsidR="00400B01" w:rsidRPr="00747CFF" w:rsidRDefault="00400B01" w:rsidP="00654069">
            <w:pPr>
              <w:pStyle w:val="Heading3"/>
              <w:numPr>
                <w:ilvl w:val="0"/>
                <w:numId w:val="0"/>
              </w:numPr>
              <w:spacing w:before="60"/>
              <w:ind w:left="720" w:hanging="720"/>
              <w:jc w:val="center"/>
              <w:rPr>
                <w:b w:val="0"/>
                <w:bCs/>
                <w:sz w:val="28"/>
                <w:szCs w:val="28"/>
              </w:rPr>
            </w:pPr>
            <w:r w:rsidRPr="00747CFF">
              <w:rPr>
                <w:rFonts w:cs="Arial"/>
                <w:b w:val="0"/>
                <w:bCs/>
                <w:color w:val="FF0000"/>
                <w:sz w:val="28"/>
                <w:szCs w:val="28"/>
              </w:rPr>
              <w:t xml:space="preserve">&lt; </w:t>
            </w:r>
            <w:r>
              <w:rPr>
                <w:rFonts w:cs="Arial"/>
                <w:b w:val="0"/>
                <w:bCs/>
                <w:color w:val="FF0000"/>
                <w:sz w:val="28"/>
                <w:szCs w:val="28"/>
              </w:rPr>
              <w:t>Start</w:t>
            </w:r>
            <w:r w:rsidRPr="00747CFF">
              <w:rPr>
                <w:rFonts w:cs="Arial"/>
                <w:b w:val="0"/>
                <w:bCs/>
                <w:color w:val="FF0000"/>
                <w:sz w:val="28"/>
                <w:szCs w:val="28"/>
              </w:rPr>
              <w:t xml:space="preserve"> of text proposal &gt;</w:t>
            </w:r>
          </w:p>
          <w:p w14:paraId="2C110F4C" w14:textId="35A58B4E" w:rsidR="00400B01" w:rsidRPr="00747CFF" w:rsidRDefault="00400B01" w:rsidP="00562576">
            <w:pPr>
              <w:pStyle w:val="Heading3"/>
              <w:numPr>
                <w:ilvl w:val="0"/>
                <w:numId w:val="0"/>
              </w:numPr>
              <w:tabs>
                <w:tab w:val="clear" w:pos="432"/>
                <w:tab w:val="clear" w:pos="720"/>
              </w:tabs>
              <w:spacing w:before="120"/>
              <w:ind w:left="720" w:hanging="720"/>
              <w:rPr>
                <w:b w:val="0"/>
                <w:bCs/>
                <w:sz w:val="28"/>
                <w:szCs w:val="28"/>
              </w:rPr>
            </w:pPr>
            <w:r w:rsidRPr="00747CFF">
              <w:rPr>
                <w:b w:val="0"/>
                <w:bCs/>
                <w:sz w:val="28"/>
                <w:szCs w:val="28"/>
              </w:rPr>
              <w:t>4.5</w:t>
            </w:r>
            <w:r w:rsidRPr="00747CFF">
              <w:rPr>
                <w:b w:val="0"/>
                <w:bCs/>
                <w:sz w:val="28"/>
                <w:szCs w:val="28"/>
              </w:rPr>
              <w:tab/>
            </w:r>
            <w:r>
              <w:rPr>
                <w:b w:val="0"/>
                <w:bCs/>
                <w:sz w:val="28"/>
                <w:szCs w:val="28"/>
              </w:rPr>
              <w:t>Sidelink</w:t>
            </w:r>
            <w:r w:rsidRPr="00747CFF">
              <w:rPr>
                <w:b w:val="0"/>
                <w:bCs/>
                <w:sz w:val="28"/>
                <w:szCs w:val="28"/>
              </w:rPr>
              <w:t xml:space="preserve"> </w:t>
            </w:r>
            <w:r>
              <w:rPr>
                <w:b w:val="0"/>
                <w:bCs/>
                <w:sz w:val="28"/>
                <w:szCs w:val="28"/>
              </w:rPr>
              <w:t>C</w:t>
            </w:r>
            <w:r w:rsidRPr="00747CFF">
              <w:rPr>
                <w:b w:val="0"/>
                <w:bCs/>
                <w:sz w:val="28"/>
                <w:szCs w:val="28"/>
              </w:rPr>
              <w:t>hannel access procedure</w:t>
            </w:r>
          </w:p>
          <w:p w14:paraId="102D9661" w14:textId="77777777" w:rsidR="003F19BB" w:rsidRPr="00D23A31" w:rsidRDefault="003F19BB" w:rsidP="003F19BB">
            <w:pPr>
              <w:spacing w:after="120"/>
              <w:ind w:left="568" w:hanging="284"/>
              <w:jc w:val="center"/>
              <w:rPr>
                <w:rFonts w:ascii="Arial" w:hAnsi="Arial" w:cs="Arial"/>
                <w:bCs/>
                <w:color w:val="FF0000"/>
                <w:sz w:val="28"/>
                <w:szCs w:val="28"/>
              </w:rPr>
            </w:pPr>
            <w:r w:rsidRPr="00D23A31">
              <w:rPr>
                <w:rFonts w:ascii="Arial" w:hAnsi="Arial" w:cs="Arial"/>
                <w:bCs/>
                <w:color w:val="FF0000"/>
                <w:sz w:val="28"/>
                <w:szCs w:val="28"/>
              </w:rPr>
              <w:t>&lt; Unchanged parts are omitted &gt;</w:t>
            </w:r>
          </w:p>
          <w:p w14:paraId="6ACF5580" w14:textId="77777777" w:rsidR="00400B01" w:rsidRPr="00B906DB" w:rsidRDefault="00400B01" w:rsidP="00400B01">
            <w:pPr>
              <w:spacing w:after="120"/>
              <w:rPr>
                <w:rFonts w:eastAsia="Malgun Gothic"/>
              </w:rPr>
            </w:pPr>
            <w:r w:rsidRPr="00B906DB">
              <w:rPr>
                <w:rFonts w:eastAsia="Malgun Gothic"/>
              </w:rPr>
              <w:t>When a UE applies Type 1 channel access procedures to transmit SL transmission(s) including only PSFCH</w:t>
            </w:r>
            <w:ins w:id="82" w:author="Shohei Yoshioka (吉岡 翔平)" w:date="2024-04-02T21:58:00Z">
              <w:r w:rsidRPr="00B906DB">
                <w:rPr>
                  <w:rFonts w:eastAsia="Yu Mincho"/>
                </w:rPr>
                <w:t xml:space="preserve"> transmission(s)</w:t>
              </w:r>
              <w:r>
                <w:rPr>
                  <w:rFonts w:eastAsia="Malgun Gothic"/>
                </w:rPr>
                <w:t>,</w:t>
              </w:r>
            </w:ins>
            <w:r w:rsidRPr="00B906DB">
              <w:rPr>
                <w:rFonts w:eastAsia="Malgun Gothic"/>
              </w:rPr>
              <w:t xml:space="preserve"> </w:t>
            </w:r>
            <w:del w:id="83" w:author="Shohei Yoshioka (吉岡 翔平)" w:date="2024-04-02T21:58:00Z">
              <w:r w:rsidRPr="00B906DB" w:rsidDel="00B906DB">
                <w:rPr>
                  <w:rFonts w:eastAsia="Malgun Gothic"/>
                </w:rPr>
                <w:delText xml:space="preserve">or </w:delText>
              </w:r>
            </w:del>
            <w:r w:rsidRPr="00B906DB">
              <w:rPr>
                <w:rFonts w:eastAsia="Malgun Gothic"/>
              </w:rPr>
              <w:t>only S-SSB</w:t>
            </w:r>
            <w:ins w:id="84" w:author="Shohei Yoshioka (吉岡 翔平)" w:date="2024-04-02T21:59:00Z">
              <w:r w:rsidRPr="00B906DB">
                <w:rPr>
                  <w:rFonts w:eastAsia="Yu Mincho"/>
                </w:rPr>
                <w:t xml:space="preserve"> transmission(s)</w:t>
              </w:r>
            </w:ins>
            <w:ins w:id="85" w:author="Shohei Yoshioka (吉岡 翔平)" w:date="2024-04-02T21:58:00Z">
              <w:r>
                <w:rPr>
                  <w:rFonts w:eastAsia="Malgun Gothic"/>
                </w:rPr>
                <w:t xml:space="preserve">, or </w:t>
              </w:r>
            </w:ins>
            <w:ins w:id="86" w:author="Shohei Yoshioka (吉岡 翔平)" w:date="2024-04-02T21:59:00Z">
              <w:r>
                <w:rPr>
                  <w:rFonts w:eastAsia="Malgun Gothic"/>
                </w:rPr>
                <w:t>only PSFCH and S-SSB</w:t>
              </w:r>
            </w:ins>
            <w:r w:rsidRPr="00B906DB">
              <w:rPr>
                <w:rFonts w:eastAsia="Yu Mincho"/>
              </w:rPr>
              <w:t xml:space="preserve"> transmission(s), the UE shall use</w:t>
            </w:r>
            <w:r w:rsidRPr="00B906DB">
              <w:rPr>
                <w:rFonts w:eastAsia="Yu Mincho"/>
                <w:lang w:val="en-US"/>
              </w:rPr>
              <w:t xml:space="preserve"> the channel access priority class </w:t>
            </w:r>
            <m:oMath>
              <m:r>
                <w:rPr>
                  <w:rFonts w:ascii="Cambria Math" w:eastAsia="Yu Mincho" w:hAnsi="Cambria Math"/>
                </w:rPr>
                <m:t>p</m:t>
              </m:r>
              <m:r>
                <w:rPr>
                  <w:rFonts w:ascii="Cambria Math" w:eastAsia="Yu Mincho" w:hAnsi="Cambria Math"/>
                  <w:lang w:val="en-US"/>
                </w:rPr>
                <m:t>=1</m:t>
              </m:r>
            </m:oMath>
            <w:r w:rsidRPr="00B906DB">
              <w:rPr>
                <w:rFonts w:eastAsia="Yu Mincho"/>
                <w:lang w:val="en-US"/>
              </w:rPr>
              <w:t xml:space="preserve"> in Table 4.5-1.</w:t>
            </w:r>
          </w:p>
          <w:p w14:paraId="0BCBAD3F" w14:textId="77777777" w:rsidR="00400B01" w:rsidRDefault="00400B01" w:rsidP="00654069">
            <w:pPr>
              <w:autoSpaceDE w:val="0"/>
              <w:autoSpaceDN w:val="0"/>
              <w:spacing w:after="60"/>
              <w:jc w:val="center"/>
              <w:rPr>
                <w:rFonts w:ascii="Arial" w:hAnsi="Arial" w:cs="Arial"/>
                <w:color w:val="000000" w:themeColor="text1"/>
                <w:sz w:val="22"/>
                <w:szCs w:val="22"/>
              </w:rPr>
            </w:pPr>
            <w:r w:rsidRPr="00747CFF">
              <w:rPr>
                <w:rFonts w:ascii="Arial" w:hAnsi="Arial" w:cs="Arial"/>
                <w:color w:val="FF0000"/>
                <w:sz w:val="28"/>
                <w:szCs w:val="28"/>
              </w:rPr>
              <w:t>&lt; End of text proposal &gt;</w:t>
            </w:r>
          </w:p>
        </w:tc>
      </w:tr>
    </w:tbl>
    <w:p w14:paraId="59A47383" w14:textId="77777777" w:rsidR="00D1734F" w:rsidRDefault="00D1734F" w:rsidP="001022B0">
      <w:pPr>
        <w:autoSpaceDE w:val="0"/>
        <w:autoSpaceDN w:val="0"/>
        <w:spacing w:after="120"/>
        <w:jc w:val="both"/>
        <w:rPr>
          <w:rFonts w:ascii="Calibri" w:hAnsi="Calibri" w:cs="Calibri"/>
          <w:sz w:val="22"/>
        </w:rPr>
      </w:pPr>
    </w:p>
    <w:p w14:paraId="18CCB8F9" w14:textId="0E57323A" w:rsidR="003F19BB" w:rsidRPr="0089578C" w:rsidRDefault="003F19BB" w:rsidP="003F19BB">
      <w:pPr>
        <w:autoSpaceDE w:val="0"/>
        <w:autoSpaceDN w:val="0"/>
        <w:spacing w:after="6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TP from [14]:</w:t>
      </w:r>
    </w:p>
    <w:tbl>
      <w:tblPr>
        <w:tblStyle w:val="TableGrid"/>
        <w:tblW w:w="0" w:type="auto"/>
        <w:tblInd w:w="562" w:type="dxa"/>
        <w:tblLook w:val="04A0" w:firstRow="1" w:lastRow="0" w:firstColumn="1" w:lastColumn="0" w:noHBand="0" w:noVBand="1"/>
      </w:tblPr>
      <w:tblGrid>
        <w:gridCol w:w="9069"/>
      </w:tblGrid>
      <w:tr w:rsidR="003F19BB" w14:paraId="25D89A15" w14:textId="77777777" w:rsidTr="00654069">
        <w:tc>
          <w:tcPr>
            <w:tcW w:w="9069" w:type="dxa"/>
          </w:tcPr>
          <w:p w14:paraId="00E0F94F" w14:textId="77777777" w:rsidR="003F19BB" w:rsidRPr="00747CFF" w:rsidRDefault="003F19BB" w:rsidP="00654069">
            <w:pPr>
              <w:pStyle w:val="Heading3"/>
              <w:numPr>
                <w:ilvl w:val="0"/>
                <w:numId w:val="0"/>
              </w:numPr>
              <w:spacing w:before="60"/>
              <w:ind w:left="720" w:hanging="720"/>
              <w:jc w:val="center"/>
              <w:rPr>
                <w:b w:val="0"/>
                <w:bCs/>
                <w:sz w:val="28"/>
                <w:szCs w:val="28"/>
              </w:rPr>
            </w:pPr>
            <w:r w:rsidRPr="00747CFF">
              <w:rPr>
                <w:rFonts w:cs="Arial"/>
                <w:b w:val="0"/>
                <w:bCs/>
                <w:color w:val="FF0000"/>
                <w:sz w:val="28"/>
                <w:szCs w:val="28"/>
              </w:rPr>
              <w:t xml:space="preserve">&lt; </w:t>
            </w:r>
            <w:r>
              <w:rPr>
                <w:rFonts w:cs="Arial"/>
                <w:b w:val="0"/>
                <w:bCs/>
                <w:color w:val="FF0000"/>
                <w:sz w:val="28"/>
                <w:szCs w:val="28"/>
              </w:rPr>
              <w:t>Start</w:t>
            </w:r>
            <w:r w:rsidRPr="00747CFF">
              <w:rPr>
                <w:rFonts w:cs="Arial"/>
                <w:b w:val="0"/>
                <w:bCs/>
                <w:color w:val="FF0000"/>
                <w:sz w:val="28"/>
                <w:szCs w:val="28"/>
              </w:rPr>
              <w:t xml:space="preserve"> of text proposal &gt;</w:t>
            </w:r>
          </w:p>
          <w:p w14:paraId="51C8FECD" w14:textId="77777777" w:rsidR="003F19BB" w:rsidRPr="00747CFF" w:rsidRDefault="003F19BB" w:rsidP="00654069">
            <w:pPr>
              <w:pStyle w:val="Heading3"/>
              <w:numPr>
                <w:ilvl w:val="0"/>
                <w:numId w:val="0"/>
              </w:numPr>
              <w:tabs>
                <w:tab w:val="clear" w:pos="432"/>
                <w:tab w:val="clear" w:pos="720"/>
              </w:tabs>
              <w:spacing w:before="120"/>
              <w:ind w:left="720" w:hanging="720"/>
              <w:rPr>
                <w:b w:val="0"/>
                <w:bCs/>
                <w:sz w:val="28"/>
                <w:szCs w:val="28"/>
              </w:rPr>
            </w:pPr>
            <w:r w:rsidRPr="00747CFF">
              <w:rPr>
                <w:b w:val="0"/>
                <w:bCs/>
                <w:sz w:val="28"/>
                <w:szCs w:val="28"/>
              </w:rPr>
              <w:t>4.5</w:t>
            </w:r>
            <w:r w:rsidRPr="00747CFF">
              <w:rPr>
                <w:b w:val="0"/>
                <w:bCs/>
                <w:sz w:val="28"/>
                <w:szCs w:val="28"/>
              </w:rPr>
              <w:tab/>
            </w:r>
            <w:r>
              <w:rPr>
                <w:b w:val="0"/>
                <w:bCs/>
                <w:sz w:val="28"/>
                <w:szCs w:val="28"/>
              </w:rPr>
              <w:t>Sidelink</w:t>
            </w:r>
            <w:r w:rsidRPr="00747CFF">
              <w:rPr>
                <w:b w:val="0"/>
                <w:bCs/>
                <w:sz w:val="28"/>
                <w:szCs w:val="28"/>
              </w:rPr>
              <w:t xml:space="preserve"> </w:t>
            </w:r>
            <w:r>
              <w:rPr>
                <w:b w:val="0"/>
                <w:bCs/>
                <w:sz w:val="28"/>
                <w:szCs w:val="28"/>
              </w:rPr>
              <w:t>C</w:t>
            </w:r>
            <w:r w:rsidRPr="00747CFF">
              <w:rPr>
                <w:b w:val="0"/>
                <w:bCs/>
                <w:sz w:val="28"/>
                <w:szCs w:val="28"/>
              </w:rPr>
              <w:t>hannel access procedure</w:t>
            </w:r>
          </w:p>
          <w:p w14:paraId="3FEEB685" w14:textId="77777777" w:rsidR="003F19BB" w:rsidRPr="00D23A31" w:rsidRDefault="003F19BB" w:rsidP="003F19BB">
            <w:pPr>
              <w:spacing w:after="120"/>
              <w:ind w:left="568" w:hanging="284"/>
              <w:jc w:val="center"/>
              <w:rPr>
                <w:rFonts w:ascii="Arial" w:hAnsi="Arial" w:cs="Arial"/>
                <w:bCs/>
                <w:color w:val="FF0000"/>
                <w:sz w:val="28"/>
                <w:szCs w:val="28"/>
              </w:rPr>
            </w:pPr>
            <w:r w:rsidRPr="00D23A31">
              <w:rPr>
                <w:rFonts w:ascii="Arial" w:hAnsi="Arial" w:cs="Arial"/>
                <w:bCs/>
                <w:color w:val="FF0000"/>
                <w:sz w:val="28"/>
                <w:szCs w:val="28"/>
              </w:rPr>
              <w:t>&lt; Unchanged parts are omitted &gt;</w:t>
            </w:r>
          </w:p>
          <w:p w14:paraId="74E27A52" w14:textId="57D94DD1" w:rsidR="003F19BB" w:rsidRPr="00B906DB" w:rsidRDefault="003F19BB" w:rsidP="00654069">
            <w:pPr>
              <w:spacing w:after="120"/>
              <w:rPr>
                <w:rFonts w:eastAsia="Malgun Gothic"/>
              </w:rPr>
            </w:pPr>
            <w:r>
              <w:rPr>
                <w:rFonts w:eastAsia="Malgun Gothic"/>
              </w:rPr>
              <w:t xml:space="preserve">When a UE applies Type 1 channel access procedures to transmit SL transmission(s) including only PSFCH </w:t>
            </w:r>
            <w:ins w:id="87" w:author="ZTE" w:date="2024-05-07T10:40:00Z">
              <w:r>
                <w:rPr>
                  <w:rFonts w:hint="eastAsia"/>
                  <w:lang w:val="en-US" w:eastAsia="zh-CN"/>
                </w:rPr>
                <w:t>and/</w:t>
              </w:r>
            </w:ins>
            <w:r>
              <w:rPr>
                <w:rFonts w:eastAsia="Malgun Gothic"/>
              </w:rPr>
              <w:t xml:space="preserve">or </w:t>
            </w:r>
            <w:del w:id="88" w:author="ZTE" w:date="2024-05-07T10:41:00Z">
              <w:r>
                <w:rPr>
                  <w:rFonts w:eastAsia="Malgun Gothic"/>
                </w:rPr>
                <w:delText xml:space="preserve">only </w:delText>
              </w:r>
            </w:del>
            <w:r>
              <w:rPr>
                <w:rFonts w:eastAsia="Malgun Gothic"/>
              </w:rPr>
              <w:t>S-SSB</w:t>
            </w:r>
            <w:r>
              <w:t xml:space="preserve"> transmission(s), the UE shall use</w:t>
            </w:r>
            <w:r>
              <w:rPr>
                <w:lang w:val="en-US"/>
              </w:rPr>
              <w:t xml:space="preserve"> the channel access priority class </w:t>
            </w:r>
            <m:oMath>
              <m:r>
                <w:rPr>
                  <w:rFonts w:ascii="Cambria Math" w:hAnsi="Cambria Math"/>
                </w:rPr>
                <m:t>p</m:t>
              </m:r>
              <m:r>
                <w:rPr>
                  <w:rFonts w:ascii="Cambria Math" w:hAnsi="Cambria Math"/>
                  <w:lang w:val="en-US"/>
                </w:rPr>
                <m:t>=1</m:t>
              </m:r>
            </m:oMath>
            <w:r>
              <w:rPr>
                <w:lang w:val="en-US"/>
              </w:rPr>
              <w:t xml:space="preserve"> in Table 4.5-1.</w:t>
            </w:r>
          </w:p>
          <w:p w14:paraId="2B884555" w14:textId="77777777" w:rsidR="003F19BB" w:rsidRDefault="003F19BB" w:rsidP="00654069">
            <w:pPr>
              <w:autoSpaceDE w:val="0"/>
              <w:autoSpaceDN w:val="0"/>
              <w:spacing w:after="60"/>
              <w:jc w:val="center"/>
              <w:rPr>
                <w:rFonts w:ascii="Arial" w:hAnsi="Arial" w:cs="Arial"/>
                <w:color w:val="000000" w:themeColor="text1"/>
                <w:sz w:val="22"/>
                <w:szCs w:val="22"/>
              </w:rPr>
            </w:pPr>
            <w:r w:rsidRPr="00747CFF">
              <w:rPr>
                <w:rFonts w:ascii="Arial" w:hAnsi="Arial" w:cs="Arial"/>
                <w:color w:val="FF0000"/>
                <w:sz w:val="28"/>
                <w:szCs w:val="28"/>
              </w:rPr>
              <w:t>&lt; End of text proposal &gt;</w:t>
            </w:r>
          </w:p>
        </w:tc>
      </w:tr>
    </w:tbl>
    <w:p w14:paraId="0F341FBB" w14:textId="77777777" w:rsidR="00400B01" w:rsidRPr="00D3546B" w:rsidRDefault="00400B01" w:rsidP="001022B0">
      <w:pPr>
        <w:autoSpaceDE w:val="0"/>
        <w:autoSpaceDN w:val="0"/>
        <w:spacing w:after="120"/>
        <w:jc w:val="both"/>
        <w:rPr>
          <w:rFonts w:ascii="Calibri" w:hAnsi="Calibri" w:cs="Calibri"/>
          <w:sz w:val="22"/>
        </w:rPr>
      </w:pPr>
    </w:p>
    <w:p w14:paraId="7B6261E0" w14:textId="6CE0415B" w:rsidR="0084414F" w:rsidRDefault="002C6DB5">
      <w:pPr>
        <w:pStyle w:val="Heading3"/>
      </w:pPr>
      <w:r>
        <w:t>Round 1 discussion</w:t>
      </w:r>
    </w:p>
    <w:p w14:paraId="4FFF325A" w14:textId="2E54A212" w:rsidR="00AB23E4" w:rsidRPr="00972EC5" w:rsidRDefault="00AB23E4" w:rsidP="00972EC5">
      <w:pPr>
        <w:autoSpaceDE w:val="0"/>
        <w:autoSpaceDN w:val="0"/>
        <w:spacing w:before="120" w:after="120"/>
        <w:jc w:val="both"/>
        <w:rPr>
          <w:rFonts w:ascii="Calibri" w:hAnsi="Calibri" w:cs="Calibri"/>
          <w:b/>
          <w:bCs/>
          <w:color w:val="000000" w:themeColor="text1"/>
          <w:sz w:val="22"/>
        </w:rPr>
      </w:pPr>
      <w:r w:rsidRPr="005700D6">
        <w:rPr>
          <w:rFonts w:ascii="Calibri" w:hAnsi="Calibri" w:cs="Calibri"/>
          <w:b/>
          <w:bCs/>
          <w:color w:val="000000" w:themeColor="text1"/>
          <w:sz w:val="22"/>
        </w:rPr>
        <w:t xml:space="preserve">Question </w:t>
      </w:r>
      <w:r w:rsidR="00972EC5" w:rsidRPr="005700D6">
        <w:rPr>
          <w:rFonts w:ascii="Calibri" w:hAnsi="Calibri" w:cs="Calibri"/>
          <w:b/>
          <w:bCs/>
          <w:color w:val="000000" w:themeColor="text1"/>
          <w:sz w:val="22"/>
        </w:rPr>
        <w:t>5</w:t>
      </w:r>
      <w:r w:rsidRPr="005700D6">
        <w:rPr>
          <w:rFonts w:ascii="Calibri" w:hAnsi="Calibri" w:cs="Calibri"/>
          <w:b/>
          <w:bCs/>
          <w:color w:val="000000" w:themeColor="text1"/>
          <w:sz w:val="22"/>
        </w:rPr>
        <w:t>-1 (I):</w:t>
      </w:r>
      <w:r w:rsidRPr="005700D6">
        <w:rPr>
          <w:rFonts w:ascii="Calibri" w:hAnsi="Calibri" w:cs="Calibri"/>
          <w:color w:val="000000" w:themeColor="text1"/>
          <w:sz w:val="22"/>
        </w:rPr>
        <w:t xml:space="preserve"> </w:t>
      </w:r>
      <w:r w:rsidRPr="005700D6">
        <w:rPr>
          <w:rFonts w:ascii="Calibri" w:hAnsi="Calibri" w:cs="Calibri"/>
          <w:b/>
          <w:bCs/>
          <w:color w:val="000000" w:themeColor="text1"/>
          <w:sz w:val="22"/>
        </w:rPr>
        <w:t xml:space="preserve">Do you </w:t>
      </w:r>
      <w:r w:rsidR="00D23A31" w:rsidRPr="005700D6">
        <w:rPr>
          <w:rFonts w:ascii="Calibri" w:hAnsi="Calibri" w:cs="Calibri"/>
          <w:b/>
          <w:bCs/>
          <w:color w:val="000000" w:themeColor="text1"/>
          <w:sz w:val="22"/>
        </w:rPr>
        <w:t xml:space="preserve">think </w:t>
      </w:r>
      <w:r w:rsidR="0089578C" w:rsidRPr="005700D6">
        <w:rPr>
          <w:rFonts w:ascii="Calibri" w:hAnsi="Calibri" w:cs="Calibri"/>
          <w:b/>
          <w:bCs/>
          <w:color w:val="000000" w:themeColor="text1"/>
          <w:sz w:val="22"/>
        </w:rPr>
        <w:t>TS 37.213 should capture the conclusion (which does not require any</w:t>
      </w:r>
      <w:r w:rsidR="0089578C" w:rsidRPr="0089578C">
        <w:rPr>
          <w:rFonts w:ascii="Calibri" w:hAnsi="Calibri" w:cs="Calibri"/>
          <w:b/>
          <w:bCs/>
          <w:color w:val="000000" w:themeColor="text1"/>
          <w:sz w:val="22"/>
        </w:rPr>
        <w:t xml:space="preserve"> specification change</w:t>
      </w:r>
      <w:r w:rsidR="0089578C">
        <w:rPr>
          <w:rFonts w:ascii="Calibri" w:hAnsi="Calibri" w:cs="Calibri"/>
          <w:b/>
          <w:bCs/>
          <w:color w:val="000000" w:themeColor="text1"/>
          <w:sz w:val="22"/>
        </w:rPr>
        <w:t>) as brought up in Issue 5-1</w:t>
      </w:r>
      <w:r w:rsidRPr="002A719E">
        <w:rPr>
          <w:rFonts w:ascii="Calibri" w:hAnsi="Calibri" w:cs="Calibri"/>
          <w:b/>
          <w:bCs/>
          <w:color w:val="000000" w:themeColor="text1"/>
          <w:sz w:val="22"/>
        </w:rPr>
        <w:t>?</w:t>
      </w:r>
    </w:p>
    <w:tbl>
      <w:tblPr>
        <w:tblStyle w:val="TableGrid"/>
        <w:tblW w:w="9634" w:type="dxa"/>
        <w:tblLayout w:type="fixed"/>
        <w:tblLook w:val="04A0" w:firstRow="1" w:lastRow="0" w:firstColumn="1" w:lastColumn="0" w:noHBand="0" w:noVBand="1"/>
      </w:tblPr>
      <w:tblGrid>
        <w:gridCol w:w="1555"/>
        <w:gridCol w:w="992"/>
        <w:gridCol w:w="7087"/>
      </w:tblGrid>
      <w:tr w:rsidR="00AB23E4" w14:paraId="0D7CAFA5" w14:textId="77777777" w:rsidTr="00654069">
        <w:tc>
          <w:tcPr>
            <w:tcW w:w="1555" w:type="dxa"/>
          </w:tcPr>
          <w:p w14:paraId="0C3B8FD3"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64093F0F"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51C4FF22"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04925158" w14:textId="77777777" w:rsidTr="00654069">
        <w:tc>
          <w:tcPr>
            <w:tcW w:w="1555" w:type="dxa"/>
          </w:tcPr>
          <w:p w14:paraId="036AFCD3" w14:textId="3E81B1F4" w:rsidR="00AB23E4" w:rsidRPr="00EC14E8" w:rsidRDefault="00A93DCD"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992" w:type="dxa"/>
          </w:tcPr>
          <w:p w14:paraId="3A71E0C0" w14:textId="32EB4B65" w:rsidR="00AB23E4" w:rsidRPr="00EC14E8" w:rsidRDefault="00A93DCD"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No</w:t>
            </w:r>
          </w:p>
        </w:tc>
        <w:tc>
          <w:tcPr>
            <w:tcW w:w="7087" w:type="dxa"/>
          </w:tcPr>
          <w:p w14:paraId="3D79CBF5" w14:textId="6641911B" w:rsidR="00AB23E4" w:rsidRPr="00315B1B" w:rsidRDefault="00A93DCD" w:rsidP="00654069">
            <w:pPr>
              <w:pStyle w:val="0Maintext"/>
              <w:spacing w:after="0" w:afterAutospacing="0" w:line="240" w:lineRule="auto"/>
              <w:ind w:firstLine="0"/>
              <w:rPr>
                <w:rFonts w:asciiTheme="minorHAnsi" w:eastAsiaTheme="minorEastAsia" w:hAnsiTheme="minorHAnsi" w:cstheme="minorHAnsi"/>
                <w:lang w:eastAsia="zh-CN"/>
              </w:rPr>
            </w:pPr>
            <w:r w:rsidRPr="00315B1B">
              <w:rPr>
                <w:rFonts w:asciiTheme="minorHAnsi" w:eastAsiaTheme="minorEastAsia" w:hAnsiTheme="minorHAnsi" w:cstheme="minorHAnsi"/>
                <w:lang w:eastAsia="zh-CN"/>
              </w:rPr>
              <w:t>As pointed out, the conclusion already stated not requiring any specification change.</w:t>
            </w:r>
          </w:p>
        </w:tc>
      </w:tr>
      <w:tr w:rsidR="00AB23E4" w14:paraId="657B194A" w14:textId="77777777" w:rsidTr="00654069">
        <w:tc>
          <w:tcPr>
            <w:tcW w:w="1555" w:type="dxa"/>
          </w:tcPr>
          <w:p w14:paraId="7C47608D" w14:textId="727272E7" w:rsidR="00AB23E4" w:rsidRPr="001E4B14" w:rsidRDefault="00EC6613"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Pr>
          <w:p w14:paraId="594FFB48" w14:textId="7416C798" w:rsidR="00AB23E4" w:rsidRPr="001E4B14" w:rsidRDefault="00EC6613"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No</w:t>
            </w:r>
          </w:p>
        </w:tc>
        <w:tc>
          <w:tcPr>
            <w:tcW w:w="7087" w:type="dxa"/>
          </w:tcPr>
          <w:p w14:paraId="6C67CEF2" w14:textId="717AF775" w:rsidR="00AB23E4" w:rsidRPr="00315B1B" w:rsidRDefault="00EC6613" w:rsidP="00654069">
            <w:pPr>
              <w:pStyle w:val="0Maintext"/>
              <w:spacing w:after="0" w:afterAutospacing="0" w:line="240" w:lineRule="auto"/>
              <w:ind w:firstLine="0"/>
              <w:rPr>
                <w:rFonts w:asciiTheme="minorHAnsi" w:eastAsiaTheme="minorEastAsia" w:hAnsiTheme="minorHAnsi" w:cstheme="minorHAnsi"/>
                <w:lang w:eastAsia="zh-CN"/>
              </w:rPr>
            </w:pPr>
            <w:r>
              <w:rPr>
                <w:rFonts w:asciiTheme="minorHAnsi" w:hAnsiTheme="minorHAnsi" w:cstheme="minorHAnsi"/>
                <w:sz w:val="22"/>
                <w:szCs w:val="22"/>
                <w:lang w:eastAsia="ko-KR"/>
              </w:rPr>
              <w:t>The text seems redundant, COT resume is anyway tackling a set of transmission within a COT for which CAPC restrictions apply. In fact, in the NR-U UL part similar to this this restriction is not redundantly reported.</w:t>
            </w:r>
          </w:p>
        </w:tc>
      </w:tr>
      <w:tr w:rsidR="00AB23E4" w14:paraId="5B2D7221" w14:textId="77777777" w:rsidTr="00654069">
        <w:tc>
          <w:tcPr>
            <w:tcW w:w="1555" w:type="dxa"/>
          </w:tcPr>
          <w:p w14:paraId="3E8623FE" w14:textId="5F62618A" w:rsidR="00AB23E4" w:rsidRPr="00BE311A" w:rsidRDefault="00BE311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w:t>
            </w:r>
            <w:r>
              <w:rPr>
                <w:rFonts w:asciiTheme="minorHAnsi" w:eastAsiaTheme="minorEastAsia" w:hAnsiTheme="minorHAnsi" w:cstheme="minorHAnsi"/>
                <w:sz w:val="22"/>
                <w:szCs w:val="22"/>
                <w:lang w:eastAsia="zh-CN"/>
              </w:rPr>
              <w:t>EC</w:t>
            </w:r>
          </w:p>
        </w:tc>
        <w:tc>
          <w:tcPr>
            <w:tcW w:w="992" w:type="dxa"/>
          </w:tcPr>
          <w:p w14:paraId="3B1FA7A2" w14:textId="4C93225A" w:rsidR="00AB23E4" w:rsidRPr="00BE311A" w:rsidRDefault="00BE311A" w:rsidP="00654069">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 xml:space="preserve">No </w:t>
            </w:r>
          </w:p>
        </w:tc>
        <w:tc>
          <w:tcPr>
            <w:tcW w:w="7087" w:type="dxa"/>
          </w:tcPr>
          <w:p w14:paraId="486EBBF5" w14:textId="1665C1D1" w:rsidR="00AB23E4" w:rsidRPr="00315B1B" w:rsidRDefault="00AB23E4" w:rsidP="00654069">
            <w:pPr>
              <w:pStyle w:val="ListParagraph"/>
              <w:spacing w:after="0" w:line="240" w:lineRule="auto"/>
              <w:ind w:leftChars="0" w:left="0"/>
              <w:jc w:val="both"/>
              <w:rPr>
                <w:rFonts w:asciiTheme="minorHAnsi" w:hAnsiTheme="minorHAnsi" w:cstheme="minorHAnsi"/>
                <w:szCs w:val="20"/>
              </w:rPr>
            </w:pPr>
          </w:p>
        </w:tc>
      </w:tr>
      <w:tr w:rsidR="009958E7" w14:paraId="04EACC6A" w14:textId="77777777" w:rsidTr="00D35C45">
        <w:tc>
          <w:tcPr>
            <w:tcW w:w="1555" w:type="dxa"/>
            <w:tcBorders>
              <w:top w:val="single" w:sz="4" w:space="0" w:color="auto"/>
              <w:left w:val="single" w:sz="4" w:space="0" w:color="auto"/>
              <w:bottom w:val="single" w:sz="4" w:space="0" w:color="auto"/>
              <w:right w:val="single" w:sz="4" w:space="0" w:color="auto"/>
            </w:tcBorders>
          </w:tcPr>
          <w:p w14:paraId="5FE5EE9E" w14:textId="77777777" w:rsidR="009958E7" w:rsidRPr="00945112"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sz w:val="22"/>
                <w:szCs w:val="22"/>
                <w:lang w:eastAsia="ja-JP"/>
              </w:rPr>
              <w:t>DCM</w:t>
            </w:r>
          </w:p>
        </w:tc>
        <w:tc>
          <w:tcPr>
            <w:tcW w:w="992" w:type="dxa"/>
            <w:tcBorders>
              <w:top w:val="single" w:sz="4" w:space="0" w:color="auto"/>
              <w:left w:val="single" w:sz="4" w:space="0" w:color="auto"/>
              <w:bottom w:val="single" w:sz="4" w:space="0" w:color="auto"/>
              <w:right w:val="single" w:sz="4" w:space="0" w:color="auto"/>
            </w:tcBorders>
          </w:tcPr>
          <w:p w14:paraId="13001D03" w14:textId="77777777" w:rsidR="009958E7" w:rsidRPr="00945112"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N</w:t>
            </w:r>
            <w:r>
              <w:rPr>
                <w:rFonts w:asciiTheme="minorHAnsi" w:eastAsia="MS Mincho" w:hAnsiTheme="minorHAnsi" w:cstheme="minorHAnsi"/>
                <w:sz w:val="22"/>
                <w:szCs w:val="22"/>
                <w:lang w:eastAsia="ja-JP"/>
              </w:rPr>
              <w:t>o</w:t>
            </w:r>
          </w:p>
        </w:tc>
        <w:tc>
          <w:tcPr>
            <w:tcW w:w="7087" w:type="dxa"/>
            <w:tcBorders>
              <w:top w:val="single" w:sz="4" w:space="0" w:color="auto"/>
              <w:left w:val="single" w:sz="4" w:space="0" w:color="auto"/>
              <w:bottom w:val="single" w:sz="4" w:space="0" w:color="auto"/>
              <w:right w:val="single" w:sz="4" w:space="0" w:color="auto"/>
            </w:tcBorders>
          </w:tcPr>
          <w:p w14:paraId="0665A800" w14:textId="77777777" w:rsidR="009958E7" w:rsidRPr="00315B1B" w:rsidRDefault="009958E7" w:rsidP="00D35C45">
            <w:pPr>
              <w:pStyle w:val="0Maintext"/>
              <w:spacing w:after="0" w:afterAutospacing="0" w:line="240" w:lineRule="auto"/>
              <w:ind w:firstLine="0"/>
              <w:rPr>
                <w:rFonts w:asciiTheme="minorHAnsi" w:eastAsiaTheme="minorEastAsia" w:hAnsiTheme="minorHAnsi" w:cstheme="minorHAnsi"/>
                <w:lang w:eastAsia="zh-CN"/>
              </w:rPr>
            </w:pPr>
          </w:p>
        </w:tc>
      </w:tr>
      <w:tr w:rsidR="000A1B9F" w14:paraId="48F56142" w14:textId="77777777" w:rsidTr="00654069">
        <w:tc>
          <w:tcPr>
            <w:tcW w:w="1555" w:type="dxa"/>
            <w:tcBorders>
              <w:top w:val="single" w:sz="4" w:space="0" w:color="auto"/>
              <w:left w:val="single" w:sz="4" w:space="0" w:color="auto"/>
              <w:bottom w:val="single" w:sz="4" w:space="0" w:color="auto"/>
              <w:right w:val="single" w:sz="4" w:space="0" w:color="auto"/>
            </w:tcBorders>
          </w:tcPr>
          <w:p w14:paraId="79804ACE" w14:textId="18C4B316" w:rsidR="000A1B9F" w:rsidRPr="00EC14E8"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992" w:type="dxa"/>
            <w:tcBorders>
              <w:top w:val="single" w:sz="4" w:space="0" w:color="auto"/>
              <w:left w:val="single" w:sz="4" w:space="0" w:color="auto"/>
              <w:bottom w:val="single" w:sz="4" w:space="0" w:color="auto"/>
              <w:right w:val="single" w:sz="4" w:space="0" w:color="auto"/>
            </w:tcBorders>
          </w:tcPr>
          <w:p w14:paraId="49C2B37A" w14:textId="4D170A4A" w:rsidR="000A1B9F" w:rsidRPr="00EC14E8"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No</w:t>
            </w:r>
          </w:p>
        </w:tc>
        <w:tc>
          <w:tcPr>
            <w:tcW w:w="7087" w:type="dxa"/>
            <w:tcBorders>
              <w:top w:val="single" w:sz="4" w:space="0" w:color="auto"/>
              <w:left w:val="single" w:sz="4" w:space="0" w:color="auto"/>
              <w:bottom w:val="single" w:sz="4" w:space="0" w:color="auto"/>
              <w:right w:val="single" w:sz="4" w:space="0" w:color="auto"/>
            </w:tcBorders>
          </w:tcPr>
          <w:p w14:paraId="4D6C25DD" w14:textId="3989277D" w:rsidR="000A1B9F" w:rsidRPr="00315B1B" w:rsidRDefault="000A1B9F" w:rsidP="000A1B9F">
            <w:pPr>
              <w:pStyle w:val="0Maintext"/>
              <w:spacing w:after="0" w:afterAutospacing="0" w:line="240" w:lineRule="auto"/>
              <w:ind w:firstLine="0"/>
              <w:rPr>
                <w:rFonts w:asciiTheme="minorHAnsi" w:eastAsiaTheme="minorEastAsia" w:hAnsiTheme="minorHAnsi" w:cstheme="minorHAnsi"/>
                <w:lang w:eastAsia="zh-CN"/>
              </w:rPr>
            </w:pPr>
          </w:p>
        </w:tc>
      </w:tr>
      <w:tr w:rsidR="009B6175" w14:paraId="374AC31E" w14:textId="77777777" w:rsidTr="00654069">
        <w:tc>
          <w:tcPr>
            <w:tcW w:w="1555" w:type="dxa"/>
            <w:tcBorders>
              <w:top w:val="single" w:sz="4" w:space="0" w:color="auto"/>
              <w:left w:val="single" w:sz="4" w:space="0" w:color="auto"/>
              <w:bottom w:val="single" w:sz="4" w:space="0" w:color="auto"/>
              <w:right w:val="single" w:sz="4" w:space="0" w:color="auto"/>
            </w:tcBorders>
          </w:tcPr>
          <w:p w14:paraId="56C56185" w14:textId="48BEA6F6" w:rsidR="009B6175" w:rsidRDefault="009B6175" w:rsidP="009B6175">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Borders>
              <w:top w:val="single" w:sz="4" w:space="0" w:color="auto"/>
              <w:left w:val="single" w:sz="4" w:space="0" w:color="auto"/>
              <w:bottom w:val="single" w:sz="4" w:space="0" w:color="auto"/>
              <w:right w:val="single" w:sz="4" w:space="0" w:color="auto"/>
            </w:tcBorders>
          </w:tcPr>
          <w:p w14:paraId="6D3AFFD5" w14:textId="5517FA6A" w:rsidR="009B6175" w:rsidRDefault="009B6175" w:rsidP="009B6175">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A94F48">
              <w:rPr>
                <w:rFonts w:eastAsiaTheme="minorEastAsia" w:hint="eastAsia"/>
                <w:sz w:val="22"/>
                <w:lang w:eastAsia="zh-CN"/>
              </w:rPr>
              <w:t>N</w:t>
            </w:r>
            <w:r w:rsidRPr="00A94F48">
              <w:rPr>
                <w:rFonts w:eastAsiaTheme="minorEastAsia"/>
                <w:sz w:val="22"/>
                <w:lang w:eastAsia="zh-CN"/>
              </w:rPr>
              <w:t>o</w:t>
            </w:r>
          </w:p>
        </w:tc>
        <w:tc>
          <w:tcPr>
            <w:tcW w:w="7087" w:type="dxa"/>
            <w:tcBorders>
              <w:top w:val="single" w:sz="4" w:space="0" w:color="auto"/>
              <w:left w:val="single" w:sz="4" w:space="0" w:color="auto"/>
              <w:bottom w:val="single" w:sz="4" w:space="0" w:color="auto"/>
              <w:right w:val="single" w:sz="4" w:space="0" w:color="auto"/>
            </w:tcBorders>
          </w:tcPr>
          <w:p w14:paraId="0B758A64" w14:textId="13EEA68D" w:rsidR="009B6175" w:rsidRPr="00315B1B" w:rsidRDefault="009B6175" w:rsidP="009B6175">
            <w:pPr>
              <w:pStyle w:val="0Maintext"/>
              <w:spacing w:after="0" w:afterAutospacing="0" w:line="240" w:lineRule="auto"/>
              <w:ind w:firstLine="0"/>
              <w:rPr>
                <w:rFonts w:asciiTheme="minorHAnsi" w:eastAsiaTheme="minorEastAsia" w:hAnsiTheme="minorHAnsi" w:cstheme="minorHAnsi"/>
                <w:lang w:eastAsia="zh-CN"/>
              </w:rPr>
            </w:pPr>
            <w:r>
              <w:rPr>
                <w:rFonts w:eastAsiaTheme="minorEastAsia"/>
                <w:sz w:val="22"/>
                <w:lang w:eastAsia="zh-CN"/>
              </w:rPr>
              <w:t xml:space="preserve">The </w:t>
            </w:r>
            <w:r w:rsidRPr="00A94F48">
              <w:rPr>
                <w:rFonts w:eastAsiaTheme="minorEastAsia"/>
                <w:sz w:val="22"/>
                <w:lang w:eastAsia="zh-CN"/>
              </w:rPr>
              <w:t>conclusion is not necessary captured in the specification.</w:t>
            </w:r>
          </w:p>
        </w:tc>
      </w:tr>
    </w:tbl>
    <w:p w14:paraId="4B96CB88" w14:textId="77777777" w:rsidR="00AB23E4" w:rsidRDefault="00AB23E4" w:rsidP="00AB23E4">
      <w:pPr>
        <w:autoSpaceDE w:val="0"/>
        <w:autoSpaceDN w:val="0"/>
        <w:spacing w:after="0"/>
        <w:jc w:val="both"/>
        <w:rPr>
          <w:rFonts w:ascii="Calibri" w:hAnsi="Calibri" w:cs="Calibri"/>
          <w:b/>
          <w:bCs/>
          <w:sz w:val="22"/>
          <w:highlight w:val="yellow"/>
        </w:rPr>
      </w:pPr>
    </w:p>
    <w:p w14:paraId="730B070E" w14:textId="77777777" w:rsidR="00AB23E4" w:rsidRDefault="00AB23E4" w:rsidP="00AB23E4">
      <w:pPr>
        <w:autoSpaceDE w:val="0"/>
        <w:autoSpaceDN w:val="0"/>
        <w:spacing w:after="0"/>
        <w:jc w:val="both"/>
        <w:rPr>
          <w:rFonts w:ascii="Calibri" w:hAnsi="Calibri" w:cs="Calibri"/>
          <w:b/>
          <w:bCs/>
          <w:sz w:val="22"/>
          <w:highlight w:val="yellow"/>
        </w:rPr>
      </w:pPr>
    </w:p>
    <w:p w14:paraId="5D3D46B7" w14:textId="5C633BCC" w:rsidR="00AB23E4" w:rsidRPr="00972EC5" w:rsidRDefault="00AB23E4" w:rsidP="00972EC5">
      <w:pPr>
        <w:autoSpaceDE w:val="0"/>
        <w:autoSpaceDN w:val="0"/>
        <w:spacing w:before="120" w:after="120"/>
        <w:jc w:val="both"/>
        <w:rPr>
          <w:rFonts w:ascii="Calibri" w:hAnsi="Calibri" w:cs="Calibri"/>
          <w:b/>
          <w:bCs/>
          <w:color w:val="000000" w:themeColor="text1"/>
          <w:sz w:val="22"/>
        </w:rPr>
      </w:pPr>
      <w:r w:rsidRPr="005700D6">
        <w:rPr>
          <w:rFonts w:ascii="Calibri" w:hAnsi="Calibri" w:cs="Calibri"/>
          <w:b/>
          <w:bCs/>
          <w:color w:val="000000" w:themeColor="text1"/>
          <w:sz w:val="22"/>
        </w:rPr>
        <w:t xml:space="preserve">Question </w:t>
      </w:r>
      <w:r w:rsidR="00972EC5" w:rsidRPr="005700D6">
        <w:rPr>
          <w:rFonts w:ascii="Calibri" w:hAnsi="Calibri" w:cs="Calibri"/>
          <w:b/>
          <w:bCs/>
          <w:color w:val="000000" w:themeColor="text1"/>
          <w:sz w:val="22"/>
        </w:rPr>
        <w:t>5</w:t>
      </w:r>
      <w:r w:rsidRPr="005700D6">
        <w:rPr>
          <w:rFonts w:ascii="Calibri" w:hAnsi="Calibri" w:cs="Calibri"/>
          <w:b/>
          <w:bCs/>
          <w:color w:val="000000" w:themeColor="text1"/>
          <w:sz w:val="22"/>
        </w:rPr>
        <w:t>-2 (I):</w:t>
      </w:r>
      <w:r w:rsidRPr="005700D6">
        <w:rPr>
          <w:rFonts w:ascii="Calibri" w:hAnsi="Calibri" w:cs="Calibri"/>
          <w:color w:val="000000" w:themeColor="text1"/>
          <w:sz w:val="22"/>
        </w:rPr>
        <w:t xml:space="preserve"> </w:t>
      </w:r>
      <w:r w:rsidR="003F19BB" w:rsidRPr="005700D6">
        <w:rPr>
          <w:rFonts w:ascii="Calibri" w:hAnsi="Calibri" w:cs="Calibri"/>
          <w:b/>
          <w:bCs/>
          <w:color w:val="000000" w:themeColor="text1"/>
          <w:sz w:val="22"/>
        </w:rPr>
        <w:t xml:space="preserve">Is a correction TP needed for </w:t>
      </w:r>
      <w:r w:rsidRPr="005700D6">
        <w:rPr>
          <w:rFonts w:ascii="Calibri" w:hAnsi="Calibri" w:cs="Calibri"/>
          <w:b/>
          <w:bCs/>
          <w:color w:val="000000" w:themeColor="text1"/>
          <w:sz w:val="22"/>
        </w:rPr>
        <w:t xml:space="preserve">Issue </w:t>
      </w:r>
      <w:r w:rsidR="00972EC5" w:rsidRPr="005700D6">
        <w:rPr>
          <w:rFonts w:ascii="Calibri" w:hAnsi="Calibri" w:cs="Calibri"/>
          <w:b/>
          <w:bCs/>
          <w:color w:val="000000" w:themeColor="text1"/>
          <w:sz w:val="22"/>
        </w:rPr>
        <w:t>5</w:t>
      </w:r>
      <w:r w:rsidRPr="005700D6">
        <w:rPr>
          <w:rFonts w:ascii="Calibri" w:hAnsi="Calibri" w:cs="Calibri"/>
          <w:b/>
          <w:bCs/>
          <w:color w:val="000000" w:themeColor="text1"/>
          <w:sz w:val="22"/>
        </w:rPr>
        <w:t>-2 on CAPC value for PSFCH+S-SSB?</w:t>
      </w:r>
      <w:r w:rsidR="003F19BB" w:rsidRPr="005700D6">
        <w:rPr>
          <w:rFonts w:ascii="Calibri" w:hAnsi="Calibri" w:cs="Calibri"/>
          <w:b/>
          <w:bCs/>
          <w:color w:val="000000" w:themeColor="text1"/>
          <w:sz w:val="22"/>
        </w:rPr>
        <w:t xml:space="preserve"> If yes, which</w:t>
      </w:r>
      <w:r w:rsidR="003F19BB" w:rsidRPr="003F19BB">
        <w:rPr>
          <w:rFonts w:ascii="Calibri" w:hAnsi="Calibri" w:cs="Calibri"/>
          <w:b/>
          <w:bCs/>
          <w:color w:val="000000" w:themeColor="text1"/>
          <w:sz w:val="22"/>
        </w:rPr>
        <w:t xml:space="preserve"> version of the TP [14] or [38] should be adopted?</w:t>
      </w:r>
    </w:p>
    <w:tbl>
      <w:tblPr>
        <w:tblStyle w:val="TableGrid"/>
        <w:tblW w:w="9634" w:type="dxa"/>
        <w:tblLayout w:type="fixed"/>
        <w:tblLook w:val="04A0" w:firstRow="1" w:lastRow="0" w:firstColumn="1" w:lastColumn="0" w:noHBand="0" w:noVBand="1"/>
      </w:tblPr>
      <w:tblGrid>
        <w:gridCol w:w="1555"/>
        <w:gridCol w:w="992"/>
        <w:gridCol w:w="7087"/>
      </w:tblGrid>
      <w:tr w:rsidR="00AB23E4" w14:paraId="4770DA2E" w14:textId="77777777" w:rsidTr="00654069">
        <w:tc>
          <w:tcPr>
            <w:tcW w:w="1555" w:type="dxa"/>
          </w:tcPr>
          <w:p w14:paraId="12CEC961"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22103B1F"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3B8E688" w14:textId="77777777" w:rsidR="00AB23E4" w:rsidRDefault="00AB23E4"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AB23E4" w14:paraId="5DBF15AC" w14:textId="77777777" w:rsidTr="00654069">
        <w:tc>
          <w:tcPr>
            <w:tcW w:w="1555" w:type="dxa"/>
          </w:tcPr>
          <w:p w14:paraId="4F6EEA55" w14:textId="7A9346B1" w:rsidR="00AB23E4" w:rsidRPr="00EC14E8" w:rsidRDefault="00A93DCD"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992" w:type="dxa"/>
          </w:tcPr>
          <w:p w14:paraId="6D208DA0" w14:textId="068503A6" w:rsidR="00AB23E4" w:rsidRPr="00EC14E8" w:rsidRDefault="00A93DCD"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7087" w:type="dxa"/>
          </w:tcPr>
          <w:p w14:paraId="14E62FA9" w14:textId="5EEE9956" w:rsidR="00AB23E4" w:rsidRPr="00315B1B" w:rsidRDefault="00A93DCD" w:rsidP="00654069">
            <w:pPr>
              <w:pStyle w:val="0Maintext"/>
              <w:spacing w:after="0" w:afterAutospacing="0" w:line="240" w:lineRule="auto"/>
              <w:ind w:firstLine="0"/>
              <w:rPr>
                <w:rFonts w:asciiTheme="minorHAnsi" w:eastAsiaTheme="minorEastAsia" w:hAnsiTheme="minorHAnsi" w:cstheme="minorHAnsi"/>
                <w:lang w:eastAsia="zh-CN"/>
              </w:rPr>
            </w:pPr>
            <w:r w:rsidRPr="00315B1B">
              <w:rPr>
                <w:rFonts w:asciiTheme="minorHAnsi" w:eastAsiaTheme="minorEastAsia" w:hAnsiTheme="minorHAnsi" w:cstheme="minorHAnsi"/>
                <w:lang w:eastAsia="zh-CN"/>
              </w:rPr>
              <w:t>OK with either TP from [14] or [38].</w:t>
            </w:r>
          </w:p>
        </w:tc>
      </w:tr>
      <w:tr w:rsidR="00AB23E4" w14:paraId="2CF20A18" w14:textId="77777777" w:rsidTr="00654069">
        <w:tc>
          <w:tcPr>
            <w:tcW w:w="1555" w:type="dxa"/>
          </w:tcPr>
          <w:p w14:paraId="06AF58EE" w14:textId="083CD593" w:rsidR="00AB23E4" w:rsidRPr="001E4B14" w:rsidRDefault="00F57BD2"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QC</w:t>
            </w:r>
          </w:p>
        </w:tc>
        <w:tc>
          <w:tcPr>
            <w:tcW w:w="992" w:type="dxa"/>
          </w:tcPr>
          <w:p w14:paraId="0FF35617" w14:textId="5A12756E" w:rsidR="00AB23E4" w:rsidRPr="001E4B14" w:rsidRDefault="00E32CF4"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7087" w:type="dxa"/>
          </w:tcPr>
          <w:p w14:paraId="053A699B" w14:textId="04CAE8C9" w:rsidR="00AB23E4" w:rsidRPr="00315B1B" w:rsidRDefault="00F51408" w:rsidP="00654069">
            <w:pPr>
              <w:pStyle w:val="0Maintext"/>
              <w:spacing w:after="0" w:afterAutospacing="0" w:line="240" w:lineRule="auto"/>
              <w:ind w:firstLine="0"/>
              <w:rPr>
                <w:rFonts w:asciiTheme="minorHAnsi" w:hAnsiTheme="minorHAnsi" w:cstheme="minorHAnsi"/>
                <w:lang w:eastAsia="ko-KR"/>
              </w:rPr>
            </w:pPr>
            <w:r>
              <w:rPr>
                <w:rFonts w:asciiTheme="minorHAnsi" w:hAnsiTheme="minorHAnsi" w:cstheme="minorHAnsi"/>
                <w:lang w:eastAsia="ko-KR"/>
              </w:rPr>
              <w:t>[38]</w:t>
            </w:r>
          </w:p>
        </w:tc>
      </w:tr>
      <w:tr w:rsidR="00AB23E4" w14:paraId="4C42ECFE" w14:textId="77777777" w:rsidTr="00654069">
        <w:tc>
          <w:tcPr>
            <w:tcW w:w="1555" w:type="dxa"/>
          </w:tcPr>
          <w:p w14:paraId="5C7A09B1" w14:textId="2202A0DE" w:rsidR="00AB23E4" w:rsidRPr="00BE311A" w:rsidRDefault="00BE311A"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NEC</w:t>
            </w:r>
          </w:p>
        </w:tc>
        <w:tc>
          <w:tcPr>
            <w:tcW w:w="992" w:type="dxa"/>
          </w:tcPr>
          <w:p w14:paraId="50D2B65F" w14:textId="2E075B72" w:rsidR="00AB23E4" w:rsidRPr="00BE311A" w:rsidRDefault="00BE311A" w:rsidP="00654069">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Y</w:t>
            </w:r>
            <w:r>
              <w:rPr>
                <w:rFonts w:asciiTheme="minorHAnsi" w:eastAsiaTheme="minorEastAsia" w:hAnsiTheme="minorHAnsi" w:cstheme="minorHAnsi"/>
                <w:sz w:val="22"/>
                <w:szCs w:val="22"/>
                <w:lang w:eastAsia="zh-CN"/>
              </w:rPr>
              <w:t>es</w:t>
            </w:r>
          </w:p>
        </w:tc>
        <w:tc>
          <w:tcPr>
            <w:tcW w:w="7087" w:type="dxa"/>
          </w:tcPr>
          <w:p w14:paraId="3EAB4A01" w14:textId="2EA55D0B" w:rsidR="00AB23E4" w:rsidRPr="00BE311A" w:rsidRDefault="00BE311A" w:rsidP="00654069">
            <w:pPr>
              <w:pStyle w:val="ListParagraph"/>
              <w:spacing w:after="0" w:line="240" w:lineRule="auto"/>
              <w:ind w:leftChars="0" w:left="0"/>
              <w:jc w:val="both"/>
              <w:rPr>
                <w:rFonts w:asciiTheme="minorHAnsi" w:eastAsiaTheme="minorEastAsia" w:hAnsiTheme="minorHAnsi" w:cstheme="minorHAnsi"/>
                <w:szCs w:val="20"/>
              </w:rPr>
            </w:pPr>
            <w:r>
              <w:rPr>
                <w:rFonts w:asciiTheme="minorHAnsi" w:eastAsiaTheme="minorEastAsia" w:hAnsiTheme="minorHAnsi" w:cstheme="minorHAnsi" w:hint="eastAsia"/>
                <w:szCs w:val="20"/>
              </w:rPr>
              <w:t>[</w:t>
            </w:r>
            <w:r>
              <w:rPr>
                <w:rFonts w:asciiTheme="minorHAnsi" w:eastAsiaTheme="minorEastAsia" w:hAnsiTheme="minorHAnsi" w:cstheme="minorHAnsi"/>
                <w:szCs w:val="20"/>
              </w:rPr>
              <w:t>14]</w:t>
            </w:r>
          </w:p>
        </w:tc>
      </w:tr>
      <w:tr w:rsidR="008C61DF" w14:paraId="0BC1428E" w14:textId="77777777" w:rsidTr="00A27AE3">
        <w:tc>
          <w:tcPr>
            <w:tcW w:w="1555" w:type="dxa"/>
          </w:tcPr>
          <w:p w14:paraId="45BD5C4D" w14:textId="77777777" w:rsidR="008C61DF" w:rsidRPr="00500C7F"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lastRenderedPageBreak/>
              <w:t>CATT/CICTCI</w:t>
            </w:r>
          </w:p>
        </w:tc>
        <w:tc>
          <w:tcPr>
            <w:tcW w:w="992" w:type="dxa"/>
          </w:tcPr>
          <w:p w14:paraId="0C8ACCD1" w14:textId="77777777" w:rsidR="008C61DF" w:rsidRPr="00500C7F" w:rsidRDefault="008C61DF" w:rsidP="00A27AE3">
            <w:pPr>
              <w:spacing w:after="0" w:line="240" w:lineRule="auto"/>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No</w:t>
            </w:r>
          </w:p>
        </w:tc>
        <w:tc>
          <w:tcPr>
            <w:tcW w:w="7087" w:type="dxa"/>
          </w:tcPr>
          <w:p w14:paraId="43E03568" w14:textId="77777777" w:rsidR="008C61DF" w:rsidRPr="009D0DAD" w:rsidRDefault="008C61DF" w:rsidP="00A27AE3">
            <w:pPr>
              <w:spacing w:after="0" w:line="240" w:lineRule="auto"/>
              <w:jc w:val="both"/>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A</w:t>
            </w:r>
            <w:r>
              <w:rPr>
                <w:rFonts w:asciiTheme="minorHAnsi" w:eastAsiaTheme="minorEastAsia" w:hAnsiTheme="minorHAnsi" w:cstheme="minorHAnsi" w:hint="eastAsia"/>
                <w:szCs w:val="20"/>
                <w:lang w:eastAsia="zh-CN"/>
              </w:rPr>
              <w:t>s commented in the last meeting, our u</w:t>
            </w:r>
            <w:r w:rsidRPr="00500C7F">
              <w:rPr>
                <w:rFonts w:asciiTheme="minorHAnsi" w:hAnsiTheme="minorHAnsi" w:cstheme="minorHAnsi"/>
                <w:szCs w:val="20"/>
              </w:rPr>
              <w:t>nderstand</w:t>
            </w:r>
            <w:r>
              <w:rPr>
                <w:rFonts w:asciiTheme="minorHAnsi" w:eastAsiaTheme="minorEastAsia" w:hAnsiTheme="minorHAnsi" w:cstheme="minorHAnsi" w:hint="eastAsia"/>
                <w:szCs w:val="20"/>
                <w:lang w:eastAsia="zh-CN"/>
              </w:rPr>
              <w:t xml:space="preserve">ing is </w:t>
            </w:r>
            <w:r w:rsidRPr="00500C7F">
              <w:rPr>
                <w:rFonts w:asciiTheme="minorHAnsi" w:hAnsiTheme="minorHAnsi" w:cstheme="minorHAnsi"/>
                <w:szCs w:val="20"/>
              </w:rPr>
              <w:t xml:space="preserve">the following paragraph in Clause 4.5 </w:t>
            </w:r>
            <w:r>
              <w:rPr>
                <w:rFonts w:asciiTheme="minorHAnsi" w:eastAsiaTheme="minorEastAsia" w:hAnsiTheme="minorHAnsi" w:cstheme="minorHAnsi" w:hint="eastAsia"/>
                <w:szCs w:val="20"/>
                <w:lang w:eastAsia="zh-CN"/>
              </w:rPr>
              <w:t xml:space="preserve">of TS 37.213 </w:t>
            </w:r>
            <w:r w:rsidRPr="00500C7F">
              <w:rPr>
                <w:rFonts w:asciiTheme="minorHAnsi" w:hAnsiTheme="minorHAnsi" w:cstheme="minorHAnsi"/>
                <w:szCs w:val="20"/>
              </w:rPr>
              <w:t xml:space="preserve">can already cover </w:t>
            </w:r>
            <w:r>
              <w:rPr>
                <w:rFonts w:asciiTheme="minorHAnsi" w:eastAsiaTheme="minorEastAsia" w:hAnsiTheme="minorHAnsi" w:cstheme="minorHAnsi" w:hint="eastAsia"/>
                <w:szCs w:val="20"/>
                <w:lang w:eastAsia="zh-CN"/>
              </w:rPr>
              <w:t>the PSFCH+S-SSB</w:t>
            </w:r>
            <w:r w:rsidRPr="00500C7F">
              <w:rPr>
                <w:rFonts w:asciiTheme="minorHAnsi" w:hAnsiTheme="minorHAnsi" w:cstheme="minorHAnsi"/>
                <w:szCs w:val="20"/>
              </w:rPr>
              <w:t xml:space="preserve"> case</w:t>
            </w:r>
            <w:r>
              <w:rPr>
                <w:rFonts w:asciiTheme="minorHAnsi" w:eastAsiaTheme="minorEastAsia" w:hAnsiTheme="minorHAnsi" w:cstheme="minorHAnsi" w:hint="eastAsia"/>
                <w:szCs w:val="20"/>
                <w:lang w:eastAsia="zh-CN"/>
              </w:rPr>
              <w:t xml:space="preserve">. </w:t>
            </w:r>
            <w:r>
              <w:rPr>
                <w:rFonts w:asciiTheme="minorHAnsi" w:eastAsiaTheme="minorEastAsia" w:hAnsiTheme="minorHAnsi" w:cstheme="minorHAnsi"/>
                <w:szCs w:val="20"/>
                <w:lang w:eastAsia="zh-CN"/>
              </w:rPr>
              <w:t>A</w:t>
            </w:r>
            <w:r>
              <w:rPr>
                <w:rFonts w:asciiTheme="minorHAnsi" w:eastAsiaTheme="minorEastAsia" w:hAnsiTheme="minorHAnsi" w:cstheme="minorHAnsi" w:hint="eastAsia"/>
                <w:szCs w:val="20"/>
                <w:lang w:eastAsia="zh-CN"/>
              </w:rPr>
              <w:t xml:space="preserve">dding </w:t>
            </w:r>
            <w:r>
              <w:rPr>
                <w:rFonts w:asciiTheme="minorHAnsi" w:eastAsiaTheme="minorEastAsia" w:hAnsiTheme="minorHAnsi" w:cstheme="minorHAnsi"/>
                <w:szCs w:val="20"/>
                <w:lang w:eastAsia="zh-CN"/>
              </w:rPr>
              <w:t>redundan</w:t>
            </w:r>
            <w:r>
              <w:rPr>
                <w:rFonts w:asciiTheme="minorHAnsi" w:eastAsiaTheme="minorEastAsia" w:hAnsiTheme="minorHAnsi" w:cstheme="minorHAnsi" w:hint="eastAsia"/>
                <w:szCs w:val="20"/>
                <w:lang w:eastAsia="zh-CN"/>
              </w:rPr>
              <w:t>t wording is not needed.</w:t>
            </w:r>
          </w:p>
          <w:p w14:paraId="0B6DBB90" w14:textId="77777777" w:rsidR="008C61DF" w:rsidRPr="00315B1B" w:rsidRDefault="008C61DF" w:rsidP="00A27AE3">
            <w:pPr>
              <w:pStyle w:val="ListParagraph"/>
              <w:spacing w:after="0" w:line="240" w:lineRule="auto"/>
              <w:ind w:leftChars="0" w:left="0"/>
              <w:jc w:val="both"/>
              <w:rPr>
                <w:rFonts w:asciiTheme="minorHAnsi" w:hAnsiTheme="minorHAnsi" w:cstheme="minorHAnsi"/>
                <w:szCs w:val="20"/>
              </w:rPr>
            </w:pPr>
            <w:r w:rsidRPr="00500C7F">
              <w:rPr>
                <w:rFonts w:asciiTheme="minorHAnsi" w:hAnsiTheme="minorHAnsi" w:cstheme="minorHAnsi" w:hint="eastAsia"/>
                <w:szCs w:val="20"/>
              </w:rPr>
              <w:t>“</w:t>
            </w:r>
            <w:r w:rsidRPr="00500C7F">
              <w:rPr>
                <w:rFonts w:asciiTheme="minorHAnsi" w:hAnsiTheme="minorHAnsi" w:cstheme="minorHAnsi"/>
                <w:szCs w:val="20"/>
              </w:rPr>
              <w:t>When a UE applies Type 1 channel access procedure to initiate a channel occupancy for multiple SL transmissions over one slot or multiple consecutive slots, the highest CAPC value among the associated CAPC values with the multiple SL transmissions is used for performing the Type 1 channel access procedure.”</w:t>
            </w:r>
          </w:p>
        </w:tc>
      </w:tr>
      <w:tr w:rsidR="00AB23E4" w14:paraId="660C0C99" w14:textId="77777777" w:rsidTr="00654069">
        <w:tc>
          <w:tcPr>
            <w:tcW w:w="1555" w:type="dxa"/>
            <w:tcBorders>
              <w:top w:val="single" w:sz="4" w:space="0" w:color="auto"/>
              <w:left w:val="single" w:sz="4" w:space="0" w:color="auto"/>
              <w:bottom w:val="single" w:sz="4" w:space="0" w:color="auto"/>
              <w:right w:val="single" w:sz="4" w:space="0" w:color="auto"/>
            </w:tcBorders>
          </w:tcPr>
          <w:p w14:paraId="3E8AA3F1" w14:textId="513B5618" w:rsidR="00AB23E4" w:rsidRPr="00F833C2" w:rsidRDefault="00F833C2" w:rsidP="0065406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LGE</w:t>
            </w:r>
          </w:p>
        </w:tc>
        <w:tc>
          <w:tcPr>
            <w:tcW w:w="992" w:type="dxa"/>
            <w:tcBorders>
              <w:top w:val="single" w:sz="4" w:space="0" w:color="auto"/>
              <w:left w:val="single" w:sz="4" w:space="0" w:color="auto"/>
              <w:bottom w:val="single" w:sz="4" w:space="0" w:color="auto"/>
              <w:right w:val="single" w:sz="4" w:space="0" w:color="auto"/>
            </w:tcBorders>
          </w:tcPr>
          <w:p w14:paraId="67C01BF5" w14:textId="2349D689" w:rsidR="00AB23E4" w:rsidRPr="00F833C2" w:rsidRDefault="00F833C2" w:rsidP="00654069">
            <w:pPr>
              <w:pStyle w:val="0Maintext"/>
              <w:spacing w:after="0" w:afterAutospacing="0" w:line="240" w:lineRule="auto"/>
              <w:ind w:firstLine="0"/>
              <w:jc w:val="left"/>
              <w:rPr>
                <w:rFonts w:asciiTheme="minorHAnsi" w:hAnsiTheme="minorHAnsi" w:cstheme="minorHAnsi"/>
                <w:sz w:val="22"/>
                <w:szCs w:val="22"/>
                <w:lang w:eastAsia="ko-KR"/>
              </w:rPr>
            </w:pPr>
            <w:r>
              <w:rPr>
                <w:rFonts w:asciiTheme="minorHAnsi" w:hAnsiTheme="minorHAnsi" w:cstheme="minorHAnsi" w:hint="eastAsia"/>
                <w:sz w:val="22"/>
                <w:szCs w:val="22"/>
                <w:lang w:eastAsia="ko-KR"/>
              </w:rPr>
              <w:t>OK</w:t>
            </w:r>
          </w:p>
        </w:tc>
        <w:tc>
          <w:tcPr>
            <w:tcW w:w="7087" w:type="dxa"/>
            <w:tcBorders>
              <w:top w:val="single" w:sz="4" w:space="0" w:color="auto"/>
              <w:left w:val="single" w:sz="4" w:space="0" w:color="auto"/>
              <w:bottom w:val="single" w:sz="4" w:space="0" w:color="auto"/>
              <w:right w:val="single" w:sz="4" w:space="0" w:color="auto"/>
            </w:tcBorders>
          </w:tcPr>
          <w:p w14:paraId="26D57591" w14:textId="5C13213D" w:rsidR="00AB23E4" w:rsidRPr="00F833C2" w:rsidRDefault="00F833C2" w:rsidP="00654069">
            <w:pPr>
              <w:pStyle w:val="0Maintext"/>
              <w:spacing w:after="0" w:afterAutospacing="0" w:line="240" w:lineRule="auto"/>
              <w:ind w:firstLine="0"/>
              <w:rPr>
                <w:rFonts w:asciiTheme="minorHAnsi" w:hAnsiTheme="minorHAnsi" w:cstheme="minorHAnsi"/>
                <w:lang w:eastAsia="ko-KR"/>
              </w:rPr>
            </w:pPr>
            <w:r>
              <w:rPr>
                <w:rFonts w:asciiTheme="minorHAnsi" w:hAnsiTheme="minorHAnsi" w:cstheme="minorHAnsi" w:hint="eastAsia"/>
                <w:lang w:eastAsia="ko-KR"/>
              </w:rPr>
              <w:t>[38]</w:t>
            </w:r>
          </w:p>
        </w:tc>
      </w:tr>
      <w:tr w:rsidR="009958E7" w14:paraId="388AB67C" w14:textId="77777777" w:rsidTr="00D35C45">
        <w:tc>
          <w:tcPr>
            <w:tcW w:w="1555" w:type="dxa"/>
            <w:tcBorders>
              <w:top w:val="single" w:sz="4" w:space="0" w:color="auto"/>
              <w:left w:val="single" w:sz="4" w:space="0" w:color="auto"/>
              <w:bottom w:val="single" w:sz="4" w:space="0" w:color="auto"/>
              <w:right w:val="single" w:sz="4" w:space="0" w:color="auto"/>
            </w:tcBorders>
          </w:tcPr>
          <w:p w14:paraId="427E31C0" w14:textId="77777777" w:rsidR="009958E7" w:rsidRPr="00945112"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992" w:type="dxa"/>
            <w:tcBorders>
              <w:top w:val="single" w:sz="4" w:space="0" w:color="auto"/>
              <w:left w:val="single" w:sz="4" w:space="0" w:color="auto"/>
              <w:bottom w:val="single" w:sz="4" w:space="0" w:color="auto"/>
              <w:right w:val="single" w:sz="4" w:space="0" w:color="auto"/>
            </w:tcBorders>
          </w:tcPr>
          <w:p w14:paraId="7E476325" w14:textId="77777777" w:rsidR="009958E7" w:rsidRPr="00945112"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Y</w:t>
            </w:r>
            <w:r>
              <w:rPr>
                <w:rFonts w:asciiTheme="minorHAnsi" w:eastAsia="MS Mincho" w:hAnsiTheme="minorHAnsi" w:cstheme="minorHAnsi"/>
                <w:sz w:val="22"/>
                <w:szCs w:val="22"/>
                <w:lang w:eastAsia="ja-JP"/>
              </w:rPr>
              <w:t>es</w:t>
            </w:r>
          </w:p>
        </w:tc>
        <w:tc>
          <w:tcPr>
            <w:tcW w:w="7087" w:type="dxa"/>
            <w:tcBorders>
              <w:top w:val="single" w:sz="4" w:space="0" w:color="auto"/>
              <w:left w:val="single" w:sz="4" w:space="0" w:color="auto"/>
              <w:bottom w:val="single" w:sz="4" w:space="0" w:color="auto"/>
              <w:right w:val="single" w:sz="4" w:space="0" w:color="auto"/>
            </w:tcBorders>
          </w:tcPr>
          <w:p w14:paraId="13B37ED3" w14:textId="77777777" w:rsidR="009958E7" w:rsidRDefault="009958E7" w:rsidP="00D35C45">
            <w:pPr>
              <w:pStyle w:val="0Maintext"/>
              <w:spacing w:after="0" w:afterAutospacing="0" w:line="240" w:lineRule="auto"/>
              <w:ind w:firstLine="0"/>
              <w:rPr>
                <w:rFonts w:asciiTheme="minorHAnsi" w:eastAsia="MS Mincho" w:hAnsiTheme="minorHAnsi" w:cstheme="minorHAnsi"/>
                <w:lang w:eastAsia="ja-JP"/>
              </w:rPr>
            </w:pPr>
            <w:r>
              <w:rPr>
                <w:rFonts w:asciiTheme="minorHAnsi" w:eastAsia="MS Mincho" w:hAnsiTheme="minorHAnsi" w:cstheme="minorHAnsi" w:hint="eastAsia"/>
                <w:lang w:eastAsia="ja-JP"/>
              </w:rPr>
              <w:t>[</w:t>
            </w:r>
            <w:r>
              <w:rPr>
                <w:rFonts w:asciiTheme="minorHAnsi" w:eastAsia="MS Mincho" w:hAnsiTheme="minorHAnsi" w:cstheme="minorHAnsi"/>
                <w:lang w:eastAsia="ja-JP"/>
              </w:rPr>
              <w:t>38]</w:t>
            </w:r>
          </w:p>
          <w:p w14:paraId="68152C35" w14:textId="77777777" w:rsidR="009958E7" w:rsidRDefault="009958E7" w:rsidP="00D35C45">
            <w:pPr>
              <w:pStyle w:val="0Maintext"/>
              <w:spacing w:after="0" w:afterAutospacing="0" w:line="240" w:lineRule="auto"/>
              <w:ind w:firstLine="0"/>
              <w:rPr>
                <w:rFonts w:asciiTheme="minorHAnsi" w:eastAsia="MS Mincho" w:hAnsiTheme="minorHAnsi" w:cstheme="minorHAnsi"/>
                <w:lang w:eastAsia="ja-JP"/>
              </w:rPr>
            </w:pPr>
            <w:r>
              <w:rPr>
                <w:rFonts w:asciiTheme="minorHAnsi" w:eastAsia="MS Mincho" w:hAnsiTheme="minorHAnsi" w:cstheme="minorHAnsi" w:hint="eastAsia"/>
                <w:lang w:eastAsia="ja-JP"/>
              </w:rPr>
              <w:t>T</w:t>
            </w:r>
            <w:r>
              <w:rPr>
                <w:rFonts w:asciiTheme="minorHAnsi" w:eastAsia="MS Mincho" w:hAnsiTheme="minorHAnsi" w:cstheme="minorHAnsi"/>
                <w:lang w:eastAsia="ja-JP"/>
              </w:rPr>
              <w:t>o CATT,</w:t>
            </w:r>
          </w:p>
          <w:p w14:paraId="0F4DD901" w14:textId="77777777" w:rsidR="009958E7" w:rsidRPr="00945112" w:rsidRDefault="009958E7" w:rsidP="00D35C45">
            <w:pPr>
              <w:pStyle w:val="0Maintext"/>
              <w:spacing w:after="0" w:afterAutospacing="0" w:line="240" w:lineRule="auto"/>
              <w:ind w:firstLine="0"/>
              <w:rPr>
                <w:rFonts w:asciiTheme="minorHAnsi" w:eastAsia="MS Mincho" w:hAnsiTheme="minorHAnsi" w:cstheme="minorHAnsi"/>
                <w:lang w:eastAsia="ja-JP"/>
              </w:rPr>
            </w:pPr>
            <w:r>
              <w:rPr>
                <w:rFonts w:asciiTheme="minorHAnsi" w:eastAsia="MS Mincho" w:hAnsiTheme="minorHAnsi" w:cstheme="minorHAnsi"/>
                <w:lang w:eastAsia="ja-JP"/>
              </w:rPr>
              <w:t>the text does not cover the PSFCH+S-SSB case. Please see the cover page of [38].</w:t>
            </w:r>
          </w:p>
        </w:tc>
      </w:tr>
      <w:tr w:rsidR="000A1B9F" w14:paraId="0F148A20" w14:textId="77777777" w:rsidTr="00654069">
        <w:tc>
          <w:tcPr>
            <w:tcW w:w="1555" w:type="dxa"/>
          </w:tcPr>
          <w:p w14:paraId="774C2A03" w14:textId="099954DF" w:rsidR="000A1B9F" w:rsidRPr="009958E7"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992" w:type="dxa"/>
          </w:tcPr>
          <w:p w14:paraId="3FF4AC87" w14:textId="5A59A602" w:rsidR="000A1B9F" w:rsidRPr="00EC14E8"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OK</w:t>
            </w:r>
          </w:p>
        </w:tc>
        <w:tc>
          <w:tcPr>
            <w:tcW w:w="7087" w:type="dxa"/>
          </w:tcPr>
          <w:p w14:paraId="0A9B9E4C" w14:textId="3C428101" w:rsidR="000A1B9F" w:rsidRPr="00315B1B" w:rsidRDefault="000A1B9F" w:rsidP="000A1B9F">
            <w:pPr>
              <w:pStyle w:val="0Maintext"/>
              <w:spacing w:after="0" w:afterAutospacing="0" w:line="240" w:lineRule="auto"/>
              <w:ind w:firstLine="0"/>
              <w:rPr>
                <w:rFonts w:asciiTheme="minorHAnsi" w:hAnsiTheme="minorHAnsi" w:cstheme="minorHAnsi"/>
                <w:lang w:eastAsia="ko-KR"/>
              </w:rPr>
            </w:pPr>
            <w:r>
              <w:rPr>
                <w:rFonts w:asciiTheme="minorHAnsi" w:eastAsiaTheme="minorEastAsia" w:hAnsiTheme="minorHAnsi" w:cstheme="minorHAnsi"/>
                <w:lang w:eastAsia="zh-CN"/>
              </w:rPr>
              <w:t>[38]</w:t>
            </w:r>
          </w:p>
        </w:tc>
      </w:tr>
      <w:tr w:rsidR="009B6175" w14:paraId="3CB67FDF" w14:textId="77777777" w:rsidTr="00654069">
        <w:tc>
          <w:tcPr>
            <w:tcW w:w="1555" w:type="dxa"/>
          </w:tcPr>
          <w:p w14:paraId="0DEC108C" w14:textId="049E0BD7" w:rsidR="009B6175" w:rsidRDefault="009B6175" w:rsidP="009B6175">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eastAsiaTheme="minorEastAsia"/>
                <w:sz w:val="22"/>
                <w:lang w:eastAsia="zh-CN"/>
              </w:rPr>
              <w:t>Huawei, HiSilicon</w:t>
            </w:r>
          </w:p>
        </w:tc>
        <w:tc>
          <w:tcPr>
            <w:tcW w:w="992" w:type="dxa"/>
          </w:tcPr>
          <w:p w14:paraId="3443842E" w14:textId="3E38F572" w:rsidR="009B6175" w:rsidRDefault="009B6175" w:rsidP="009B6175">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sidRPr="00A94F48">
              <w:rPr>
                <w:rFonts w:eastAsiaTheme="minorEastAsia" w:hint="eastAsia"/>
                <w:sz w:val="22"/>
                <w:lang w:eastAsia="zh-CN"/>
              </w:rPr>
              <w:t>N</w:t>
            </w:r>
            <w:r w:rsidRPr="00A94F48">
              <w:rPr>
                <w:rFonts w:eastAsiaTheme="minorEastAsia"/>
                <w:sz w:val="22"/>
                <w:lang w:eastAsia="zh-CN"/>
              </w:rPr>
              <w:t>o</w:t>
            </w:r>
          </w:p>
        </w:tc>
        <w:tc>
          <w:tcPr>
            <w:tcW w:w="7087" w:type="dxa"/>
          </w:tcPr>
          <w:p w14:paraId="2A2CF50D" w14:textId="77777777" w:rsidR="009B6175" w:rsidRPr="00A94F48" w:rsidRDefault="009B6175" w:rsidP="009B6175">
            <w:pPr>
              <w:pStyle w:val="0Maintext"/>
              <w:spacing w:after="0" w:afterAutospacing="0" w:line="240" w:lineRule="auto"/>
              <w:ind w:firstLine="0"/>
              <w:rPr>
                <w:rFonts w:eastAsiaTheme="minorEastAsia" w:cs="Times New Roman"/>
                <w:sz w:val="22"/>
                <w:szCs w:val="22"/>
              </w:rPr>
            </w:pPr>
            <w:r w:rsidRPr="00A94F48">
              <w:rPr>
                <w:rFonts w:eastAsiaTheme="minorEastAsia" w:cs="Times New Roman"/>
                <w:sz w:val="22"/>
                <w:szCs w:val="22"/>
                <w:lang w:eastAsia="zh-CN"/>
              </w:rPr>
              <w:t xml:space="preserve">Current specification is clear, and for this case PSFCH and S-SSB are transmitted adjacently, </w:t>
            </w:r>
            <w:r w:rsidRPr="00A94F48">
              <w:rPr>
                <w:rFonts w:eastAsiaTheme="minorEastAsia" w:cs="Times New Roman"/>
                <w:sz w:val="22"/>
                <w:szCs w:val="22"/>
              </w:rPr>
              <w:t>current spec is clear for how to address the channel combination case:</w:t>
            </w:r>
          </w:p>
          <w:p w14:paraId="19C1B703" w14:textId="77777777" w:rsidR="009B6175" w:rsidRPr="00A94F48" w:rsidRDefault="009B6175" w:rsidP="009B6175">
            <w:pPr>
              <w:pStyle w:val="0Maintext"/>
              <w:numPr>
                <w:ilvl w:val="0"/>
                <w:numId w:val="57"/>
              </w:numPr>
              <w:spacing w:after="0" w:afterAutospacing="0" w:line="240" w:lineRule="auto"/>
              <w:rPr>
                <w:rFonts w:eastAsiaTheme="minorEastAsia" w:cs="Times New Roman"/>
                <w:sz w:val="22"/>
                <w:szCs w:val="22"/>
                <w:lang w:eastAsia="zh-CN"/>
              </w:rPr>
            </w:pPr>
            <w:r w:rsidRPr="00A94F48">
              <w:rPr>
                <w:rFonts w:eastAsiaTheme="minorEastAsia" w:cs="Times New Roman"/>
                <w:sz w:val="22"/>
                <w:szCs w:val="22"/>
                <w:lang w:eastAsia="zh-CN"/>
              </w:rPr>
              <w:t>UE can perform Type1 channel access procedure separately corresponding to each channel.</w:t>
            </w:r>
          </w:p>
          <w:p w14:paraId="1D32B0D4" w14:textId="3796A5EA" w:rsidR="009B6175" w:rsidRDefault="009B6175" w:rsidP="009B6175">
            <w:pPr>
              <w:pStyle w:val="0Maintext"/>
              <w:spacing w:after="0" w:afterAutospacing="0" w:line="240" w:lineRule="auto"/>
              <w:ind w:firstLine="0"/>
              <w:rPr>
                <w:rFonts w:asciiTheme="minorHAnsi" w:eastAsiaTheme="minorEastAsia" w:hAnsiTheme="minorHAnsi" w:cstheme="minorHAnsi"/>
                <w:lang w:eastAsia="zh-CN"/>
              </w:rPr>
            </w:pPr>
            <w:r w:rsidRPr="00A94F48">
              <w:rPr>
                <w:rFonts w:eastAsiaTheme="minorEastAsia" w:cs="Times New Roman"/>
                <w:sz w:val="22"/>
                <w:szCs w:val="22"/>
                <w:lang w:eastAsia="zh-CN"/>
              </w:rPr>
              <w:t>UE can perform MCSt or SL burst transmission if the gap condition is satisfied.</w:t>
            </w:r>
          </w:p>
        </w:tc>
      </w:tr>
    </w:tbl>
    <w:p w14:paraId="4BDDD434" w14:textId="77777777" w:rsidR="001022B0" w:rsidRDefault="001022B0" w:rsidP="006A6B97">
      <w:pPr>
        <w:autoSpaceDE w:val="0"/>
        <w:autoSpaceDN w:val="0"/>
        <w:spacing w:after="0"/>
        <w:jc w:val="both"/>
        <w:rPr>
          <w:rFonts w:ascii="Calibri" w:hAnsi="Calibri" w:cs="Calibri"/>
          <w:b/>
          <w:bCs/>
          <w:sz w:val="22"/>
          <w:highlight w:val="yellow"/>
        </w:rPr>
      </w:pPr>
    </w:p>
    <w:p w14:paraId="5BD6490E" w14:textId="4A91B961" w:rsidR="00197EBB" w:rsidRDefault="00197EBB" w:rsidP="00197EBB">
      <w:pPr>
        <w:pStyle w:val="Heading3"/>
      </w:pPr>
      <w:r>
        <w:t xml:space="preserve">FL Proposal for </w:t>
      </w:r>
      <w:r w:rsidR="002340A2">
        <w:t xml:space="preserve">Thursday </w:t>
      </w:r>
      <w:r>
        <w:t>online session</w:t>
      </w:r>
    </w:p>
    <w:p w14:paraId="46BD75D4" w14:textId="77777777" w:rsidR="00197EBB" w:rsidRDefault="00197EBB" w:rsidP="00197EBB">
      <w:pPr>
        <w:autoSpaceDE w:val="0"/>
        <w:autoSpaceDN w:val="0"/>
        <w:spacing w:after="0"/>
        <w:jc w:val="both"/>
        <w:rPr>
          <w:rFonts w:ascii="Calibri" w:hAnsi="Calibri" w:cs="Calibri"/>
          <w:color w:val="FF0000"/>
          <w:sz w:val="22"/>
        </w:rPr>
      </w:pPr>
    </w:p>
    <w:p w14:paraId="46B76312" w14:textId="7ADBB33D" w:rsidR="00197EBB" w:rsidRPr="000C4E2C" w:rsidRDefault="00197EBB" w:rsidP="00197EBB">
      <w:pPr>
        <w:pStyle w:val="3GPPAgreements"/>
        <w:numPr>
          <w:ilvl w:val="0"/>
          <w:numId w:val="0"/>
        </w:numPr>
        <w:spacing w:before="0" w:after="180"/>
        <w:rPr>
          <w:rStyle w:val="Strong"/>
          <w:rFonts w:asciiTheme="minorHAnsi" w:hAnsiTheme="minorHAnsi" w:cstheme="minorHAnsi"/>
          <w:b w:val="0"/>
          <w:bCs w:val="0"/>
          <w:szCs w:val="22"/>
        </w:rPr>
      </w:pPr>
      <w:bookmarkStart w:id="89" w:name="_Hlk167356063"/>
      <w:r w:rsidRPr="000C4E2C">
        <w:rPr>
          <w:rStyle w:val="Strong"/>
          <w:rFonts w:asciiTheme="minorHAnsi" w:hAnsiTheme="minorHAnsi" w:cstheme="minorHAnsi"/>
          <w:szCs w:val="22"/>
          <w:highlight w:val="yellow"/>
        </w:rPr>
        <w:t xml:space="preserve">Proposed conclusion </w:t>
      </w:r>
      <w:r>
        <w:rPr>
          <w:rStyle w:val="Strong"/>
          <w:rFonts w:asciiTheme="minorHAnsi" w:hAnsiTheme="minorHAnsi" w:cstheme="minorHAnsi"/>
          <w:szCs w:val="22"/>
          <w:highlight w:val="yellow"/>
        </w:rPr>
        <w:t>5-1</w:t>
      </w:r>
      <w:r w:rsidRPr="000C4E2C">
        <w:rPr>
          <w:rStyle w:val="Strong"/>
          <w:rFonts w:asciiTheme="minorHAnsi" w:hAnsiTheme="minorHAnsi" w:cstheme="minorHAnsi"/>
          <w:szCs w:val="22"/>
          <w:highlight w:val="yellow"/>
        </w:rPr>
        <w:t xml:space="preserve"> (I)</w:t>
      </w:r>
      <w:r w:rsidRPr="000C4E2C">
        <w:rPr>
          <w:rStyle w:val="Strong"/>
          <w:rFonts w:asciiTheme="minorHAnsi" w:hAnsiTheme="minorHAnsi" w:cstheme="minorHAnsi"/>
          <w:szCs w:val="22"/>
        </w:rPr>
        <w:t xml:space="preserve">: </w:t>
      </w:r>
      <w:r w:rsidRPr="000C4E2C">
        <w:rPr>
          <w:rStyle w:val="Strong"/>
          <w:rFonts w:asciiTheme="minorHAnsi" w:hAnsiTheme="minorHAnsi" w:cstheme="minorHAnsi"/>
          <w:b w:val="0"/>
          <w:bCs w:val="0"/>
          <w:szCs w:val="22"/>
        </w:rPr>
        <w:t xml:space="preserve">It is concluded that no spec change is needed for the issue </w:t>
      </w:r>
      <w:r>
        <w:rPr>
          <w:rStyle w:val="Strong"/>
          <w:rFonts w:asciiTheme="minorHAnsi" w:hAnsiTheme="minorHAnsi" w:cstheme="minorHAnsi"/>
          <w:b w:val="0"/>
          <w:bCs w:val="0"/>
          <w:szCs w:val="22"/>
        </w:rPr>
        <w:t>on</w:t>
      </w:r>
      <w:r w:rsidRPr="000C4E2C">
        <w:rPr>
          <w:rStyle w:val="Strong"/>
          <w:rFonts w:asciiTheme="minorHAnsi" w:hAnsiTheme="minorHAnsi" w:cstheme="minorHAnsi"/>
          <w:b w:val="0"/>
          <w:bCs w:val="0"/>
          <w:szCs w:val="22"/>
        </w:rPr>
        <w:t xml:space="preserve"> </w:t>
      </w:r>
      <w:r w:rsidRPr="00197EBB">
        <w:rPr>
          <w:rFonts w:asciiTheme="minorHAnsi" w:hAnsiTheme="minorHAnsi" w:cstheme="minorHAnsi"/>
          <w:color w:val="000000" w:themeColor="text1"/>
          <w:szCs w:val="22"/>
        </w:rPr>
        <w:t>CAPC condition for COT resuming</w:t>
      </w:r>
      <w:r w:rsidRPr="000C4E2C">
        <w:rPr>
          <w:rStyle w:val="Strong"/>
          <w:rFonts w:asciiTheme="minorHAnsi" w:hAnsiTheme="minorHAnsi" w:cstheme="minorHAnsi"/>
          <w:b w:val="0"/>
          <w:bCs w:val="0"/>
          <w:szCs w:val="22"/>
        </w:rPr>
        <w:t xml:space="preserve"> in R1-240</w:t>
      </w:r>
      <w:r>
        <w:rPr>
          <w:rStyle w:val="Strong"/>
          <w:rFonts w:asciiTheme="minorHAnsi" w:hAnsiTheme="minorHAnsi" w:cstheme="minorHAnsi"/>
          <w:b w:val="0"/>
          <w:bCs w:val="0"/>
          <w:szCs w:val="22"/>
        </w:rPr>
        <w:t>4599</w:t>
      </w:r>
      <w:r w:rsidRPr="000C4E2C">
        <w:rPr>
          <w:rStyle w:val="Strong"/>
          <w:rFonts w:asciiTheme="minorHAnsi" w:hAnsiTheme="minorHAnsi" w:cstheme="minorHAnsi"/>
          <w:b w:val="0"/>
          <w:bCs w:val="0"/>
          <w:szCs w:val="22"/>
        </w:rPr>
        <w:t>.</w:t>
      </w:r>
      <w:bookmarkEnd w:id="89"/>
    </w:p>
    <w:p w14:paraId="6D5E1463" w14:textId="4C6C5597" w:rsidR="00197EBB" w:rsidRPr="00130B1A" w:rsidRDefault="00197EBB" w:rsidP="00197EBB">
      <w:pPr>
        <w:autoSpaceDE w:val="0"/>
        <w:autoSpaceDN w:val="0"/>
        <w:spacing w:after="0"/>
        <w:jc w:val="both"/>
        <w:rPr>
          <w:rFonts w:ascii="Calibri" w:hAnsi="Calibri" w:cs="Calibri"/>
          <w:color w:val="FF0000"/>
          <w:sz w:val="22"/>
          <w:szCs w:val="22"/>
          <w:lang w:val="en-US"/>
        </w:rPr>
      </w:pPr>
      <w:bookmarkStart w:id="90" w:name="_Hlk167356055"/>
      <w:r w:rsidRPr="00F850A6">
        <w:rPr>
          <w:rStyle w:val="Strong"/>
          <w:rFonts w:asciiTheme="minorHAnsi" w:hAnsiTheme="minorHAnsi" w:cstheme="minorHAnsi"/>
          <w:sz w:val="22"/>
          <w:szCs w:val="22"/>
          <w:highlight w:val="yellow"/>
        </w:rPr>
        <w:t>Proposal 5-2 (I)</w:t>
      </w:r>
      <w:r w:rsidRPr="00197EBB">
        <w:rPr>
          <w:rStyle w:val="Strong"/>
          <w:rFonts w:asciiTheme="minorHAnsi" w:hAnsiTheme="minorHAnsi" w:cstheme="minorHAnsi"/>
          <w:sz w:val="22"/>
          <w:szCs w:val="22"/>
        </w:rPr>
        <w:t xml:space="preserve">: </w:t>
      </w:r>
      <w:r w:rsidRPr="00197EBB">
        <w:rPr>
          <w:rStyle w:val="Strong"/>
          <w:rFonts w:asciiTheme="minorHAnsi" w:hAnsiTheme="minorHAnsi" w:cstheme="minorHAnsi"/>
          <w:b w:val="0"/>
          <w:bCs w:val="0"/>
          <w:sz w:val="22"/>
          <w:szCs w:val="22"/>
        </w:rPr>
        <w:t>Adopt TP#14 in Section 4.14.</w:t>
      </w:r>
      <w:r>
        <w:rPr>
          <w:rStyle w:val="Strong"/>
          <w:rFonts w:asciiTheme="minorHAnsi" w:hAnsiTheme="minorHAnsi" w:cstheme="minorHAnsi"/>
          <w:b w:val="0"/>
          <w:bCs w:val="0"/>
          <w:sz w:val="22"/>
          <w:szCs w:val="22"/>
        </w:rPr>
        <w:t>1</w:t>
      </w:r>
      <w:r w:rsidRPr="00197EBB">
        <w:rPr>
          <w:rStyle w:val="Strong"/>
          <w:rFonts w:asciiTheme="minorHAnsi" w:hAnsiTheme="minorHAnsi" w:cstheme="minorHAnsi"/>
          <w:b w:val="0"/>
          <w:bCs w:val="0"/>
          <w:sz w:val="22"/>
          <w:szCs w:val="22"/>
        </w:rPr>
        <w:t xml:space="preserve"> of R1-240535</w:t>
      </w:r>
      <w:r w:rsidR="00D610AE">
        <w:rPr>
          <w:rStyle w:val="Strong"/>
          <w:rFonts w:asciiTheme="minorHAnsi" w:hAnsiTheme="minorHAnsi" w:cstheme="minorHAnsi"/>
          <w:b w:val="0"/>
          <w:bCs w:val="0"/>
          <w:sz w:val="22"/>
          <w:szCs w:val="22"/>
        </w:rPr>
        <w:t>4</w:t>
      </w:r>
      <w:r w:rsidRPr="00197EBB">
        <w:rPr>
          <w:rStyle w:val="Strong"/>
          <w:rFonts w:asciiTheme="minorHAnsi" w:hAnsiTheme="minorHAnsi" w:cstheme="minorHAnsi"/>
          <w:b w:val="0"/>
          <w:bCs w:val="0"/>
          <w:sz w:val="22"/>
          <w:szCs w:val="22"/>
        </w:rPr>
        <w:t xml:space="preserve"> for TS 37.213 Clause 4.5</w:t>
      </w:r>
      <w:bookmarkEnd w:id="90"/>
    </w:p>
    <w:p w14:paraId="18E463EF" w14:textId="77777777" w:rsidR="00F83EC9" w:rsidRPr="00197EBB" w:rsidRDefault="00F83EC9" w:rsidP="006A6B97">
      <w:pPr>
        <w:autoSpaceDE w:val="0"/>
        <w:autoSpaceDN w:val="0"/>
        <w:spacing w:after="0"/>
        <w:jc w:val="both"/>
        <w:rPr>
          <w:rFonts w:ascii="Calibri" w:hAnsi="Calibri" w:cs="Calibri"/>
          <w:b/>
          <w:bCs/>
          <w:sz w:val="22"/>
          <w:highlight w:val="yellow"/>
          <w:lang w:val="en-US"/>
        </w:rPr>
      </w:pPr>
    </w:p>
    <w:p w14:paraId="39CF74FD" w14:textId="77777777" w:rsidR="0084414F" w:rsidRDefault="0071348F">
      <w:pPr>
        <w:spacing w:after="0" w:line="240" w:lineRule="auto"/>
        <w:rPr>
          <w:rFonts w:ascii="Arial" w:hAnsi="Arial" w:cs="Arial"/>
          <w:b/>
          <w:bCs/>
          <w:i/>
          <w:iCs/>
          <w:color w:val="000000" w:themeColor="text1"/>
          <w:sz w:val="24"/>
          <w:lang w:eastAsia="zh-CN"/>
        </w:rPr>
      </w:pPr>
      <w:r>
        <w:rPr>
          <w:rFonts w:cs="Arial"/>
          <w:color w:val="000000" w:themeColor="text1"/>
        </w:rPr>
        <w:br w:type="page"/>
      </w:r>
    </w:p>
    <w:p w14:paraId="26E856DF" w14:textId="0FA23036" w:rsidR="0084414F" w:rsidRDefault="00ED45C7">
      <w:pPr>
        <w:pStyle w:val="Heading2"/>
        <w:rPr>
          <w:color w:val="000000" w:themeColor="text1"/>
          <w:lang w:val="en-US"/>
        </w:rPr>
      </w:pPr>
      <w:r>
        <w:rPr>
          <w:color w:val="000000" w:themeColor="text1"/>
        </w:rPr>
        <w:lastRenderedPageBreak/>
        <w:t>[</w:t>
      </w:r>
      <w:r w:rsidR="00F9028B">
        <w:rPr>
          <w:color w:val="000000" w:themeColor="text1"/>
        </w:rPr>
        <w:t>CLOSED</w:t>
      </w:r>
      <w:r>
        <w:rPr>
          <w:color w:val="000000" w:themeColor="text1"/>
        </w:rPr>
        <w:t xml:space="preserve">] </w:t>
      </w:r>
      <w:r w:rsidR="0071348F">
        <w:rPr>
          <w:color w:val="000000" w:themeColor="text1"/>
          <w:lang w:val="en-US"/>
        </w:rPr>
        <w:t>Topic #</w:t>
      </w:r>
      <w:r w:rsidR="00972EC5">
        <w:rPr>
          <w:color w:val="000000" w:themeColor="text1"/>
          <w:lang w:val="en-US"/>
        </w:rPr>
        <w:t>6</w:t>
      </w:r>
      <w:r w:rsidR="0071348F">
        <w:rPr>
          <w:color w:val="000000" w:themeColor="text1"/>
          <w:lang w:val="en-US"/>
        </w:rPr>
        <w:t xml:space="preserve">: </w:t>
      </w:r>
      <w:r w:rsidR="00CA4196">
        <w:rPr>
          <w:color w:val="000000" w:themeColor="text1"/>
          <w:lang w:val="en-US"/>
        </w:rPr>
        <w:t>Editorial</w:t>
      </w:r>
      <w:r w:rsidR="001A7840">
        <w:rPr>
          <w:color w:val="000000" w:themeColor="text1"/>
          <w:lang w:val="en-US"/>
        </w:rPr>
        <w:t xml:space="preserve"> correction</w:t>
      </w:r>
      <w:r w:rsidR="00CA4196">
        <w:rPr>
          <w:color w:val="000000" w:themeColor="text1"/>
          <w:lang w:val="en-US"/>
        </w:rPr>
        <w:t>s</w:t>
      </w:r>
    </w:p>
    <w:p w14:paraId="2ADA808E" w14:textId="2260E1FD" w:rsidR="00300C1E" w:rsidRDefault="00300C1E" w:rsidP="001A7840">
      <w:pPr>
        <w:autoSpaceDE w:val="0"/>
        <w:autoSpaceDN w:val="0"/>
        <w:spacing w:before="240" w:after="120"/>
        <w:jc w:val="both"/>
        <w:rPr>
          <w:rFonts w:cs="Arial"/>
          <w:color w:val="000000" w:themeColor="text1"/>
        </w:rPr>
      </w:pPr>
      <w:r>
        <w:rPr>
          <w:rFonts w:asciiTheme="minorHAnsi" w:hAnsiTheme="minorHAnsi" w:cstheme="minorHAnsi"/>
          <w:b/>
          <w:bCs/>
          <w:color w:val="000000" w:themeColor="text1"/>
          <w:sz w:val="22"/>
          <w:szCs w:val="22"/>
          <w:u w:val="single"/>
        </w:rPr>
        <w:t xml:space="preserve">Editorial </w:t>
      </w:r>
      <w:r w:rsidR="00972EC5">
        <w:rPr>
          <w:rFonts w:asciiTheme="minorHAnsi" w:hAnsiTheme="minorHAnsi" w:cstheme="minorHAnsi"/>
          <w:b/>
          <w:bCs/>
          <w:color w:val="000000" w:themeColor="text1"/>
          <w:sz w:val="22"/>
          <w:szCs w:val="22"/>
          <w:u w:val="single"/>
        </w:rPr>
        <w:t>6</w:t>
      </w:r>
      <w:r>
        <w:rPr>
          <w:rFonts w:asciiTheme="minorHAnsi" w:hAnsiTheme="minorHAnsi" w:cstheme="minorHAnsi"/>
          <w:b/>
          <w:bCs/>
          <w:color w:val="000000" w:themeColor="text1"/>
          <w:sz w:val="22"/>
          <w:szCs w:val="22"/>
          <w:u w:val="single"/>
        </w:rPr>
        <w:t xml:space="preserve"> </w:t>
      </w:r>
      <w:r w:rsidR="00394570">
        <w:rPr>
          <w:rFonts w:asciiTheme="minorHAnsi" w:hAnsiTheme="minorHAnsi" w:cstheme="minorHAnsi"/>
          <w:b/>
          <w:bCs/>
          <w:color w:val="000000" w:themeColor="text1"/>
          <w:sz w:val="22"/>
          <w:szCs w:val="22"/>
          <w:u w:val="single"/>
        </w:rPr>
        <w:t>for TS 38.21</w:t>
      </w:r>
      <w:r w:rsidR="001A7840">
        <w:rPr>
          <w:rFonts w:asciiTheme="minorHAnsi" w:hAnsiTheme="minorHAnsi" w:cstheme="minorHAnsi"/>
          <w:b/>
          <w:bCs/>
          <w:color w:val="000000" w:themeColor="text1"/>
          <w:sz w:val="22"/>
          <w:szCs w:val="22"/>
          <w:u w:val="single"/>
        </w:rPr>
        <w:t>4</w:t>
      </w:r>
      <w:r w:rsidR="00394570">
        <w:rPr>
          <w:rFonts w:asciiTheme="minorHAnsi" w:hAnsiTheme="minorHAnsi" w:cstheme="minorHAnsi"/>
          <w:b/>
          <w:bCs/>
          <w:color w:val="000000" w:themeColor="text1"/>
          <w:sz w:val="22"/>
          <w:szCs w:val="22"/>
          <w:u w:val="single"/>
        </w:rPr>
        <w:t xml:space="preserve"> </w:t>
      </w:r>
      <w:r>
        <w:rPr>
          <w:rFonts w:asciiTheme="minorHAnsi" w:hAnsiTheme="minorHAnsi" w:cstheme="minorHAnsi"/>
          <w:b/>
          <w:bCs/>
          <w:color w:val="000000" w:themeColor="text1"/>
          <w:sz w:val="22"/>
          <w:szCs w:val="22"/>
          <w:u w:val="single"/>
        </w:rPr>
        <w:t>[</w:t>
      </w:r>
      <w:r w:rsidR="001A7840">
        <w:rPr>
          <w:rFonts w:asciiTheme="minorHAnsi" w:hAnsiTheme="minorHAnsi" w:cstheme="minorHAnsi"/>
          <w:b/>
          <w:bCs/>
          <w:sz w:val="22"/>
          <w:szCs w:val="22"/>
          <w:u w:val="single"/>
        </w:rPr>
        <w:t>24</w:t>
      </w:r>
      <w:r>
        <w:rPr>
          <w:rFonts w:asciiTheme="minorHAnsi" w:hAnsiTheme="minorHAnsi" w:cstheme="minorHAnsi"/>
          <w:b/>
          <w:bCs/>
          <w:color w:val="000000" w:themeColor="text1"/>
          <w:sz w:val="22"/>
          <w:szCs w:val="22"/>
          <w:u w:val="single"/>
        </w:rPr>
        <w:t>]</w:t>
      </w:r>
      <w:r w:rsidRPr="001A7840">
        <w:rPr>
          <w:rFonts w:asciiTheme="minorHAnsi" w:hAnsiTheme="minorHAnsi" w:cstheme="minorHAnsi"/>
          <w:color w:val="000000" w:themeColor="text1"/>
          <w:sz w:val="22"/>
          <w:szCs w:val="22"/>
        </w:rPr>
        <w:t>:</w:t>
      </w:r>
      <w:r w:rsidR="001A7840" w:rsidRPr="001A7840">
        <w:rPr>
          <w:rFonts w:asciiTheme="minorHAnsi" w:hAnsiTheme="minorHAnsi" w:cstheme="minorHAnsi"/>
          <w:color w:val="000000" w:themeColor="text1"/>
          <w:sz w:val="22"/>
          <w:szCs w:val="22"/>
        </w:rPr>
        <w:t xml:space="preserve"> A leftover issue from RAN1#116</w:t>
      </w:r>
    </w:p>
    <w:tbl>
      <w:tblPr>
        <w:tblStyle w:val="TableGrid"/>
        <w:tblW w:w="0" w:type="auto"/>
        <w:tblInd w:w="421" w:type="dxa"/>
        <w:tblLook w:val="04A0" w:firstRow="1" w:lastRow="0" w:firstColumn="1" w:lastColumn="0" w:noHBand="0" w:noVBand="1"/>
      </w:tblPr>
      <w:tblGrid>
        <w:gridCol w:w="9210"/>
      </w:tblGrid>
      <w:tr w:rsidR="00B613FB" w14:paraId="75664C47" w14:textId="77777777" w:rsidTr="00654069">
        <w:tc>
          <w:tcPr>
            <w:tcW w:w="9210" w:type="dxa"/>
          </w:tcPr>
          <w:p w14:paraId="43B28DB1" w14:textId="77777777" w:rsidR="001A7840" w:rsidRDefault="001A7840" w:rsidP="001A7840">
            <w:pPr>
              <w:pStyle w:val="B1"/>
              <w:spacing w:before="120" w:after="120"/>
              <w:ind w:left="0" w:firstLine="0"/>
              <w:jc w:val="center"/>
              <w:rPr>
                <w:rFonts w:ascii="Arial" w:hAnsi="Arial" w:cs="Arial"/>
                <w:sz w:val="28"/>
                <w:szCs w:val="32"/>
              </w:rPr>
            </w:pPr>
            <w:r w:rsidRPr="00C77C81">
              <w:rPr>
                <w:rFonts w:eastAsia="Times New Roman"/>
                <w:b/>
                <w:color w:val="FF0000"/>
                <w:sz w:val="24"/>
                <w:szCs w:val="24"/>
              </w:rPr>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33F29C10" w14:textId="77777777" w:rsidR="001A7840" w:rsidRPr="00643DA5" w:rsidRDefault="001A7840" w:rsidP="001A7840">
            <w:pPr>
              <w:pStyle w:val="B1"/>
              <w:spacing w:after="120"/>
              <w:ind w:left="0" w:firstLine="0"/>
              <w:rPr>
                <w:rFonts w:ascii="Arial" w:hAnsi="Arial" w:cs="Arial"/>
                <w:sz w:val="32"/>
                <w:szCs w:val="32"/>
              </w:rPr>
            </w:pPr>
            <w:r w:rsidRPr="00643DA5">
              <w:rPr>
                <w:rFonts w:ascii="Arial" w:hAnsi="Arial" w:cs="Arial"/>
                <w:sz w:val="32"/>
                <w:szCs w:val="32"/>
              </w:rPr>
              <w:t>8</w:t>
            </w:r>
            <w:r w:rsidRPr="00643DA5">
              <w:rPr>
                <w:rFonts w:ascii="Arial" w:hAnsi="Arial" w:cs="Arial"/>
                <w:sz w:val="32"/>
                <w:szCs w:val="32"/>
              </w:rPr>
              <w:tab/>
              <w:t xml:space="preserve">Physical sidelink shared channel related procedures </w:t>
            </w:r>
          </w:p>
          <w:p w14:paraId="7D59E6B4" w14:textId="77777777" w:rsidR="001A7840" w:rsidRDefault="001A7840" w:rsidP="001A7840">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7CF47FDF" w14:textId="77777777" w:rsidR="001A7840" w:rsidRPr="00632C4B" w:rsidRDefault="001A7840" w:rsidP="001A7840">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r w:rsidRPr="00632C4B">
              <w:rPr>
                <w:i/>
                <w:iCs/>
                <w:lang w:val="en-US" w:eastAsia="ko-KR"/>
              </w:rPr>
              <w:t>numInterlacePerSubchannel</w:t>
            </w:r>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r w:rsidRPr="001A296D">
              <w:rPr>
                <w:i/>
                <w:lang w:eastAsia="ko-KR"/>
              </w:rPr>
              <w:t>numInterlacePerSubchannel</w:t>
            </w:r>
            <w:proofErr w:type="spellEnd"/>
            <w:r w:rsidRPr="00AE793E">
              <w:rPr>
                <w:lang w:eastAsia="ko-KR"/>
              </w:rPr>
              <w:t xml:space="preserve">, and </w:t>
            </w:r>
            <w:proofErr w:type="spellStart"/>
            <w:r w:rsidRPr="001A296D">
              <w:rPr>
                <w:i/>
                <w:lang w:eastAsia="ko-KR"/>
              </w:rPr>
              <w:t>numInterlacePerSubchannel</w:t>
            </w:r>
            <w:proofErr w:type="spellEnd"/>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r w:rsidRPr="00632C4B">
              <w:rPr>
                <w:i/>
                <w:iCs/>
                <w:lang w:val="en-US" w:eastAsia="ko-KR"/>
              </w:rPr>
              <w:t>numInterlacePerSubchannel</w:t>
            </w:r>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The sub-channel#0 is mapped to interlaces 0 to</w:t>
            </w:r>
            <w:del w:id="91" w:author="Kevin Lin" w:date="2024-04-23T07:38:00Z">
              <w:r w:rsidDel="00416888">
                <w:rPr>
                  <w:lang w:val="en-US" w:eastAsia="ko-KR"/>
                </w:rPr>
                <w:delText xml:space="preserve"> </w:delText>
              </w:r>
            </w:del>
            <w:r w:rsidRPr="00632C4B">
              <w:rPr>
                <w:lang w:val="en-US" w:eastAsia="ko-KR"/>
              </w:rPr>
              <w:t xml:space="preserve"> </w:t>
            </w:r>
            <w:r w:rsidRPr="00632C4B">
              <w:rPr>
                <w:i/>
                <w:iCs/>
                <w:lang w:val="en-US" w:eastAsia="ko-KR"/>
              </w:rPr>
              <w:t xml:space="preserve">numInterlacePerSubchannel-1, </w:t>
            </w:r>
            <w:r w:rsidRPr="00632C4B">
              <w:rPr>
                <w:lang w:val="en-US" w:eastAsia="ko-KR"/>
              </w:rPr>
              <w:t xml:space="preserve">the subchannel #1 is mapped to interlaces </w:t>
            </w:r>
            <w:proofErr w:type="spellStart"/>
            <w:r w:rsidRPr="00632C4B">
              <w:rPr>
                <w:i/>
                <w:iCs/>
                <w:lang w:val="en-US" w:eastAsia="ko-KR"/>
              </w:rPr>
              <w:t>numInterlacePerSubchannel</w:t>
            </w:r>
            <w:proofErr w:type="spellEnd"/>
            <w:r w:rsidRPr="00632C4B">
              <w:rPr>
                <w:lang w:val="en-US" w:eastAsia="ko-KR"/>
              </w:rPr>
              <w:t xml:space="preserve"> to </w:t>
            </w:r>
            <w:proofErr w:type="spellStart"/>
            <w:r w:rsidRPr="00632C4B">
              <w:rPr>
                <w:i/>
                <w:iCs/>
                <w:lang w:val="en-US" w:eastAsia="ko-KR"/>
              </w:rPr>
              <w:t>numInterlacePerSubchannel</w:t>
            </w:r>
            <w:proofErr w:type="spellEnd"/>
            <w:r w:rsidRPr="00632C4B">
              <w:rPr>
                <w:i/>
                <w:iCs/>
                <w:lang w:val="en-US" w:eastAsia="ko-KR"/>
              </w:rPr>
              <w:t>*2-1</w:t>
            </w:r>
            <w:r w:rsidRPr="00632C4B">
              <w:rPr>
                <w:lang w:val="en-US" w:eastAsia="ko-KR"/>
              </w:rPr>
              <w:t>, and so on.</w:t>
            </w:r>
          </w:p>
          <w:p w14:paraId="4ADA9136" w14:textId="77777777" w:rsidR="001A7840" w:rsidRDefault="001A7840" w:rsidP="001A7840">
            <w:pPr>
              <w:spacing w:after="120"/>
              <w:rPr>
                <w:lang w:eastAsia="ko-KR"/>
              </w:rPr>
            </w:pPr>
            <w:r>
              <w:rPr>
                <w:lang w:eastAsia="ko-KR"/>
              </w:rPr>
              <w:t xml:space="preserve">If the 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w:t>
            </w:r>
            <w:r>
              <w:t>not provided, or is set to ‘</w:t>
            </w:r>
            <w:proofErr w:type="spellStart"/>
            <w:r>
              <w:t>contiguousRB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3E01A08E" w14:textId="77777777" w:rsidR="001A7840" w:rsidRDefault="001A7840" w:rsidP="001A7840">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5F793C8E" w14:textId="77777777" w:rsidR="001A7840" w:rsidRPr="003905CF" w:rsidRDefault="001A7840" w:rsidP="001A7840">
            <w:pPr>
              <w:pStyle w:val="B1"/>
              <w:spacing w:after="120"/>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4914ECAD" w14:textId="77777777" w:rsidR="001A7840" w:rsidRDefault="001A7840" w:rsidP="001A7840">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42C88190" w14:textId="77777777" w:rsidR="001A7840" w:rsidRPr="008765BB" w:rsidRDefault="001A7840" w:rsidP="001A7840">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r>
              <w:rPr>
                <w:i/>
                <w:iCs/>
              </w:rPr>
              <w:t>t</w:t>
            </w:r>
            <w:r w:rsidRPr="008765BB">
              <w:rPr>
                <w:i/>
                <w:iCs/>
              </w:rPr>
              <w:t>ransmissionStructureForPSCCHandPSSCH</w:t>
            </w:r>
            <w:proofErr w:type="spellEnd"/>
            <w:r w:rsidRPr="008765BB">
              <w:rPr>
                <w:i/>
                <w:iCs/>
              </w:rPr>
              <w:t xml:space="preserve"> </w:t>
            </w:r>
            <w:r w:rsidRPr="008765BB">
              <w:t>is set to ‘</w:t>
            </w:r>
            <w:proofErr w:type="spellStart"/>
            <w:r w:rsidRPr="008765BB">
              <w:t>interlaceRB</w:t>
            </w:r>
            <w:proofErr w:type="spellEnd"/>
            <w:del w:id="92" w:author="Kevin Lin" w:date="2024-04-10T13:31:00Z">
              <w:r w:rsidRPr="008765BB" w:rsidDel="00FC2DB7">
                <w:delText>:</w:delText>
              </w:r>
            </w:del>
            <w:ins w:id="93" w:author="Kevin Lin" w:date="2024-04-10T13:31:00Z">
              <w:r>
                <w:t>’</w:t>
              </w:r>
            </w:ins>
            <w:r w:rsidRPr="008765BB">
              <w:rPr>
                <w:color w:val="000000"/>
              </w:rPr>
              <w:t>,</w:t>
            </w:r>
            <w:del w:id="94" w:author="Hongbo Si" w:date="2024-03-26T13:33:00Z">
              <w:r w:rsidRPr="008765BB" w:rsidDel="003905CF">
                <w:rPr>
                  <w:color w:val="000000"/>
                  <w:lang w:val="en-US"/>
                </w:rPr>
                <w:delText xml:space="preserve"> </w:delText>
              </w:r>
            </w:del>
          </w:p>
          <w:p w14:paraId="211F4D8D" w14:textId="77777777" w:rsidR="001A7840" w:rsidRPr="008765BB" w:rsidRDefault="001A7840" w:rsidP="001A7840">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48EEE4B3" w14:textId="77777777" w:rsidR="001A7840" w:rsidRPr="008765BB" w:rsidRDefault="001A7840" w:rsidP="001A7840">
            <w:pPr>
              <w:pStyle w:val="B1"/>
              <w:spacing w:after="120"/>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0FC89600" w14:textId="77777777" w:rsidR="001A7840" w:rsidRDefault="001A7840" w:rsidP="001A7840">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1D2F31DA" w14:textId="77777777" w:rsidR="001A7840" w:rsidRPr="00A041FF" w:rsidRDefault="001A7840" w:rsidP="001A7840">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36984659" w14:textId="77777777" w:rsidR="001A7840" w:rsidRPr="009B0C19" w:rsidRDefault="001A7840" w:rsidP="001A7840">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0ACF891F" w14:textId="77777777" w:rsidR="001A7840" w:rsidRDefault="001A7840" w:rsidP="001A7840">
            <w:pPr>
              <w:pStyle w:val="B1"/>
            </w:pPr>
            <w:r>
              <w:t>-</w:t>
            </w:r>
            <w:r>
              <w:tab/>
              <w:t>the resource pool from which the resources are to be reported;</w:t>
            </w:r>
          </w:p>
          <w:p w14:paraId="56CC13FF" w14:textId="77777777" w:rsidR="001A7840" w:rsidRPr="009B0C19" w:rsidRDefault="001A7840" w:rsidP="001A7840">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6E27FE24" w14:textId="77777777" w:rsidR="001A7840" w:rsidRDefault="001A7840" w:rsidP="001A7840">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0F4DA97C" w14:textId="77777777" w:rsidR="001A7840" w:rsidRPr="00753A41" w:rsidRDefault="001A7840" w:rsidP="001A7840">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r>
              <w:rPr>
                <w:lang w:eastAsia="ko-KR"/>
              </w:rPr>
              <w:t>u</w:t>
            </w:r>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 xml:space="preserve">the number </w:t>
            </w:r>
            <w:r>
              <w:rPr>
                <w:lang w:eastAsia="ko-KR"/>
              </w:rPr>
              <w:lastRenderedPageBreak/>
              <w:t>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316BBE02" w14:textId="77777777" w:rsidR="001A7840" w:rsidRPr="00CE2E21" w:rsidRDefault="001A7840" w:rsidP="001A7840">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0D6522E7" w14:textId="77777777" w:rsidR="001A7840" w:rsidRPr="00B53891" w:rsidRDefault="001A7840" w:rsidP="001A7840">
            <w:pPr>
              <w:pStyle w:val="B1"/>
              <w:spacing w:after="12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ins w:id="95" w:author="Kevin Lin" w:date="2024-04-23T07:39:00Z">
              <w:r>
                <w:rPr>
                  <w:rFonts w:eastAsia="Calibri"/>
                  <w:color w:val="000000" w:themeColor="text1"/>
                  <w:lang w:val="en-US"/>
                </w:rPr>
                <w:t>m</w:t>
              </w:r>
            </w:ins>
            <w:del w:id="96" w:author="Kevin Lin" w:date="2024-04-23T07:39:00Z">
              <w:r w:rsidRPr="00E93A6B" w:rsidDel="00416888">
                <w:rPr>
                  <w:rFonts w:eastAsia="Calibri"/>
                  <w:color w:val="000000" w:themeColor="text1"/>
                  <w:lang w:val="en-US"/>
                </w:rPr>
                <w:delText>M</w:delText>
              </w:r>
            </w:del>
            <w:r w:rsidRPr="00E93A6B">
              <w:rPr>
                <w:rFonts w:eastAsia="Calibri"/>
                <w:color w:val="000000" w:themeColor="text1"/>
                <w:lang w:val="en-US"/>
              </w:rPr>
              <w:t xml:space="preserve">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7BF8B907" w14:textId="77777777" w:rsidR="001A7840" w:rsidRDefault="001A7840" w:rsidP="001A7840">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0FDF3BD4" w14:textId="77777777" w:rsidR="001A7840" w:rsidRPr="0045589C" w:rsidRDefault="001A7840" w:rsidP="001A7840">
            <w:pPr>
              <w:pStyle w:val="B1"/>
              <w:spacing w:after="120"/>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0206F848" w14:textId="77777777" w:rsidR="001A7840" w:rsidRDefault="001A7840" w:rsidP="001A7840">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606F817A" w14:textId="77777777" w:rsidR="001A7840" w:rsidRPr="00963386" w:rsidRDefault="001A7840" w:rsidP="001A7840">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30C6FC51" w14:textId="77777777" w:rsidR="001A7840" w:rsidRPr="00DC4D65" w:rsidRDefault="001A7840" w:rsidP="001A7840">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5CCA757B" w14:textId="77777777" w:rsidR="001A7840" w:rsidRPr="00963386" w:rsidRDefault="001A7840" w:rsidP="001A7840">
            <w:pPr>
              <w:rPr>
                <w:lang w:val="en-US" w:eastAsia="ja-JP"/>
              </w:rPr>
            </w:pPr>
            <w:proofErr w:type="gramStart"/>
            <w:r w:rsidRPr="00963386">
              <w:rPr>
                <w:lang w:val="en-US" w:eastAsia="ja-JP"/>
              </w:rPr>
              <w:t>where</w:t>
            </w:r>
            <w:proofErr w:type="gramEnd"/>
          </w:p>
          <w:p w14:paraId="5E09E984" w14:textId="77777777" w:rsidR="001A7840" w:rsidRPr="00963386" w:rsidRDefault="001A7840" w:rsidP="001A7840">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3D505421" w14:textId="77777777" w:rsidR="001A7840" w:rsidRPr="00963386" w:rsidRDefault="001A7840" w:rsidP="001A7840">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4DB85466" w14:textId="77777777" w:rsidR="001A7840" w:rsidRPr="0064291A" w:rsidRDefault="001A7840" w:rsidP="001A7840">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r>
              <w:rPr>
                <w:i/>
                <w:lang w:eastAsia="ko-KR"/>
              </w:rPr>
              <w:t>t</w:t>
            </w:r>
            <w:r w:rsidRPr="0064291A">
              <w:rPr>
                <w:i/>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97" w:author="Hongbo Si" w:date="2024-03-26T14:15:00Z">
              <w:r w:rsidRPr="0064291A" w:rsidDel="00FE360D">
                <w:rPr>
                  <w:lang w:eastAsia="ja-JP"/>
                </w:rPr>
                <w:delText xml:space="preserve"> </w:delText>
              </w:r>
            </w:del>
            <w:del w:id="98" w:author="Kevin Lin" w:date="2024-04-08T01:12:00Z">
              <w:r w:rsidRPr="0064291A" w:rsidDel="00DF6785">
                <w:rPr>
                  <w:lang w:eastAsia="ja-JP"/>
                </w:rPr>
                <w:delText xml:space="preserve"> </w:delText>
              </w:r>
            </w:del>
            <w:r w:rsidRPr="0064291A">
              <w:rPr>
                <w:lang w:eastAsia="ja-JP"/>
              </w:rPr>
              <w:t xml:space="preserve">provided according to the higher layer parameter </w:t>
            </w:r>
            <w:proofErr w:type="spellStart"/>
            <w:r w:rsidRPr="0064291A">
              <w:rPr>
                <w:i/>
                <w:lang w:eastAsia="ja-JP"/>
              </w:rPr>
              <w:t>sl-NumSubchannel</w:t>
            </w:r>
            <w:proofErr w:type="spellEnd"/>
          </w:p>
          <w:p w14:paraId="338AA1CD" w14:textId="77777777" w:rsidR="001A7840" w:rsidRPr="0064291A" w:rsidRDefault="001A7840" w:rsidP="001A7840">
            <w:pPr>
              <w:rPr>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the applied interlace index(s) in different RB sets are the same.</w:t>
            </w:r>
          </w:p>
          <w:p w14:paraId="686DF9A8" w14:textId="77777777" w:rsidR="001A7840" w:rsidRDefault="001A7840" w:rsidP="001A7840">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w:t>
            </w:r>
            <w:ins w:id="99" w:author="Kevin Lin" w:date="2024-04-08T01:16:00Z">
              <w:r>
                <w:rPr>
                  <w:rFonts w:eastAsia="Malgun Gothic"/>
                  <w:lang w:eastAsia="ko-KR"/>
                </w:rPr>
                <w:t>,</w:t>
              </w:r>
            </w:ins>
            <w:r w:rsidRPr="0064291A">
              <w:rPr>
                <w:rFonts w:eastAsia="Malgun Gothic"/>
                <w:lang w:eastAsia="ko-KR"/>
              </w:rPr>
              <w:t xml:space="preserve"> where</w:t>
            </w:r>
            <w:del w:id="100" w:author="Kevin Lin" w:date="2024-04-23T07:39:00Z">
              <w:r w:rsidRPr="0064291A" w:rsidDel="00416888">
                <w:rPr>
                  <w:rFonts w:eastAsia="Malgun Gothic"/>
                  <w:lang w:eastAsia="ko-KR"/>
                </w:rPr>
                <w:delText>.</w:delText>
              </w:r>
            </w:del>
          </w:p>
          <w:p w14:paraId="5E0F871C" w14:textId="77777777" w:rsidR="001A7840" w:rsidRPr="0064291A" w:rsidRDefault="001A7840" w:rsidP="001A7840">
            <w:r w:rsidRPr="0064291A">
              <w:t xml:space="preserve">If </w:t>
            </w:r>
            <w:proofErr w:type="spellStart"/>
            <w:r w:rsidRPr="0064291A">
              <w:t>sl-MaxNumPerReserve</w:t>
            </w:r>
            <w:proofErr w:type="spellEnd"/>
            <w:r w:rsidRPr="0064291A">
              <w:t xml:space="preserve"> is 2 then</w:t>
            </w:r>
          </w:p>
          <w:p w14:paraId="14BF184A" w14:textId="77777777" w:rsidR="001A7840" w:rsidRPr="0064291A" w:rsidRDefault="001A7840" w:rsidP="001A7840">
            <w:pPr>
              <w:pStyle w:val="EQ"/>
              <w:spacing w:after="120"/>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2036E7C6" w14:textId="370935AC" w:rsidR="00B613FB" w:rsidRPr="001A7840" w:rsidRDefault="001A7840" w:rsidP="001A7840">
            <w:pPr>
              <w:jc w:val="center"/>
            </w:pPr>
            <w:r w:rsidRPr="00C77C81">
              <w:rPr>
                <w:rFonts w:eastAsia="Times New Roman"/>
                <w:b/>
                <w:color w:val="FF0000"/>
                <w:sz w:val="24"/>
              </w:rPr>
              <w:t>&lt;</w:t>
            </w:r>
            <w:r>
              <w:rPr>
                <w:rFonts w:eastAsia="Times New Roman"/>
                <w:b/>
                <w:color w:val="FF0000"/>
                <w:sz w:val="24"/>
              </w:rPr>
              <w:t xml:space="preserve"> End of text proposal </w:t>
            </w:r>
            <w:r w:rsidRPr="00C77C81">
              <w:rPr>
                <w:rFonts w:eastAsia="Times New Roman"/>
                <w:b/>
                <w:color w:val="FF0000"/>
                <w:sz w:val="24"/>
              </w:rPr>
              <w:t>&gt;</w:t>
            </w:r>
          </w:p>
        </w:tc>
      </w:tr>
    </w:tbl>
    <w:p w14:paraId="5976FC98" w14:textId="77777777" w:rsidR="003D1CCD" w:rsidRDefault="003D1CCD">
      <w:pPr>
        <w:spacing w:before="120" w:after="0"/>
        <w:jc w:val="both"/>
        <w:rPr>
          <w:rFonts w:asciiTheme="minorHAnsi" w:hAnsiTheme="minorHAnsi" w:cstheme="minorHAnsi"/>
          <w:color w:val="000000" w:themeColor="text1"/>
          <w:sz w:val="22"/>
          <w:szCs w:val="22"/>
        </w:rPr>
      </w:pPr>
    </w:p>
    <w:p w14:paraId="5928050C" w14:textId="4E97E086" w:rsidR="0084414F" w:rsidRDefault="002C6DB5">
      <w:pPr>
        <w:pStyle w:val="Heading3"/>
      </w:pPr>
      <w:r>
        <w:t>Round 1 discussion</w:t>
      </w:r>
    </w:p>
    <w:p w14:paraId="66F7184A" w14:textId="539DCF57" w:rsidR="0084414F" w:rsidRPr="001A7840" w:rsidRDefault="0071348F" w:rsidP="001A7840">
      <w:pPr>
        <w:autoSpaceDE w:val="0"/>
        <w:autoSpaceDN w:val="0"/>
        <w:spacing w:before="120" w:after="120" w:line="240" w:lineRule="auto"/>
        <w:jc w:val="both"/>
        <w:rPr>
          <w:rFonts w:ascii="Calibri" w:hAnsi="Calibri" w:cs="Calibri"/>
          <w:sz w:val="22"/>
        </w:rPr>
      </w:pPr>
      <w:r w:rsidRPr="00691534">
        <w:rPr>
          <w:rFonts w:ascii="Calibri" w:hAnsi="Calibri" w:cs="Calibri"/>
          <w:b/>
          <w:bCs/>
          <w:sz w:val="22"/>
        </w:rPr>
        <w:t xml:space="preserve">Proposal </w:t>
      </w:r>
      <w:r w:rsidR="00972EC5" w:rsidRPr="00691534">
        <w:rPr>
          <w:rFonts w:ascii="Calibri" w:hAnsi="Calibri" w:cs="Calibri"/>
          <w:b/>
          <w:bCs/>
          <w:sz w:val="22"/>
        </w:rPr>
        <w:t>6</w:t>
      </w:r>
      <w:r w:rsidRPr="00691534">
        <w:rPr>
          <w:rFonts w:ascii="Calibri" w:hAnsi="Calibri" w:cs="Calibri"/>
          <w:b/>
          <w:bCs/>
          <w:sz w:val="22"/>
        </w:rPr>
        <w:t xml:space="preserve"> (I):</w:t>
      </w:r>
      <w:r w:rsidR="00300C1E" w:rsidRPr="00691534">
        <w:rPr>
          <w:rFonts w:ascii="Calibri" w:hAnsi="Calibri" w:cs="Calibri"/>
          <w:b/>
          <w:bCs/>
          <w:sz w:val="22"/>
        </w:rPr>
        <w:t xml:space="preserve"> To adopt the editorial changes proposed in the above Editorial </w:t>
      </w:r>
      <w:r w:rsidR="00972EC5" w:rsidRPr="00691534">
        <w:rPr>
          <w:rFonts w:ascii="Calibri" w:hAnsi="Calibri" w:cs="Calibri"/>
          <w:b/>
          <w:bCs/>
          <w:sz w:val="22"/>
        </w:rPr>
        <w:t>6</w:t>
      </w:r>
      <w:r w:rsidR="00300C1E" w:rsidRPr="00691534">
        <w:rPr>
          <w:rFonts w:ascii="Calibri" w:hAnsi="Calibri" w:cs="Calibri"/>
          <w:b/>
          <w:bCs/>
          <w:sz w:val="22"/>
        </w:rPr>
        <w:t xml:space="preserve"> </w:t>
      </w:r>
      <w:r w:rsidR="001A7840" w:rsidRPr="00691534">
        <w:rPr>
          <w:rFonts w:ascii="Calibri" w:hAnsi="Calibri" w:cs="Calibri"/>
          <w:b/>
          <w:bCs/>
          <w:sz w:val="22"/>
        </w:rPr>
        <w:t>for TS 38.214</w:t>
      </w:r>
      <w:r w:rsidR="00300C1E" w:rsidRPr="00691534">
        <w:rPr>
          <w:rFonts w:ascii="Calibri" w:hAnsi="Calibri" w:cs="Calibri"/>
          <w:b/>
          <w:bCs/>
          <w:sz w:val="22"/>
        </w:rPr>
        <w:t>.</w:t>
      </w:r>
    </w:p>
    <w:tbl>
      <w:tblPr>
        <w:tblStyle w:val="TableGrid"/>
        <w:tblW w:w="9639" w:type="dxa"/>
        <w:tblInd w:w="-5" w:type="dxa"/>
        <w:tblLayout w:type="fixed"/>
        <w:tblLook w:val="04A0" w:firstRow="1" w:lastRow="0" w:firstColumn="1" w:lastColumn="0" w:noHBand="0" w:noVBand="1"/>
      </w:tblPr>
      <w:tblGrid>
        <w:gridCol w:w="1560"/>
        <w:gridCol w:w="992"/>
        <w:gridCol w:w="7087"/>
      </w:tblGrid>
      <w:tr w:rsidR="001A7840" w14:paraId="61C8262A" w14:textId="77777777" w:rsidTr="001A7840">
        <w:tc>
          <w:tcPr>
            <w:tcW w:w="1560" w:type="dxa"/>
          </w:tcPr>
          <w:p w14:paraId="390C5F0B" w14:textId="1D15CDE5" w:rsidR="001A7840" w:rsidRDefault="001A7840"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2" w:type="dxa"/>
          </w:tcPr>
          <w:p w14:paraId="3DCC9619" w14:textId="2364354A" w:rsidR="001A7840" w:rsidRDefault="001A7840"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7087" w:type="dxa"/>
          </w:tcPr>
          <w:p w14:paraId="6CA71B1D" w14:textId="77777777" w:rsidR="001A7840" w:rsidRDefault="001A7840"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1A7840" w14:paraId="0640C0A9" w14:textId="77777777" w:rsidTr="001A7840">
        <w:tc>
          <w:tcPr>
            <w:tcW w:w="1560" w:type="dxa"/>
          </w:tcPr>
          <w:p w14:paraId="61D4780E" w14:textId="6CB04572" w:rsidR="001A7840" w:rsidRPr="004D4C36" w:rsidRDefault="00A93DCD" w:rsidP="00A93DCD">
            <w:pPr>
              <w:pStyle w:val="0Maintext"/>
              <w:spacing w:after="0" w:afterAutospacing="0" w:line="240" w:lineRule="auto"/>
              <w:ind w:firstLine="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OPPO</w:t>
            </w:r>
          </w:p>
        </w:tc>
        <w:tc>
          <w:tcPr>
            <w:tcW w:w="992" w:type="dxa"/>
          </w:tcPr>
          <w:p w14:paraId="566CF232" w14:textId="30AB5D34" w:rsidR="001A7840" w:rsidRPr="004D4C36" w:rsidRDefault="00A93DCD" w:rsidP="00A93DCD">
            <w:pPr>
              <w:pStyle w:val="0Maintext"/>
              <w:spacing w:after="0" w:afterAutospacing="0" w:line="240" w:lineRule="auto"/>
              <w:ind w:firstLine="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Yes</w:t>
            </w:r>
          </w:p>
        </w:tc>
        <w:tc>
          <w:tcPr>
            <w:tcW w:w="7087" w:type="dxa"/>
          </w:tcPr>
          <w:p w14:paraId="5232E9D0" w14:textId="4F49EB40" w:rsidR="001A7840" w:rsidRPr="00315B1B" w:rsidRDefault="001A7840" w:rsidP="00A93DCD">
            <w:pPr>
              <w:pStyle w:val="0Maintext"/>
              <w:spacing w:after="0" w:afterAutospacing="0" w:line="240" w:lineRule="auto"/>
              <w:ind w:firstLine="0"/>
              <w:rPr>
                <w:rFonts w:asciiTheme="minorHAnsi" w:hAnsiTheme="minorHAnsi" w:cstheme="minorHAnsi"/>
                <w:color w:val="000000" w:themeColor="text1"/>
                <w:lang w:eastAsia="ko-KR"/>
              </w:rPr>
            </w:pPr>
          </w:p>
        </w:tc>
      </w:tr>
      <w:tr w:rsidR="001A7840" w14:paraId="14FF13FC" w14:textId="77777777" w:rsidTr="001A7840">
        <w:tc>
          <w:tcPr>
            <w:tcW w:w="1560" w:type="dxa"/>
          </w:tcPr>
          <w:p w14:paraId="5CA0F002" w14:textId="2C3FFFA0" w:rsidR="001A7840" w:rsidRPr="004D4C36" w:rsidRDefault="007E0FD9" w:rsidP="00A93DCD">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992" w:type="dxa"/>
          </w:tcPr>
          <w:p w14:paraId="7D2BBCAD" w14:textId="5DA7CE1D" w:rsidR="001A7840" w:rsidRPr="004D4C36" w:rsidRDefault="007E0FD9" w:rsidP="00A93DCD">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Yes</w:t>
            </w:r>
          </w:p>
        </w:tc>
        <w:tc>
          <w:tcPr>
            <w:tcW w:w="7087" w:type="dxa"/>
          </w:tcPr>
          <w:p w14:paraId="11F23C46" w14:textId="7063E6EE" w:rsidR="001A7840" w:rsidRPr="00315B1B" w:rsidRDefault="001A7840" w:rsidP="00A93DCD">
            <w:pPr>
              <w:pStyle w:val="0Maintext"/>
              <w:spacing w:after="0" w:afterAutospacing="0" w:line="240" w:lineRule="auto"/>
              <w:ind w:firstLine="0"/>
              <w:rPr>
                <w:rFonts w:asciiTheme="minorHAnsi" w:hAnsiTheme="minorHAnsi" w:cstheme="minorHAnsi"/>
                <w:color w:val="000000" w:themeColor="text1"/>
              </w:rPr>
            </w:pPr>
          </w:p>
        </w:tc>
      </w:tr>
      <w:tr w:rsidR="001A7840" w14:paraId="26C53DC2" w14:textId="77777777" w:rsidTr="001A7840">
        <w:tc>
          <w:tcPr>
            <w:tcW w:w="1560" w:type="dxa"/>
          </w:tcPr>
          <w:p w14:paraId="0138E666" w14:textId="72CAAA9D" w:rsidR="001A7840" w:rsidRPr="004D4C36" w:rsidRDefault="00BE311A" w:rsidP="00A93DCD">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N</w:t>
            </w:r>
            <w:r>
              <w:rPr>
                <w:rFonts w:asciiTheme="minorHAnsi" w:eastAsiaTheme="minorEastAsia" w:hAnsiTheme="minorHAnsi" w:cstheme="minorHAnsi"/>
                <w:color w:val="000000" w:themeColor="text1"/>
                <w:sz w:val="22"/>
                <w:szCs w:val="22"/>
                <w:lang w:eastAsia="zh-CN"/>
              </w:rPr>
              <w:t>EC</w:t>
            </w:r>
          </w:p>
        </w:tc>
        <w:tc>
          <w:tcPr>
            <w:tcW w:w="992" w:type="dxa"/>
          </w:tcPr>
          <w:p w14:paraId="18AE7A20" w14:textId="695853D2" w:rsidR="001A7840" w:rsidRPr="004D4C36" w:rsidRDefault="00BE311A" w:rsidP="00A93DCD">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Y</w:t>
            </w:r>
            <w:r>
              <w:rPr>
                <w:rFonts w:asciiTheme="minorHAnsi" w:eastAsiaTheme="minorEastAsia" w:hAnsiTheme="minorHAnsi" w:cstheme="minorHAnsi"/>
                <w:color w:val="000000" w:themeColor="text1"/>
                <w:sz w:val="22"/>
                <w:szCs w:val="22"/>
                <w:lang w:eastAsia="zh-CN"/>
              </w:rPr>
              <w:t xml:space="preserve">ES </w:t>
            </w:r>
          </w:p>
        </w:tc>
        <w:tc>
          <w:tcPr>
            <w:tcW w:w="7087" w:type="dxa"/>
          </w:tcPr>
          <w:p w14:paraId="3FC5EA95" w14:textId="4AEC6A82" w:rsidR="001A7840" w:rsidRPr="00315B1B" w:rsidRDefault="001A7840" w:rsidP="00A93DCD">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8C61DF" w14:paraId="68BE689E" w14:textId="77777777" w:rsidTr="00A27AE3">
        <w:tc>
          <w:tcPr>
            <w:tcW w:w="1560" w:type="dxa"/>
          </w:tcPr>
          <w:p w14:paraId="2BF59885" w14:textId="77777777" w:rsidR="008C61DF" w:rsidRPr="004D4C36" w:rsidRDefault="008C61DF" w:rsidP="00A27AE3">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CATT/CICTCI</w:t>
            </w:r>
          </w:p>
        </w:tc>
        <w:tc>
          <w:tcPr>
            <w:tcW w:w="992" w:type="dxa"/>
          </w:tcPr>
          <w:p w14:paraId="07E8E017" w14:textId="77777777" w:rsidR="008C61DF" w:rsidRPr="004D4C36" w:rsidRDefault="008C61DF" w:rsidP="00A27AE3">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proofErr w:type="gramStart"/>
            <w:r>
              <w:rPr>
                <w:rFonts w:asciiTheme="minorHAnsi" w:eastAsiaTheme="minorEastAsia" w:hAnsiTheme="minorHAnsi" w:cstheme="minorHAnsi" w:hint="eastAsia"/>
                <w:color w:val="000000" w:themeColor="text1"/>
                <w:sz w:val="22"/>
                <w:szCs w:val="22"/>
                <w:lang w:eastAsia="zh-CN"/>
              </w:rPr>
              <w:t>Yes</w:t>
            </w:r>
            <w:proofErr w:type="gramEnd"/>
            <w:r>
              <w:rPr>
                <w:rFonts w:asciiTheme="minorHAnsi" w:eastAsiaTheme="minorEastAsia" w:hAnsiTheme="minorHAnsi" w:cstheme="minorHAnsi" w:hint="eastAsia"/>
                <w:color w:val="000000" w:themeColor="text1"/>
                <w:sz w:val="22"/>
                <w:szCs w:val="22"/>
                <w:lang w:eastAsia="zh-CN"/>
              </w:rPr>
              <w:t xml:space="preserve"> with comment</w:t>
            </w:r>
          </w:p>
        </w:tc>
        <w:tc>
          <w:tcPr>
            <w:tcW w:w="7087" w:type="dxa"/>
          </w:tcPr>
          <w:p w14:paraId="0BE9878F" w14:textId="77777777" w:rsidR="008C61DF" w:rsidRDefault="008C61DF" w:rsidP="00A27AE3">
            <w:pPr>
              <w:pStyle w:val="0Maintext"/>
              <w:spacing w:after="0" w:afterAutospacing="0" w:line="240" w:lineRule="auto"/>
              <w:ind w:firstLine="0"/>
              <w:rPr>
                <w:rFonts w:asciiTheme="minorHAnsi" w:eastAsiaTheme="minorEastAsia" w:hAnsiTheme="minorHAnsi" w:cstheme="minorHAnsi"/>
                <w:color w:val="000000" w:themeColor="text1"/>
                <w:lang w:eastAsia="zh-CN"/>
              </w:rPr>
            </w:pPr>
            <w:r>
              <w:rPr>
                <w:rFonts w:asciiTheme="minorHAnsi" w:eastAsiaTheme="minorEastAsia" w:hAnsiTheme="minorHAnsi" w:cstheme="minorHAnsi"/>
                <w:color w:val="000000" w:themeColor="text1"/>
                <w:lang w:eastAsia="zh-CN"/>
              </w:rPr>
              <w:t>T</w:t>
            </w:r>
            <w:r>
              <w:rPr>
                <w:rFonts w:asciiTheme="minorHAnsi" w:eastAsiaTheme="minorEastAsia" w:hAnsiTheme="minorHAnsi" w:cstheme="minorHAnsi" w:hint="eastAsia"/>
                <w:color w:val="000000" w:themeColor="text1"/>
                <w:lang w:eastAsia="zh-CN"/>
              </w:rPr>
              <w:t xml:space="preserve">he second change has already been agreed in the last meeting, i.e., </w:t>
            </w:r>
            <w:r w:rsidRPr="008765BB">
              <w:t>‘</w:t>
            </w:r>
            <w:proofErr w:type="spellStart"/>
            <w:r w:rsidRPr="008765BB">
              <w:t>interlaceRB</w:t>
            </w:r>
            <w:proofErr w:type="spellEnd"/>
            <w:del w:id="101" w:author="Kevin Lin" w:date="2024-04-10T13:31:00Z">
              <w:r w:rsidRPr="008765BB" w:rsidDel="00FC2DB7">
                <w:delText>:</w:delText>
              </w:r>
            </w:del>
            <w:ins w:id="102" w:author="Kevin Lin" w:date="2024-04-10T13:31:00Z">
              <w:r>
                <w:t>’</w:t>
              </w:r>
            </w:ins>
            <w:r>
              <w:rPr>
                <w:rFonts w:eastAsiaTheme="minorEastAsia" w:hint="eastAsia"/>
                <w:lang w:eastAsia="zh-CN"/>
              </w:rPr>
              <w:t>,</w:t>
            </w:r>
            <w:r>
              <w:rPr>
                <w:rFonts w:asciiTheme="minorHAnsi" w:eastAsiaTheme="minorEastAsia" w:hAnsiTheme="minorHAnsi" w:cstheme="minorHAnsi" w:hint="eastAsia"/>
                <w:color w:val="000000" w:themeColor="text1"/>
                <w:lang w:eastAsia="zh-CN"/>
              </w:rPr>
              <w:t xml:space="preserve"> we may not need d</w:t>
            </w:r>
            <w:r w:rsidRPr="009D0DAD">
              <w:rPr>
                <w:rFonts w:asciiTheme="minorHAnsi" w:eastAsiaTheme="minorEastAsia" w:hAnsiTheme="minorHAnsi" w:cstheme="minorHAnsi"/>
                <w:color w:val="000000" w:themeColor="text1"/>
                <w:lang w:eastAsia="zh-CN"/>
              </w:rPr>
              <w:t>uplicate modification</w:t>
            </w:r>
            <w:r>
              <w:rPr>
                <w:rFonts w:asciiTheme="minorHAnsi" w:eastAsiaTheme="minorEastAsia" w:hAnsiTheme="minorHAnsi" w:cstheme="minorHAnsi" w:hint="eastAsia"/>
                <w:color w:val="000000" w:themeColor="text1"/>
                <w:lang w:eastAsia="zh-CN"/>
              </w:rPr>
              <w:t>.</w:t>
            </w:r>
          </w:p>
          <w:tbl>
            <w:tblPr>
              <w:tblStyle w:val="TableGrid"/>
              <w:tblW w:w="0" w:type="auto"/>
              <w:tblLayout w:type="fixed"/>
              <w:tblLook w:val="04A0" w:firstRow="1" w:lastRow="0" w:firstColumn="1" w:lastColumn="0" w:noHBand="0" w:noVBand="1"/>
            </w:tblPr>
            <w:tblGrid>
              <w:gridCol w:w="6861"/>
            </w:tblGrid>
            <w:tr w:rsidR="008C61DF" w14:paraId="04669E16" w14:textId="77777777" w:rsidTr="00A27AE3">
              <w:tc>
                <w:tcPr>
                  <w:tcW w:w="6861" w:type="dxa"/>
                </w:tcPr>
                <w:p w14:paraId="19022B14" w14:textId="77777777" w:rsidR="008C61DF" w:rsidRPr="009D0DAD" w:rsidRDefault="008C61DF" w:rsidP="00A27AE3">
                  <w:pPr>
                    <w:spacing w:after="0" w:line="276" w:lineRule="auto"/>
                    <w:rPr>
                      <w:rFonts w:ascii="Times New Roman" w:hAnsi="Times New Roman"/>
                      <w:szCs w:val="20"/>
                      <w:lang w:eastAsia="zh-CN"/>
                    </w:rPr>
                  </w:pPr>
                  <w:r w:rsidRPr="009D0DAD">
                    <w:rPr>
                      <w:rFonts w:ascii="Times New Roman" w:hAnsi="Times New Roman"/>
                      <w:szCs w:val="20"/>
                      <w:highlight w:val="green"/>
                      <w:lang w:eastAsia="zh-CN"/>
                    </w:rPr>
                    <w:t>Agreement</w:t>
                  </w:r>
                </w:p>
                <w:p w14:paraId="033B659A" w14:textId="77777777" w:rsidR="008C61DF" w:rsidRPr="009D0DAD" w:rsidRDefault="008C61DF" w:rsidP="00A27AE3">
                  <w:pPr>
                    <w:tabs>
                      <w:tab w:val="left" w:pos="0"/>
                    </w:tabs>
                    <w:spacing w:after="0" w:line="276" w:lineRule="auto"/>
                    <w:rPr>
                      <w:rFonts w:ascii="Times New Roman" w:hAnsi="Times New Roman"/>
                      <w:bCs/>
                      <w:szCs w:val="20"/>
                    </w:rPr>
                  </w:pPr>
                  <w:r w:rsidRPr="009D0DAD">
                    <w:rPr>
                      <w:rFonts w:ascii="Times New Roman" w:hAnsi="Times New Roman"/>
                      <w:bCs/>
                      <w:szCs w:val="20"/>
                    </w:rPr>
                    <w:t xml:space="preserve">Draft CR#3-1 in Section 4.1.4 of </w:t>
                  </w:r>
                  <w:r w:rsidRPr="009D0DAD">
                    <w:rPr>
                      <w:bCs/>
                    </w:rPr>
                    <w:t>R1-2403495</w:t>
                  </w:r>
                  <w:r w:rsidRPr="009D0DAD">
                    <w:rPr>
                      <w:rFonts w:ascii="Times New Roman" w:hAnsi="Times New Roman"/>
                      <w:bCs/>
                      <w:szCs w:val="20"/>
                    </w:rPr>
                    <w:t xml:space="preserve"> is endorsed for TS 38.214.</w:t>
                  </w:r>
                </w:p>
                <w:p w14:paraId="18B5756D" w14:textId="77777777" w:rsidR="008C61DF" w:rsidRPr="009D0DAD" w:rsidRDefault="008C61DF" w:rsidP="00A27AE3">
                  <w:pPr>
                    <w:tabs>
                      <w:tab w:val="left" w:pos="0"/>
                    </w:tabs>
                    <w:spacing w:after="0" w:line="276" w:lineRule="auto"/>
                    <w:rPr>
                      <w:rFonts w:ascii="Times New Roman" w:eastAsiaTheme="minorEastAsia" w:hAnsi="Times New Roman"/>
                      <w:bCs/>
                      <w:szCs w:val="20"/>
                      <w:lang w:eastAsia="zh-CN"/>
                    </w:rPr>
                  </w:pPr>
                  <w:r w:rsidRPr="009D0DAD">
                    <w:rPr>
                      <w:rFonts w:ascii="Times New Roman" w:hAnsi="Times New Roman"/>
                      <w:bCs/>
                      <w:szCs w:val="20"/>
                    </w:rPr>
                    <w:lastRenderedPageBreak/>
                    <w:t>Final CR in R1-2403669 is endorsed (Rel-18, TS 38.214, CR0548, Cat F).</w:t>
                  </w:r>
                </w:p>
              </w:tc>
            </w:tr>
          </w:tbl>
          <w:p w14:paraId="6856E5E5" w14:textId="77777777" w:rsidR="008C61DF" w:rsidRPr="009B6175" w:rsidRDefault="008C61DF" w:rsidP="00A27AE3">
            <w:pPr>
              <w:pStyle w:val="0Maintext"/>
              <w:spacing w:after="0" w:afterAutospacing="0" w:line="240" w:lineRule="auto"/>
              <w:ind w:firstLine="0"/>
              <w:rPr>
                <w:rFonts w:asciiTheme="minorHAnsi" w:eastAsiaTheme="minorEastAsia" w:hAnsiTheme="minorHAnsi" w:cstheme="minorHAnsi"/>
                <w:color w:val="000000" w:themeColor="text1"/>
                <w:sz w:val="8"/>
                <w:szCs w:val="8"/>
                <w:lang w:eastAsia="zh-CN"/>
              </w:rPr>
            </w:pPr>
          </w:p>
        </w:tc>
      </w:tr>
      <w:tr w:rsidR="009958E7" w14:paraId="6EDC0603" w14:textId="77777777" w:rsidTr="00D35C45">
        <w:tc>
          <w:tcPr>
            <w:tcW w:w="1560" w:type="dxa"/>
          </w:tcPr>
          <w:p w14:paraId="096B97A7" w14:textId="77777777" w:rsidR="009958E7" w:rsidRPr="002A604A" w:rsidRDefault="009958E7" w:rsidP="00D35C45">
            <w:pPr>
              <w:pStyle w:val="0Maintext"/>
              <w:spacing w:after="0" w:afterAutospacing="0" w:line="240" w:lineRule="auto"/>
              <w:ind w:firstLine="0"/>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lastRenderedPageBreak/>
              <w:t>D</w:t>
            </w:r>
            <w:r>
              <w:rPr>
                <w:rFonts w:asciiTheme="minorHAnsi" w:eastAsia="MS Mincho" w:hAnsiTheme="minorHAnsi" w:cstheme="minorHAnsi"/>
                <w:color w:val="000000" w:themeColor="text1"/>
                <w:sz w:val="22"/>
                <w:szCs w:val="22"/>
                <w:lang w:eastAsia="ja-JP"/>
              </w:rPr>
              <w:t>CM</w:t>
            </w:r>
          </w:p>
        </w:tc>
        <w:tc>
          <w:tcPr>
            <w:tcW w:w="992" w:type="dxa"/>
          </w:tcPr>
          <w:p w14:paraId="7FA59C09" w14:textId="77777777" w:rsidR="009958E7" w:rsidRPr="002A604A" w:rsidRDefault="009958E7" w:rsidP="00D35C45">
            <w:pPr>
              <w:pStyle w:val="0Maintext"/>
              <w:spacing w:after="0" w:afterAutospacing="0" w:line="240" w:lineRule="auto"/>
              <w:ind w:firstLine="0"/>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es</w:t>
            </w:r>
          </w:p>
        </w:tc>
        <w:tc>
          <w:tcPr>
            <w:tcW w:w="7087" w:type="dxa"/>
          </w:tcPr>
          <w:p w14:paraId="0F5FF238" w14:textId="77777777" w:rsidR="009958E7" w:rsidRPr="00315B1B" w:rsidRDefault="009958E7" w:rsidP="00D35C45">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9B6175" w14:paraId="1C3AEBEF" w14:textId="77777777" w:rsidTr="001A7840">
        <w:tc>
          <w:tcPr>
            <w:tcW w:w="1560" w:type="dxa"/>
          </w:tcPr>
          <w:p w14:paraId="2DE64CCE" w14:textId="32D3F93F" w:rsidR="009B6175" w:rsidRPr="008C61DF" w:rsidRDefault="009B6175" w:rsidP="009B6175">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eastAsiaTheme="minorEastAsia"/>
                <w:sz w:val="22"/>
                <w:lang w:eastAsia="zh-CN"/>
              </w:rPr>
              <w:t>Huawei, HiSilicon</w:t>
            </w:r>
          </w:p>
        </w:tc>
        <w:tc>
          <w:tcPr>
            <w:tcW w:w="992" w:type="dxa"/>
          </w:tcPr>
          <w:p w14:paraId="77DEF6F7" w14:textId="090DA4D5" w:rsidR="009B6175" w:rsidRPr="004D4C36" w:rsidRDefault="009B6175" w:rsidP="009B6175">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eastAsiaTheme="minorEastAsia"/>
                <w:sz w:val="22"/>
                <w:lang w:eastAsia="zh-CN"/>
              </w:rPr>
              <w:t>Yes</w:t>
            </w:r>
          </w:p>
        </w:tc>
        <w:tc>
          <w:tcPr>
            <w:tcW w:w="7087" w:type="dxa"/>
          </w:tcPr>
          <w:p w14:paraId="2DC290D4" w14:textId="347EADAC" w:rsidR="009B6175" w:rsidRPr="00315B1B" w:rsidRDefault="009B6175" w:rsidP="009B6175">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bookmarkEnd w:id="2"/>
      <w:bookmarkEnd w:id="3"/>
    </w:tbl>
    <w:p w14:paraId="79CA54C6" w14:textId="77777777" w:rsidR="008E397C" w:rsidRDefault="008E397C">
      <w:pPr>
        <w:spacing w:after="0" w:line="240" w:lineRule="auto"/>
        <w:rPr>
          <w:color w:val="000000" w:themeColor="text1"/>
        </w:rPr>
      </w:pPr>
    </w:p>
    <w:p w14:paraId="3536DF46" w14:textId="77777777" w:rsidR="008E397C" w:rsidRDefault="008E397C" w:rsidP="008E397C">
      <w:pPr>
        <w:pStyle w:val="Heading3"/>
      </w:pPr>
      <w:r>
        <w:t>FL Proposal for Tuesday online session</w:t>
      </w:r>
    </w:p>
    <w:p w14:paraId="1CFE3EF8" w14:textId="199D7D27" w:rsidR="008E397C" w:rsidRPr="008E397C" w:rsidRDefault="008E397C" w:rsidP="006F01FF">
      <w:pPr>
        <w:autoSpaceDE w:val="0"/>
        <w:autoSpaceDN w:val="0"/>
        <w:spacing w:before="240" w:after="120" w:line="240" w:lineRule="auto"/>
        <w:jc w:val="both"/>
        <w:rPr>
          <w:rFonts w:ascii="Calibri" w:hAnsi="Calibri" w:cs="Calibri"/>
          <w:b/>
          <w:bCs/>
          <w:sz w:val="22"/>
        </w:rPr>
      </w:pPr>
      <w:r w:rsidRPr="00104753">
        <w:rPr>
          <w:rFonts w:ascii="Calibri" w:hAnsi="Calibri" w:cs="Calibri"/>
          <w:b/>
          <w:bCs/>
          <w:sz w:val="22"/>
        </w:rPr>
        <w:t xml:space="preserve">Proposal 6 (I): </w:t>
      </w:r>
      <w:r w:rsidRPr="00104753">
        <w:rPr>
          <w:rFonts w:ascii="Calibri" w:hAnsi="Calibri" w:cs="Calibri"/>
          <w:sz w:val="22"/>
        </w:rPr>
        <w:t>To adopt the editorial correction TP#1 in Section 4.1.1 of R1-2405353 for TS 38.214 v18.2.0.</w:t>
      </w:r>
    </w:p>
    <w:p w14:paraId="7C745CE3" w14:textId="08AEED2D" w:rsidR="002A719E" w:rsidRDefault="002A719E">
      <w:pPr>
        <w:spacing w:after="0" w:line="240" w:lineRule="auto"/>
        <w:rPr>
          <w:rFonts w:ascii="Arial" w:hAnsi="Arial"/>
          <w:b/>
          <w:bCs/>
          <w:i/>
          <w:iCs/>
          <w:color w:val="000000" w:themeColor="text1"/>
          <w:sz w:val="24"/>
          <w:szCs w:val="28"/>
          <w:lang w:eastAsia="zh-CN"/>
        </w:rPr>
      </w:pPr>
      <w:r>
        <w:rPr>
          <w:color w:val="000000" w:themeColor="text1"/>
        </w:rPr>
        <w:br w:type="page"/>
      </w:r>
    </w:p>
    <w:p w14:paraId="600DFF05" w14:textId="468FCF9E" w:rsidR="00530E59" w:rsidRDefault="00530E59" w:rsidP="00530E59">
      <w:pPr>
        <w:pStyle w:val="Heading2"/>
        <w:rPr>
          <w:color w:val="000000" w:themeColor="text1"/>
          <w:lang w:val="en-US"/>
        </w:rPr>
      </w:pPr>
      <w:r>
        <w:rPr>
          <w:color w:val="000000" w:themeColor="text1"/>
        </w:rPr>
        <w:lastRenderedPageBreak/>
        <w:t>[</w:t>
      </w:r>
      <w:r w:rsidR="00F9028B">
        <w:rPr>
          <w:color w:val="000000" w:themeColor="text1"/>
        </w:rPr>
        <w:t>CLOSED</w:t>
      </w:r>
      <w:r>
        <w:rPr>
          <w:color w:val="000000" w:themeColor="text1"/>
        </w:rPr>
        <w:t xml:space="preserve">] </w:t>
      </w:r>
      <w:r>
        <w:rPr>
          <w:color w:val="000000" w:themeColor="text1"/>
          <w:lang w:val="en-US"/>
        </w:rPr>
        <w:t>Topic #</w:t>
      </w:r>
      <w:r w:rsidR="000E1949">
        <w:rPr>
          <w:color w:val="000000" w:themeColor="text1"/>
          <w:lang w:val="en-US"/>
        </w:rPr>
        <w:t>7</w:t>
      </w:r>
      <w:r>
        <w:rPr>
          <w:color w:val="000000" w:themeColor="text1"/>
          <w:lang w:val="en-US"/>
        </w:rPr>
        <w:t>: Higher layer parameter names alignment</w:t>
      </w:r>
    </w:p>
    <w:p w14:paraId="06B76825" w14:textId="5E6F9D8B" w:rsidR="00616E5E" w:rsidRDefault="00616E5E" w:rsidP="00616E5E">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0E194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-1 for TS 37.213 [25]:</w:t>
      </w:r>
    </w:p>
    <w:tbl>
      <w:tblPr>
        <w:tblStyle w:val="TableGrid"/>
        <w:tblW w:w="0" w:type="auto"/>
        <w:tblInd w:w="562" w:type="dxa"/>
        <w:tblLook w:val="04A0" w:firstRow="1" w:lastRow="0" w:firstColumn="1" w:lastColumn="0" w:noHBand="0" w:noVBand="1"/>
      </w:tblPr>
      <w:tblGrid>
        <w:gridCol w:w="9069"/>
      </w:tblGrid>
      <w:tr w:rsidR="00616E5E" w14:paraId="617FEC53" w14:textId="77777777" w:rsidTr="00654069">
        <w:tc>
          <w:tcPr>
            <w:tcW w:w="9069" w:type="dxa"/>
          </w:tcPr>
          <w:p w14:paraId="452309C4" w14:textId="18F562F0" w:rsidR="00616E5E" w:rsidRDefault="00616E5E" w:rsidP="00654069">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Pr="00BA779E">
              <w:rPr>
                <w:rFonts w:eastAsia="Times New Roman"/>
                <w:b/>
                <w:color w:val="FF0000"/>
                <w:sz w:val="24"/>
                <w:szCs w:val="24"/>
              </w:rPr>
              <w:t xml:space="preserve"> for TS 3</w:t>
            </w:r>
            <w:r>
              <w:rPr>
                <w:rFonts w:eastAsia="Times New Roman"/>
                <w:b/>
                <w:color w:val="FF0000"/>
                <w:sz w:val="24"/>
                <w:szCs w:val="24"/>
              </w:rPr>
              <w:t>7</w:t>
            </w:r>
            <w:r w:rsidRPr="00BA779E">
              <w:rPr>
                <w:rFonts w:eastAsia="Times New Roman"/>
                <w:b/>
                <w:color w:val="FF0000"/>
                <w:sz w:val="24"/>
                <w:szCs w:val="24"/>
              </w:rPr>
              <w:t>.21</w:t>
            </w:r>
            <w:r>
              <w:rPr>
                <w:rFonts w:eastAsia="Times New Roman"/>
                <w:b/>
                <w:color w:val="FF0000"/>
                <w:sz w:val="24"/>
                <w:szCs w:val="24"/>
              </w:rPr>
              <w:t xml:space="preserve">3 </w:t>
            </w:r>
            <w:r w:rsidRPr="00C77C81">
              <w:rPr>
                <w:rFonts w:eastAsia="Times New Roman"/>
                <w:b/>
                <w:color w:val="FF0000"/>
                <w:sz w:val="24"/>
                <w:szCs w:val="24"/>
              </w:rPr>
              <w:t>&gt;</w:t>
            </w:r>
          </w:p>
          <w:p w14:paraId="16D515A5" w14:textId="77777777" w:rsidR="00616E5E" w:rsidRPr="00767004" w:rsidRDefault="00616E5E" w:rsidP="00616E5E">
            <w:pPr>
              <w:pStyle w:val="Heading2"/>
              <w:numPr>
                <w:ilvl w:val="0"/>
                <w:numId w:val="0"/>
              </w:numPr>
              <w:ind w:left="576" w:hanging="576"/>
              <w:rPr>
                <w:b w:val="0"/>
                <w:bCs w:val="0"/>
                <w:i w:val="0"/>
                <w:iCs w:val="0"/>
                <w:sz w:val="32"/>
                <w:szCs w:val="32"/>
              </w:rPr>
            </w:pPr>
            <w:r w:rsidRPr="00767004">
              <w:rPr>
                <w:b w:val="0"/>
                <w:bCs w:val="0"/>
                <w:i w:val="0"/>
                <w:iCs w:val="0"/>
                <w:sz w:val="32"/>
                <w:szCs w:val="32"/>
              </w:rPr>
              <w:t>4.5</w:t>
            </w:r>
            <w:r w:rsidRPr="00767004">
              <w:rPr>
                <w:b w:val="0"/>
                <w:bCs w:val="0"/>
                <w:i w:val="0"/>
                <w:iCs w:val="0"/>
                <w:sz w:val="32"/>
                <w:szCs w:val="32"/>
              </w:rPr>
              <w:tab/>
              <w:t>Sidelink Channel access procedures</w:t>
            </w:r>
          </w:p>
          <w:p w14:paraId="07AC2234" w14:textId="77777777" w:rsidR="00616E5E" w:rsidRPr="0071525C" w:rsidRDefault="00616E5E" w:rsidP="00616E5E">
            <w:pPr>
              <w:jc w:val="center"/>
              <w:rPr>
                <w:lang w:val="en-US"/>
              </w:rPr>
            </w:pPr>
            <w:r w:rsidRPr="00C77C81">
              <w:rPr>
                <w:rFonts w:eastAsia="Times New Roman"/>
                <w:b/>
                <w:color w:val="FF0000"/>
                <w:sz w:val="24"/>
              </w:rPr>
              <w:t>&lt;</w:t>
            </w:r>
            <w:r>
              <w:rPr>
                <w:rFonts w:eastAsia="Times New Roman"/>
                <w:b/>
                <w:color w:val="FF0000"/>
                <w:sz w:val="24"/>
              </w:rPr>
              <w:t xml:space="preserve"> Unchanged parts omitted </w:t>
            </w:r>
            <w:r w:rsidRPr="00C77C81">
              <w:rPr>
                <w:rFonts w:eastAsia="Times New Roman"/>
                <w:b/>
                <w:color w:val="FF0000"/>
                <w:sz w:val="24"/>
              </w:rPr>
              <w:t>&gt;</w:t>
            </w:r>
          </w:p>
          <w:p w14:paraId="71A8CE66" w14:textId="77777777" w:rsidR="00616E5E" w:rsidRPr="0071525C" w:rsidRDefault="00616E5E" w:rsidP="00616E5E">
            <w:pPr>
              <w:pStyle w:val="TH"/>
            </w:pPr>
            <w:r w:rsidRPr="0071525C">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1"/>
              <w:gridCol w:w="630"/>
              <w:gridCol w:w="990"/>
              <w:gridCol w:w="990"/>
              <w:gridCol w:w="1890"/>
              <w:gridCol w:w="2700"/>
            </w:tblGrid>
            <w:tr w:rsidR="00616E5E" w:rsidRPr="0071525C" w14:paraId="5471329E" w14:textId="77777777" w:rsidTr="00654069">
              <w:trPr>
                <w:trHeight w:val="554"/>
                <w:jc w:val="center"/>
              </w:trPr>
              <w:tc>
                <w:tcPr>
                  <w:tcW w:w="1371" w:type="dxa"/>
                  <w:shd w:val="clear" w:color="auto" w:fill="E0E0E0"/>
                  <w:vAlign w:val="center"/>
                </w:tcPr>
                <w:p w14:paraId="74031105" w14:textId="77777777" w:rsidR="00616E5E" w:rsidRPr="0071525C" w:rsidRDefault="00616E5E" w:rsidP="00616E5E">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34B0D14C" w14:textId="77777777" w:rsidR="00616E5E" w:rsidRPr="0071525C" w:rsidRDefault="00000000" w:rsidP="00616E5E">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7E5A1A69" w14:textId="77777777" w:rsidR="00616E5E" w:rsidRPr="0071525C" w:rsidRDefault="00616E5E" w:rsidP="00616E5E">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61B42B20" w14:textId="77777777" w:rsidR="00616E5E" w:rsidRPr="0071525C" w:rsidRDefault="00616E5E" w:rsidP="00616E5E">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57E74390" w14:textId="77777777" w:rsidR="00616E5E" w:rsidRPr="0071525C" w:rsidRDefault="00000000" w:rsidP="00616E5E">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5E17DC74" w14:textId="77777777" w:rsidR="00616E5E" w:rsidRPr="0071525C" w:rsidRDefault="00616E5E" w:rsidP="00616E5E">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616E5E" w:rsidRPr="0071525C" w14:paraId="74073EF7" w14:textId="77777777" w:rsidTr="00654069">
              <w:trPr>
                <w:trHeight w:val="20"/>
                <w:jc w:val="center"/>
              </w:trPr>
              <w:tc>
                <w:tcPr>
                  <w:tcW w:w="1371" w:type="dxa"/>
                  <w:shd w:val="clear" w:color="auto" w:fill="auto"/>
                  <w:vAlign w:val="center"/>
                </w:tcPr>
                <w:p w14:paraId="15AFC77E" w14:textId="77777777" w:rsidR="00616E5E" w:rsidRPr="0071525C" w:rsidRDefault="00616E5E" w:rsidP="00616E5E">
                  <w:pPr>
                    <w:pStyle w:val="TAC"/>
                  </w:pPr>
                  <w:r w:rsidRPr="0071525C">
                    <w:t>1</w:t>
                  </w:r>
                </w:p>
              </w:tc>
              <w:tc>
                <w:tcPr>
                  <w:tcW w:w="630" w:type="dxa"/>
                  <w:shd w:val="clear" w:color="auto" w:fill="auto"/>
                  <w:vAlign w:val="center"/>
                </w:tcPr>
                <w:p w14:paraId="1384FC6D" w14:textId="77777777" w:rsidR="00616E5E" w:rsidRPr="0071525C" w:rsidRDefault="00616E5E" w:rsidP="00616E5E">
                  <w:pPr>
                    <w:pStyle w:val="TAC"/>
                  </w:pPr>
                  <w:r w:rsidRPr="0071525C">
                    <w:t>2</w:t>
                  </w:r>
                </w:p>
              </w:tc>
              <w:tc>
                <w:tcPr>
                  <w:tcW w:w="990" w:type="dxa"/>
                  <w:shd w:val="clear" w:color="auto" w:fill="auto"/>
                  <w:vAlign w:val="center"/>
                </w:tcPr>
                <w:p w14:paraId="6FD4984B" w14:textId="77777777" w:rsidR="00616E5E" w:rsidRPr="0071525C" w:rsidRDefault="00616E5E" w:rsidP="00616E5E">
                  <w:pPr>
                    <w:pStyle w:val="TAC"/>
                  </w:pPr>
                  <w:r w:rsidRPr="0071525C">
                    <w:t>3</w:t>
                  </w:r>
                </w:p>
              </w:tc>
              <w:tc>
                <w:tcPr>
                  <w:tcW w:w="990" w:type="dxa"/>
                  <w:shd w:val="clear" w:color="auto" w:fill="auto"/>
                  <w:vAlign w:val="center"/>
                </w:tcPr>
                <w:p w14:paraId="49E36603" w14:textId="77777777" w:rsidR="00616E5E" w:rsidRPr="0071525C" w:rsidRDefault="00616E5E" w:rsidP="00616E5E">
                  <w:pPr>
                    <w:pStyle w:val="TAC"/>
                  </w:pPr>
                  <w:r w:rsidRPr="0071525C">
                    <w:t>7</w:t>
                  </w:r>
                </w:p>
              </w:tc>
              <w:tc>
                <w:tcPr>
                  <w:tcW w:w="1890" w:type="dxa"/>
                  <w:shd w:val="clear" w:color="auto" w:fill="auto"/>
                  <w:vAlign w:val="center"/>
                </w:tcPr>
                <w:p w14:paraId="33CD692B" w14:textId="77777777" w:rsidR="00616E5E" w:rsidRPr="0071525C" w:rsidRDefault="00616E5E" w:rsidP="00616E5E">
                  <w:pPr>
                    <w:pStyle w:val="TAC"/>
                  </w:pPr>
                  <w:r w:rsidRPr="0071525C">
                    <w:t xml:space="preserve">2 </w:t>
                  </w:r>
                  <w:proofErr w:type="spellStart"/>
                  <w:r w:rsidRPr="0071525C">
                    <w:t>ms</w:t>
                  </w:r>
                  <w:proofErr w:type="spellEnd"/>
                </w:p>
              </w:tc>
              <w:tc>
                <w:tcPr>
                  <w:tcW w:w="2700" w:type="dxa"/>
                  <w:shd w:val="clear" w:color="auto" w:fill="auto"/>
                  <w:vAlign w:val="center"/>
                </w:tcPr>
                <w:p w14:paraId="6A48558F" w14:textId="77777777" w:rsidR="00616E5E" w:rsidRPr="0071525C" w:rsidRDefault="00616E5E" w:rsidP="00616E5E">
                  <w:pPr>
                    <w:pStyle w:val="TAC"/>
                  </w:pPr>
                  <w:r w:rsidRPr="0071525C">
                    <w:t>{3,7}</w:t>
                  </w:r>
                </w:p>
              </w:tc>
            </w:tr>
            <w:tr w:rsidR="00616E5E" w:rsidRPr="0071525C" w14:paraId="2E095307" w14:textId="77777777" w:rsidTr="00654069">
              <w:trPr>
                <w:trHeight w:val="20"/>
                <w:jc w:val="center"/>
              </w:trPr>
              <w:tc>
                <w:tcPr>
                  <w:tcW w:w="1371" w:type="dxa"/>
                  <w:shd w:val="clear" w:color="auto" w:fill="auto"/>
                  <w:vAlign w:val="center"/>
                </w:tcPr>
                <w:p w14:paraId="550778C6" w14:textId="77777777" w:rsidR="00616E5E" w:rsidRPr="0071525C" w:rsidRDefault="00616E5E" w:rsidP="00616E5E">
                  <w:pPr>
                    <w:pStyle w:val="TAC"/>
                  </w:pPr>
                  <w:r w:rsidRPr="0071525C">
                    <w:t>2</w:t>
                  </w:r>
                </w:p>
              </w:tc>
              <w:tc>
                <w:tcPr>
                  <w:tcW w:w="630" w:type="dxa"/>
                  <w:shd w:val="clear" w:color="auto" w:fill="auto"/>
                  <w:vAlign w:val="center"/>
                </w:tcPr>
                <w:p w14:paraId="1AB12544" w14:textId="77777777" w:rsidR="00616E5E" w:rsidRPr="0071525C" w:rsidRDefault="00616E5E" w:rsidP="00616E5E">
                  <w:pPr>
                    <w:pStyle w:val="TAC"/>
                  </w:pPr>
                  <w:r w:rsidRPr="0071525C">
                    <w:t>2</w:t>
                  </w:r>
                </w:p>
              </w:tc>
              <w:tc>
                <w:tcPr>
                  <w:tcW w:w="990" w:type="dxa"/>
                  <w:shd w:val="clear" w:color="auto" w:fill="auto"/>
                  <w:vAlign w:val="center"/>
                </w:tcPr>
                <w:p w14:paraId="18EF534F" w14:textId="77777777" w:rsidR="00616E5E" w:rsidRPr="0071525C" w:rsidRDefault="00616E5E" w:rsidP="00616E5E">
                  <w:pPr>
                    <w:pStyle w:val="TAC"/>
                  </w:pPr>
                  <w:r w:rsidRPr="0071525C">
                    <w:t>7</w:t>
                  </w:r>
                </w:p>
              </w:tc>
              <w:tc>
                <w:tcPr>
                  <w:tcW w:w="990" w:type="dxa"/>
                  <w:shd w:val="clear" w:color="auto" w:fill="auto"/>
                  <w:vAlign w:val="center"/>
                </w:tcPr>
                <w:p w14:paraId="305BBA9E" w14:textId="77777777" w:rsidR="00616E5E" w:rsidRPr="0071525C" w:rsidRDefault="00616E5E" w:rsidP="00616E5E">
                  <w:pPr>
                    <w:pStyle w:val="TAC"/>
                  </w:pPr>
                  <w:r w:rsidRPr="0071525C">
                    <w:t>15</w:t>
                  </w:r>
                </w:p>
              </w:tc>
              <w:tc>
                <w:tcPr>
                  <w:tcW w:w="1890" w:type="dxa"/>
                  <w:shd w:val="clear" w:color="auto" w:fill="auto"/>
                  <w:vAlign w:val="center"/>
                </w:tcPr>
                <w:p w14:paraId="4A130CB9" w14:textId="77777777" w:rsidR="00616E5E" w:rsidRPr="0071525C" w:rsidRDefault="00616E5E" w:rsidP="00616E5E">
                  <w:pPr>
                    <w:pStyle w:val="TAC"/>
                  </w:pPr>
                  <w:r w:rsidRPr="0071525C">
                    <w:t xml:space="preserve">4 </w:t>
                  </w:r>
                  <w:proofErr w:type="spellStart"/>
                  <w:r w:rsidRPr="0071525C">
                    <w:t>ms</w:t>
                  </w:r>
                  <w:proofErr w:type="spellEnd"/>
                </w:p>
              </w:tc>
              <w:tc>
                <w:tcPr>
                  <w:tcW w:w="2700" w:type="dxa"/>
                  <w:shd w:val="clear" w:color="auto" w:fill="auto"/>
                  <w:vAlign w:val="center"/>
                </w:tcPr>
                <w:p w14:paraId="57DC006E" w14:textId="77777777" w:rsidR="00616E5E" w:rsidRPr="0071525C" w:rsidRDefault="00616E5E" w:rsidP="00616E5E">
                  <w:pPr>
                    <w:pStyle w:val="TAC"/>
                  </w:pPr>
                  <w:r w:rsidRPr="0071525C">
                    <w:t>{7,15}</w:t>
                  </w:r>
                </w:p>
              </w:tc>
            </w:tr>
            <w:tr w:rsidR="00616E5E" w:rsidRPr="0071525C" w14:paraId="67B6CC45" w14:textId="77777777" w:rsidTr="00654069">
              <w:trPr>
                <w:trHeight w:val="20"/>
                <w:jc w:val="center"/>
              </w:trPr>
              <w:tc>
                <w:tcPr>
                  <w:tcW w:w="1371" w:type="dxa"/>
                  <w:shd w:val="clear" w:color="auto" w:fill="auto"/>
                  <w:vAlign w:val="center"/>
                </w:tcPr>
                <w:p w14:paraId="36C30FEE" w14:textId="77777777" w:rsidR="00616E5E" w:rsidRPr="0071525C" w:rsidRDefault="00616E5E" w:rsidP="00616E5E">
                  <w:pPr>
                    <w:pStyle w:val="TAC"/>
                  </w:pPr>
                  <w:r w:rsidRPr="0071525C">
                    <w:t>3</w:t>
                  </w:r>
                </w:p>
              </w:tc>
              <w:tc>
                <w:tcPr>
                  <w:tcW w:w="630" w:type="dxa"/>
                  <w:shd w:val="clear" w:color="auto" w:fill="auto"/>
                  <w:vAlign w:val="center"/>
                </w:tcPr>
                <w:p w14:paraId="7446F5E0" w14:textId="77777777" w:rsidR="00616E5E" w:rsidRPr="0071525C" w:rsidRDefault="00616E5E" w:rsidP="00616E5E">
                  <w:pPr>
                    <w:pStyle w:val="TAC"/>
                  </w:pPr>
                  <w:r w:rsidRPr="0071525C">
                    <w:t>3</w:t>
                  </w:r>
                </w:p>
              </w:tc>
              <w:tc>
                <w:tcPr>
                  <w:tcW w:w="990" w:type="dxa"/>
                  <w:shd w:val="clear" w:color="auto" w:fill="auto"/>
                  <w:vAlign w:val="center"/>
                </w:tcPr>
                <w:p w14:paraId="6153791A" w14:textId="77777777" w:rsidR="00616E5E" w:rsidRPr="0071525C" w:rsidRDefault="00616E5E" w:rsidP="00616E5E">
                  <w:pPr>
                    <w:pStyle w:val="TAC"/>
                  </w:pPr>
                  <w:r w:rsidRPr="0071525C">
                    <w:t>15</w:t>
                  </w:r>
                </w:p>
              </w:tc>
              <w:tc>
                <w:tcPr>
                  <w:tcW w:w="990" w:type="dxa"/>
                  <w:shd w:val="clear" w:color="auto" w:fill="auto"/>
                  <w:vAlign w:val="center"/>
                </w:tcPr>
                <w:p w14:paraId="5A59B57B" w14:textId="77777777" w:rsidR="00616E5E" w:rsidRPr="0071525C" w:rsidRDefault="00616E5E" w:rsidP="00616E5E">
                  <w:pPr>
                    <w:pStyle w:val="TAC"/>
                  </w:pPr>
                  <w:r w:rsidRPr="0071525C">
                    <w:t>1023</w:t>
                  </w:r>
                </w:p>
              </w:tc>
              <w:tc>
                <w:tcPr>
                  <w:tcW w:w="1890" w:type="dxa"/>
                  <w:shd w:val="clear" w:color="auto" w:fill="auto"/>
                  <w:vAlign w:val="center"/>
                </w:tcPr>
                <w:p w14:paraId="3E94241F" w14:textId="77777777" w:rsidR="00616E5E" w:rsidRPr="0071525C" w:rsidRDefault="00616E5E" w:rsidP="00616E5E">
                  <w:pPr>
                    <w:pStyle w:val="TAC"/>
                  </w:pPr>
                  <w:r w:rsidRPr="0071525C">
                    <w:t xml:space="preserve">6ms or 10 </w:t>
                  </w:r>
                  <w:proofErr w:type="spellStart"/>
                  <w:r w:rsidRPr="0071525C">
                    <w:t>ms</w:t>
                  </w:r>
                  <w:proofErr w:type="spellEnd"/>
                  <w:r w:rsidRPr="0071525C">
                    <w:t xml:space="preserve"> </w:t>
                  </w:r>
                </w:p>
              </w:tc>
              <w:tc>
                <w:tcPr>
                  <w:tcW w:w="2700" w:type="dxa"/>
                  <w:shd w:val="clear" w:color="auto" w:fill="auto"/>
                  <w:vAlign w:val="center"/>
                </w:tcPr>
                <w:p w14:paraId="543A9D71" w14:textId="77777777" w:rsidR="00616E5E" w:rsidRPr="0071525C" w:rsidRDefault="00616E5E" w:rsidP="00616E5E">
                  <w:pPr>
                    <w:pStyle w:val="TAC"/>
                  </w:pPr>
                  <w:r w:rsidRPr="0071525C">
                    <w:t>{15,31,63,127,255,511,1023}</w:t>
                  </w:r>
                </w:p>
              </w:tc>
            </w:tr>
            <w:tr w:rsidR="00616E5E" w:rsidRPr="0071525C" w14:paraId="4FB0D68F" w14:textId="77777777" w:rsidTr="00654069">
              <w:trPr>
                <w:trHeight w:val="20"/>
                <w:jc w:val="center"/>
              </w:trPr>
              <w:tc>
                <w:tcPr>
                  <w:tcW w:w="1371" w:type="dxa"/>
                  <w:shd w:val="clear" w:color="auto" w:fill="auto"/>
                  <w:vAlign w:val="center"/>
                </w:tcPr>
                <w:p w14:paraId="6AC75332" w14:textId="77777777" w:rsidR="00616E5E" w:rsidRPr="0071525C" w:rsidRDefault="00616E5E" w:rsidP="00616E5E">
                  <w:pPr>
                    <w:pStyle w:val="TAC"/>
                  </w:pPr>
                  <w:r w:rsidRPr="0071525C">
                    <w:t>4</w:t>
                  </w:r>
                </w:p>
              </w:tc>
              <w:tc>
                <w:tcPr>
                  <w:tcW w:w="630" w:type="dxa"/>
                  <w:shd w:val="clear" w:color="auto" w:fill="auto"/>
                  <w:vAlign w:val="center"/>
                </w:tcPr>
                <w:p w14:paraId="7BCFA716" w14:textId="77777777" w:rsidR="00616E5E" w:rsidRPr="0071525C" w:rsidRDefault="00616E5E" w:rsidP="00616E5E">
                  <w:pPr>
                    <w:pStyle w:val="TAC"/>
                  </w:pPr>
                  <w:r w:rsidRPr="0071525C">
                    <w:t>7</w:t>
                  </w:r>
                </w:p>
              </w:tc>
              <w:tc>
                <w:tcPr>
                  <w:tcW w:w="990" w:type="dxa"/>
                  <w:shd w:val="clear" w:color="auto" w:fill="auto"/>
                  <w:vAlign w:val="center"/>
                </w:tcPr>
                <w:p w14:paraId="6849F5FE" w14:textId="77777777" w:rsidR="00616E5E" w:rsidRPr="0071525C" w:rsidRDefault="00616E5E" w:rsidP="00616E5E">
                  <w:pPr>
                    <w:pStyle w:val="TAC"/>
                  </w:pPr>
                  <w:r w:rsidRPr="0071525C">
                    <w:t>15</w:t>
                  </w:r>
                </w:p>
              </w:tc>
              <w:tc>
                <w:tcPr>
                  <w:tcW w:w="990" w:type="dxa"/>
                  <w:shd w:val="clear" w:color="auto" w:fill="auto"/>
                  <w:vAlign w:val="center"/>
                </w:tcPr>
                <w:p w14:paraId="786F0CFA" w14:textId="77777777" w:rsidR="00616E5E" w:rsidRPr="0071525C" w:rsidRDefault="00616E5E" w:rsidP="00616E5E">
                  <w:pPr>
                    <w:pStyle w:val="TAC"/>
                  </w:pPr>
                  <w:r w:rsidRPr="0071525C">
                    <w:t>1023</w:t>
                  </w:r>
                </w:p>
              </w:tc>
              <w:tc>
                <w:tcPr>
                  <w:tcW w:w="1890" w:type="dxa"/>
                  <w:shd w:val="clear" w:color="auto" w:fill="auto"/>
                  <w:vAlign w:val="center"/>
                </w:tcPr>
                <w:p w14:paraId="5751CEC0" w14:textId="77777777" w:rsidR="00616E5E" w:rsidRPr="0071525C" w:rsidRDefault="00616E5E" w:rsidP="00616E5E">
                  <w:pPr>
                    <w:pStyle w:val="TAC"/>
                  </w:pPr>
                  <w:r w:rsidRPr="0071525C">
                    <w:t xml:space="preserve">6ms or 10 </w:t>
                  </w:r>
                  <w:proofErr w:type="spellStart"/>
                  <w:r w:rsidRPr="0071525C">
                    <w:t>ms</w:t>
                  </w:r>
                  <w:proofErr w:type="spellEnd"/>
                </w:p>
              </w:tc>
              <w:tc>
                <w:tcPr>
                  <w:tcW w:w="2700" w:type="dxa"/>
                  <w:shd w:val="clear" w:color="auto" w:fill="auto"/>
                  <w:vAlign w:val="center"/>
                </w:tcPr>
                <w:p w14:paraId="7875865F" w14:textId="77777777" w:rsidR="00616E5E" w:rsidRPr="0071525C" w:rsidRDefault="00616E5E" w:rsidP="00616E5E">
                  <w:pPr>
                    <w:pStyle w:val="TAC"/>
                  </w:pPr>
                  <w:r w:rsidRPr="0071525C">
                    <w:t>{15,31,63,127,255,511,1023}</w:t>
                  </w:r>
                </w:p>
              </w:tc>
            </w:tr>
            <w:tr w:rsidR="00616E5E" w:rsidRPr="0071525C" w14:paraId="0A32566A" w14:textId="77777777" w:rsidTr="00654069">
              <w:trPr>
                <w:trHeight w:val="554"/>
                <w:jc w:val="center"/>
              </w:trPr>
              <w:tc>
                <w:tcPr>
                  <w:tcW w:w="8571" w:type="dxa"/>
                  <w:gridSpan w:val="6"/>
                  <w:shd w:val="clear" w:color="auto" w:fill="auto"/>
                  <w:vAlign w:val="center"/>
                </w:tcPr>
                <w:p w14:paraId="4E240317" w14:textId="77777777" w:rsidR="00616E5E" w:rsidRPr="00F706DD" w:rsidRDefault="00616E5E" w:rsidP="00616E5E">
                  <w:pPr>
                    <w:pStyle w:val="TAN"/>
                    <w:spacing w:after="0"/>
                    <w:rPr>
                      <w:color w:val="000000" w:themeColor="text1"/>
                      <w:lang w:eastAsia="x-none"/>
                    </w:rPr>
                  </w:pPr>
                  <w:r w:rsidRPr="00F706DD">
                    <w:rPr>
                      <w:color w:val="000000" w:themeColor="text1"/>
                      <w:lang w:val="en-AU"/>
                    </w:rPr>
                    <w:t>NOTE1:</w:t>
                  </w:r>
                  <w:r w:rsidRPr="00F706DD">
                    <w:rPr>
                      <w:color w:val="000000" w:themeColor="text1"/>
                      <w:lang w:eastAsia="x-none"/>
                    </w:rPr>
                    <w:tab/>
                  </w:r>
                  <w:r w:rsidRPr="00F706DD">
                    <w:rPr>
                      <w:color w:val="000000" w:themeColor="text1"/>
                      <w:lang w:val="en-US"/>
                    </w:rPr>
                    <w:t xml:space="preserve">For </w:t>
                  </w:r>
                  <m:oMath>
                    <m:r>
                      <w:rPr>
                        <w:rFonts w:ascii="Cambria Math" w:hAnsi="Cambria Math"/>
                        <w:color w:val="000000" w:themeColor="text1"/>
                      </w:rPr>
                      <m:t>p</m:t>
                    </m:r>
                    <m:r>
                      <m:rPr>
                        <m:sty m:val="p"/>
                      </m:rPr>
                      <w:rPr>
                        <w:rFonts w:ascii="Cambria Math" w:hAnsi="Cambria Math"/>
                        <w:color w:val="000000" w:themeColor="text1"/>
                      </w:rPr>
                      <m:t>=3,4</m:t>
                    </m:r>
                  </m:oMath>
                  <w:r w:rsidRPr="00F706DD">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slm</m:t>
                        </m:r>
                        <m:func>
                          <m:funcPr>
                            <m:ctrlPr>
                              <w:rPr>
                                <w:rFonts w:ascii="Cambria Math" w:hAnsi="Cambria Math"/>
                                <w:color w:val="000000" w:themeColor="text1"/>
                              </w:rPr>
                            </m:ctrlPr>
                          </m:funcPr>
                          <m:fName>
                            <m:r>
                              <w:rPr>
                                <w:rFonts w:ascii="Cambria Math" w:hAnsi="Cambria Math"/>
                                <w:color w:val="000000" w:themeColor="text1"/>
                              </w:rPr>
                              <m:t>cot</m:t>
                            </m:r>
                            <m:r>
                              <m:rPr>
                                <m:sty m:val="p"/>
                              </m:rPr>
                              <w:rPr>
                                <w:rFonts w:ascii="Cambria Math" w:hAnsi="Cambria Math"/>
                                <w:color w:val="000000" w:themeColor="text1"/>
                              </w:rPr>
                              <m:t>,</m:t>
                            </m:r>
                          </m:fName>
                          <m:e>
                            <m:r>
                              <w:rPr>
                                <w:rFonts w:ascii="Cambria Math" w:hAnsi="Cambria Math"/>
                                <w:color w:val="000000" w:themeColor="text1"/>
                              </w:rPr>
                              <m:t>p</m:t>
                            </m:r>
                          </m:e>
                        </m:func>
                      </m:sub>
                    </m:sSub>
                    <m:r>
                      <m:rPr>
                        <m:sty m:val="p"/>
                      </m:rPr>
                      <w:rPr>
                        <w:rFonts w:ascii="Cambria Math" w:hAnsi="Cambria Math"/>
                        <w:color w:val="000000" w:themeColor="text1"/>
                      </w:rPr>
                      <m:t>=10</m:t>
                    </m:r>
                    <m:r>
                      <w:rPr>
                        <w:rFonts w:ascii="Cambria Math" w:hAnsi="Cambria Math"/>
                        <w:color w:val="000000" w:themeColor="text1"/>
                      </w:rPr>
                      <m:t>ms</m:t>
                    </m:r>
                  </m:oMath>
                  <w:r w:rsidRPr="00F706DD">
                    <w:rPr>
                      <w:color w:val="000000" w:themeColor="text1"/>
                      <w:lang w:val="en-US"/>
                    </w:rPr>
                    <w:t xml:space="preserve"> if the higher layer parameter </w:t>
                  </w:r>
                  <w:ins w:id="103" w:author="Kevin Lin" w:date="2024-05-08T14:21:00Z">
                    <w:r w:rsidRPr="00F706DD">
                      <w:rPr>
                        <w:i/>
                        <w:iCs/>
                        <w:color w:val="000000" w:themeColor="text1"/>
                        <w:lang w:val="en-US"/>
                      </w:rPr>
                      <w:t>absenceOfAnyOtherTechnology-r18</w:t>
                    </w:r>
                  </w:ins>
                  <w:del w:id="104" w:author="Kevin Lin" w:date="2024-05-08T14:21:00Z">
                    <w:r w:rsidRPr="00F706DD" w:rsidDel="001F0088">
                      <w:rPr>
                        <w:i/>
                        <w:iCs/>
                        <w:color w:val="000000" w:themeColor="text1"/>
                        <w:lang w:val="en-US"/>
                      </w:rPr>
                      <w:delText>sl-absenceOfAnyOtherTechnology-r18</w:delText>
                    </w:r>
                  </w:del>
                  <w:r w:rsidRPr="00F706DD">
                    <w:rPr>
                      <w:i/>
                      <w:iCs/>
                      <w:color w:val="000000" w:themeColor="text1"/>
                      <w:lang w:val="en-US"/>
                    </w:rPr>
                    <w:t xml:space="preserve"> </w:t>
                  </w:r>
                  <w:r w:rsidRPr="00F706DD">
                    <w:rPr>
                      <w:color w:val="000000" w:themeColor="text1"/>
                      <w:lang w:val="en-US"/>
                    </w:rPr>
                    <w:t xml:space="preserve">is provided, otherwise,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slm</m:t>
                        </m:r>
                        <m:func>
                          <m:funcPr>
                            <m:ctrlPr>
                              <w:rPr>
                                <w:rFonts w:ascii="Cambria Math" w:hAnsi="Cambria Math"/>
                                <w:color w:val="000000" w:themeColor="text1"/>
                              </w:rPr>
                            </m:ctrlPr>
                          </m:funcPr>
                          <m:fName>
                            <m:r>
                              <w:rPr>
                                <w:rFonts w:ascii="Cambria Math" w:hAnsi="Cambria Math"/>
                                <w:color w:val="000000" w:themeColor="text1"/>
                              </w:rPr>
                              <m:t>cot</m:t>
                            </m:r>
                            <m:r>
                              <m:rPr>
                                <m:sty m:val="p"/>
                              </m:rPr>
                              <w:rPr>
                                <w:rFonts w:ascii="Cambria Math" w:hAnsi="Cambria Math"/>
                                <w:color w:val="000000" w:themeColor="text1"/>
                              </w:rPr>
                              <m:t>,</m:t>
                            </m:r>
                          </m:fName>
                          <m:e>
                            <m:r>
                              <w:rPr>
                                <w:rFonts w:ascii="Cambria Math" w:hAnsi="Cambria Math"/>
                                <w:color w:val="000000" w:themeColor="text1"/>
                              </w:rPr>
                              <m:t>p</m:t>
                            </m:r>
                          </m:e>
                        </m:func>
                      </m:sub>
                    </m:sSub>
                    <m:r>
                      <m:rPr>
                        <m:sty m:val="p"/>
                      </m:rPr>
                      <w:rPr>
                        <w:rFonts w:ascii="Cambria Math" w:hAnsi="Cambria Math"/>
                        <w:color w:val="000000" w:themeColor="text1"/>
                      </w:rPr>
                      <m:t>=6</m:t>
                    </m:r>
                    <m:r>
                      <w:rPr>
                        <w:rFonts w:ascii="Cambria Math" w:hAnsi="Cambria Math"/>
                        <w:color w:val="000000" w:themeColor="text1"/>
                      </w:rPr>
                      <m:t>ms</m:t>
                    </m:r>
                  </m:oMath>
                  <w:r w:rsidRPr="00F706DD">
                    <w:rPr>
                      <w:color w:val="000000" w:themeColor="text1"/>
                      <w:lang w:val="en-US"/>
                    </w:rPr>
                    <w:t>.</w:t>
                  </w:r>
                </w:p>
                <w:p w14:paraId="56976CB6" w14:textId="77777777" w:rsidR="00616E5E" w:rsidRPr="0071525C" w:rsidRDefault="00616E5E" w:rsidP="00616E5E">
                  <w:pPr>
                    <w:pStyle w:val="TAN"/>
                    <w:spacing w:after="0"/>
                    <w:rPr>
                      <w:lang w:val="en-AU"/>
                    </w:rPr>
                  </w:pPr>
                  <w:r w:rsidRPr="00F706DD">
                    <w:rPr>
                      <w:color w:val="000000" w:themeColor="text1"/>
                      <w:lang w:val="en-AU"/>
                    </w:rPr>
                    <w:t>NOTE 2:</w:t>
                  </w:r>
                  <w:r w:rsidRPr="00F706DD">
                    <w:rPr>
                      <w:color w:val="000000" w:themeColor="text1"/>
                      <w:lang w:eastAsia="x-none"/>
                    </w:rPr>
                    <w:tab/>
                  </w:r>
                  <w:r w:rsidRPr="00F706DD">
                    <w:rPr>
                      <w:color w:val="000000" w:themeColor="text1"/>
                      <w:lang w:val="en-AU"/>
                    </w:rPr>
                    <w:t xml:space="preserve">When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slm</m:t>
                        </m:r>
                        <m:func>
                          <m:funcPr>
                            <m:ctrlPr>
                              <w:rPr>
                                <w:rFonts w:ascii="Cambria Math" w:hAnsi="Cambria Math"/>
                                <w:color w:val="000000" w:themeColor="text1"/>
                              </w:rPr>
                            </m:ctrlPr>
                          </m:funcPr>
                          <m:fName>
                            <m:r>
                              <w:rPr>
                                <w:rFonts w:ascii="Cambria Math" w:hAnsi="Cambria Math"/>
                                <w:color w:val="000000" w:themeColor="text1"/>
                              </w:rPr>
                              <m:t>cot</m:t>
                            </m:r>
                            <m:r>
                              <m:rPr>
                                <m:sty m:val="p"/>
                              </m:rPr>
                              <w:rPr>
                                <w:rFonts w:ascii="Cambria Math" w:hAnsi="Cambria Math"/>
                                <w:color w:val="000000" w:themeColor="text1"/>
                                <w:lang w:val="en-US"/>
                              </w:rPr>
                              <m:t>,</m:t>
                            </m:r>
                          </m:fName>
                          <m:e>
                            <m:r>
                              <w:rPr>
                                <w:rFonts w:ascii="Cambria Math" w:hAnsi="Cambria Math"/>
                                <w:color w:val="000000" w:themeColor="text1"/>
                              </w:rPr>
                              <m:t>p</m:t>
                            </m:r>
                          </m:e>
                        </m:func>
                      </m:sub>
                    </m:sSub>
                    <m:r>
                      <m:rPr>
                        <m:sty m:val="p"/>
                      </m:rPr>
                      <w:rPr>
                        <w:rFonts w:ascii="Cambria Math" w:hAnsi="Cambria Math"/>
                        <w:color w:val="000000" w:themeColor="text1"/>
                        <w:lang w:val="en-US"/>
                      </w:rPr>
                      <m:t>=6</m:t>
                    </m:r>
                    <m:r>
                      <w:rPr>
                        <w:rFonts w:ascii="Cambria Math" w:hAnsi="Cambria Math"/>
                        <w:color w:val="000000" w:themeColor="text1"/>
                      </w:rPr>
                      <m:t>ms</m:t>
                    </m:r>
                  </m:oMath>
                  <w:r w:rsidRPr="00F706DD">
                    <w:rPr>
                      <w:color w:val="000000" w:themeColor="text1"/>
                    </w:rPr>
                    <w:t xml:space="preserve"> it </w:t>
                  </w:r>
                  <w:r w:rsidRPr="00F706DD">
                    <w:rPr>
                      <w:color w:val="000000" w:themeColor="text1"/>
                      <w:lang w:val="en-AU"/>
                    </w:rPr>
                    <w:t xml:space="preserve">may be increased to </w:t>
                  </w:r>
                  <m:oMath>
                    <m:r>
                      <m:rPr>
                        <m:sty m:val="p"/>
                      </m:rPr>
                      <w:rPr>
                        <w:rFonts w:ascii="Cambria Math" w:hAnsi="Cambria Math"/>
                        <w:color w:val="000000" w:themeColor="text1"/>
                        <w:lang w:val="en-US"/>
                      </w:rPr>
                      <m:t>8</m:t>
                    </m:r>
                    <m:r>
                      <w:rPr>
                        <w:rFonts w:ascii="Cambria Math" w:hAnsi="Cambria Math"/>
                        <w:color w:val="000000" w:themeColor="text1"/>
                      </w:rPr>
                      <m:t>ms</m:t>
                    </m:r>
                  </m:oMath>
                  <w:r w:rsidRPr="00F706DD">
                    <w:rPr>
                      <w:color w:val="000000" w:themeColor="text1"/>
                      <w:lang w:val="en-AU"/>
                    </w:rPr>
                    <w:t xml:space="preserve"> by inserting one or more gaps. The minimum duration of a gap shall be </w:t>
                  </w:r>
                  <m:oMath>
                    <m:r>
                      <m:rPr>
                        <m:sty m:val="p"/>
                      </m:rPr>
                      <w:rPr>
                        <w:rFonts w:ascii="Cambria Math" w:hAnsi="Cambria Math"/>
                        <w:color w:val="000000" w:themeColor="text1"/>
                        <w:lang w:val="en-US"/>
                      </w:rPr>
                      <m:t>100</m:t>
                    </m:r>
                    <m:r>
                      <w:rPr>
                        <w:rFonts w:ascii="Cambria Math" w:hAnsi="Cambria Math"/>
                        <w:color w:val="000000" w:themeColor="text1"/>
                      </w:rPr>
                      <m:t>μs</m:t>
                    </m:r>
                  </m:oMath>
                  <w:r w:rsidRPr="00F706DD">
                    <w:rPr>
                      <w:color w:val="000000" w:themeColor="text1"/>
                      <w:lang w:val="en-AU"/>
                    </w:rPr>
                    <w:t xml:space="preserve">. The maximum duration before including any such gap shall be </w:t>
                  </w:r>
                  <m:oMath>
                    <m:r>
                      <m:rPr>
                        <m:sty m:val="p"/>
                      </m:rPr>
                      <w:rPr>
                        <w:rFonts w:ascii="Cambria Math" w:hAnsi="Cambria Math"/>
                        <w:color w:val="000000" w:themeColor="text1"/>
                        <w:lang w:val="en-US"/>
                      </w:rPr>
                      <m:t>6</m:t>
                    </m:r>
                    <m:r>
                      <w:rPr>
                        <w:rFonts w:ascii="Cambria Math" w:hAnsi="Cambria Math"/>
                        <w:color w:val="000000" w:themeColor="text1"/>
                      </w:rPr>
                      <m:t>ms</m:t>
                    </m:r>
                  </m:oMath>
                  <w:r w:rsidRPr="00F706DD">
                    <w:rPr>
                      <w:color w:val="000000" w:themeColor="text1"/>
                      <w:lang w:val="en-AU"/>
                    </w:rPr>
                    <w:t>.</w:t>
                  </w:r>
                </w:p>
              </w:tc>
            </w:tr>
          </w:tbl>
          <w:p w14:paraId="4829E13F" w14:textId="77777777" w:rsidR="00616E5E" w:rsidRPr="0071525C" w:rsidRDefault="00616E5E" w:rsidP="00616E5E">
            <w:pPr>
              <w:spacing w:before="120"/>
              <w:jc w:val="center"/>
            </w:pPr>
            <w:r w:rsidRPr="00C77C81">
              <w:rPr>
                <w:rFonts w:eastAsia="Times New Roman"/>
                <w:b/>
                <w:color w:val="FF0000"/>
                <w:sz w:val="24"/>
              </w:rPr>
              <w:t>&lt;</w:t>
            </w:r>
            <w:r>
              <w:rPr>
                <w:rFonts w:eastAsia="Times New Roman"/>
                <w:b/>
                <w:color w:val="FF0000"/>
                <w:sz w:val="24"/>
              </w:rPr>
              <w:t xml:space="preserve"> Unchanged parts omitted </w:t>
            </w:r>
            <w:r w:rsidRPr="00C77C81">
              <w:rPr>
                <w:rFonts w:eastAsia="Times New Roman"/>
                <w:b/>
                <w:color w:val="FF0000"/>
                <w:sz w:val="24"/>
              </w:rPr>
              <w:t>&gt;</w:t>
            </w:r>
          </w:p>
          <w:p w14:paraId="09B30555" w14:textId="77777777" w:rsidR="00616E5E" w:rsidRPr="004D02C7" w:rsidRDefault="00616E5E" w:rsidP="00616E5E">
            <w:pPr>
              <w:pStyle w:val="Heading3"/>
              <w:numPr>
                <w:ilvl w:val="0"/>
                <w:numId w:val="0"/>
              </w:numPr>
              <w:ind w:left="720" w:hanging="720"/>
              <w:rPr>
                <w:b w:val="0"/>
                <w:bCs/>
                <w:sz w:val="28"/>
                <w:szCs w:val="28"/>
              </w:rPr>
            </w:pPr>
            <w:r w:rsidRPr="004D02C7">
              <w:rPr>
                <w:b w:val="0"/>
                <w:bCs/>
                <w:sz w:val="28"/>
                <w:szCs w:val="28"/>
              </w:rPr>
              <w:t>4.5.4</w:t>
            </w:r>
            <w:r w:rsidRPr="004D02C7">
              <w:rPr>
                <w:b w:val="0"/>
                <w:bCs/>
                <w:sz w:val="28"/>
                <w:szCs w:val="28"/>
              </w:rPr>
              <w:tab/>
              <w:t>Contention window adjustment procedures for SL transmissions</w:t>
            </w:r>
          </w:p>
          <w:p w14:paraId="33E04062" w14:textId="77777777" w:rsidR="00616E5E" w:rsidRPr="0071525C" w:rsidRDefault="00616E5E" w:rsidP="00616E5E">
            <w:pPr>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3D12B36A" w14:textId="77777777" w:rsidR="00616E5E" w:rsidRPr="0071525C" w:rsidRDefault="00616E5E" w:rsidP="00616E5E">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1179ABBF" w14:textId="77777777" w:rsidR="00616E5E" w:rsidRPr="0071525C" w:rsidRDefault="00616E5E" w:rsidP="00616E5E">
            <w:pPr>
              <w:pStyle w:val="B1"/>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03BE87BF" w14:textId="77777777" w:rsidR="00616E5E" w:rsidRPr="0071525C" w:rsidRDefault="00616E5E" w:rsidP="00616E5E">
            <w:pPr>
              <w:pStyle w:val="B2"/>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3F6A5732" w14:textId="77777777" w:rsidR="00616E5E" w:rsidRPr="0071525C" w:rsidRDefault="00616E5E" w:rsidP="00616E5E">
            <w:pPr>
              <w:pStyle w:val="B1"/>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6D9FE477" w14:textId="77777777" w:rsidR="00616E5E" w:rsidRPr="0071525C" w:rsidRDefault="00616E5E" w:rsidP="00616E5E">
            <w:pPr>
              <w:pStyle w:val="B2"/>
            </w:pPr>
            <w:r w:rsidRPr="0071525C">
              <w:t>-</w:t>
            </w:r>
            <w:r w:rsidRPr="0071525C">
              <w:tab/>
              <w:t xml:space="preserve">If </w:t>
            </w:r>
            <w:ins w:id="105" w:author="Kevin Lin" w:date="2024-05-08T15:00:00Z">
              <w:r w:rsidRPr="00AB13E8">
                <w:rPr>
                  <w:i/>
                  <w:iCs/>
                </w:rPr>
                <w:t>harq-ACK-FeedbackRatioforCW-AdjustmentGC-Option2-r18</w:t>
              </w:r>
            </w:ins>
            <w:del w:id="106" w:author="Kevin Lin" w:date="2024-05-08T15:00:00Z">
              <w:r w:rsidRPr="0071525C" w:rsidDel="00AB13E8">
                <w:delText>HARQ-ACKFeedbackRatioforContentionWindowAdjustment-GC-Option2</w:delText>
              </w:r>
            </w:del>
            <w:r w:rsidRPr="0071525C">
              <w:t xml:space="preserve"> is provided by higher layers:</w:t>
            </w:r>
          </w:p>
          <w:p w14:paraId="2A0C9820" w14:textId="77777777" w:rsidR="00616E5E" w:rsidRPr="0071525C" w:rsidRDefault="00616E5E" w:rsidP="00616E5E">
            <w:pPr>
              <w:pStyle w:val="B3"/>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ins w:id="107" w:author="Kevin Lin" w:date="2024-05-08T14:59:00Z">
              <w:r w:rsidRPr="005761D4">
                <w:rPr>
                  <w:i/>
                  <w:iCs/>
                </w:rPr>
                <w:t>harq-ACK-FeedbackRatioforCW-AdjustmentGC-Option2-r18</w:t>
              </w:r>
            </w:ins>
            <w:del w:id="108" w:author="Kevin Lin" w:date="2024-05-08T14:59:00Z">
              <w:r w:rsidRPr="0071525C" w:rsidDel="005761D4">
                <w:rPr>
                  <w:i/>
                  <w:iCs/>
                </w:rPr>
                <w:delText>HARQ-ACKFeedbackRatioforContentionWindowAdjustment-GC-Option2</w:delText>
              </w:r>
            </w:del>
            <w:r w:rsidRPr="0071525C">
              <w:t xml:space="preserve">, go to step 1; otherwise go to step </w:t>
            </w:r>
            <w:r>
              <w:t>5</w:t>
            </w:r>
            <w:r w:rsidRPr="0071525C">
              <w:t>.</w:t>
            </w:r>
          </w:p>
          <w:p w14:paraId="4034D6DF" w14:textId="77777777" w:rsidR="00616E5E" w:rsidRPr="0071525C" w:rsidRDefault="00616E5E" w:rsidP="00616E5E">
            <w:pPr>
              <w:pStyle w:val="B2"/>
            </w:pPr>
            <w:r w:rsidRPr="0071525C">
              <w:t>-</w:t>
            </w:r>
            <w:r w:rsidRPr="0071525C">
              <w:tab/>
              <w:t>Otherwise:</w:t>
            </w:r>
          </w:p>
          <w:p w14:paraId="4623FB48" w14:textId="77777777" w:rsidR="00616E5E" w:rsidRDefault="00616E5E" w:rsidP="00616E5E">
            <w:pPr>
              <w:pStyle w:val="B3"/>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6D6BE3ED" w14:textId="77777777" w:rsidR="00616E5E" w:rsidRPr="0071525C" w:rsidRDefault="00616E5E" w:rsidP="00616E5E">
            <w:pPr>
              <w:pStyle w:val="B1"/>
            </w:pPr>
            <w:r>
              <w:lastRenderedPageBreak/>
              <w:t>4)</w:t>
            </w:r>
            <w:r>
              <w:tab/>
              <w:t xml:space="preserve">If </w:t>
            </w:r>
            <w:proofErr w:type="gramStart"/>
            <w:r>
              <w:t>a HARQ-ACK feedback</w:t>
            </w:r>
            <w:proofErr w:type="gramEnd"/>
            <w:r>
              <w:t xml:space="preserve"> corresponding to the PSSCH(s) in the reference duration for the latest channel occupancy initiated by the UE is not available, go to step 6.</w:t>
            </w:r>
          </w:p>
          <w:p w14:paraId="5F13F514" w14:textId="77777777" w:rsidR="00616E5E" w:rsidRPr="0071525C" w:rsidRDefault="00616E5E" w:rsidP="00616E5E">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1BADF562" w14:textId="77777777" w:rsidR="00616E5E" w:rsidRPr="0071525C" w:rsidRDefault="00616E5E" w:rsidP="00616E5E">
            <w:pPr>
              <w:pStyle w:val="B1"/>
              <w:rPr>
                <w:i/>
                <w:lang w:val="en-US"/>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7BAB6067" w14:textId="77777777" w:rsidR="00616E5E" w:rsidRPr="0071525C" w:rsidRDefault="00616E5E" w:rsidP="00616E5E">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789E4B45" w14:textId="77777777" w:rsidR="00616E5E" w:rsidRPr="0071525C" w:rsidRDefault="00616E5E" w:rsidP="00616E5E">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Pr>
                <w:lang w:eastAsia="x-none"/>
              </w:rPr>
              <w:t>'</w:t>
            </w:r>
            <w:r w:rsidRPr="0071525C">
              <w:rPr>
                <w:lang w:eastAsia="x-none"/>
              </w:rPr>
              <w:t>ACK</w:t>
            </w:r>
            <w:r>
              <w:rPr>
                <w:lang w:eastAsia="x-none"/>
              </w:rPr>
              <w:t>'</w:t>
            </w:r>
            <w:r w:rsidRPr="0071525C">
              <w:rPr>
                <w:lang w:eastAsia="x-none"/>
              </w:rPr>
              <w:t>/</w:t>
            </w:r>
            <w:r>
              <w:rPr>
                <w:lang w:eastAsia="x-none"/>
              </w:rPr>
              <w:t>'</w:t>
            </w:r>
            <w:r w:rsidRPr="0071525C">
              <w:rPr>
                <w:lang w:eastAsia="x-none"/>
              </w:rPr>
              <w:t>NACK</w:t>
            </w:r>
            <w:r>
              <w:rPr>
                <w:lang w:eastAsia="x-none"/>
              </w:rPr>
              <w:t>'</w:t>
            </w:r>
            <w:r w:rsidRPr="0071525C">
              <w:rPr>
                <w:lang w:eastAsia="x-none"/>
              </w:rPr>
              <w:t xml:space="preserve"> is transmitted. </w:t>
            </w:r>
          </w:p>
          <w:p w14:paraId="6BBAA002" w14:textId="77777777" w:rsidR="00616E5E" w:rsidRPr="0071525C" w:rsidRDefault="00616E5E" w:rsidP="00616E5E">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ins w:id="109" w:author="Kevin Lin" w:date="2024-05-08T14:25:00Z">
              <w:r w:rsidRPr="001F0088">
                <w:rPr>
                  <w:i/>
                  <w:iCs/>
                  <w:lang w:eastAsia="ko-KR"/>
                </w:rPr>
                <w:t>sl-CWS-ForPsschWithoutHarqAck-r18</w:t>
              </w:r>
            </w:ins>
            <w:del w:id="110" w:author="Kevin Lin" w:date="2024-05-08T14:25:00Z">
              <w:r w:rsidRPr="001F0088" w:rsidDel="001F0088">
                <w:rPr>
                  <w:i/>
                  <w:iCs/>
                  <w:lang w:eastAsia="ko-KR"/>
                </w:rPr>
                <w:delText>sl-CWS-ForPsschWithoutHarqAck</w:delText>
              </w:r>
            </w:del>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71995600" w14:textId="77777777" w:rsidR="00616E5E" w:rsidRPr="0071525C" w:rsidRDefault="00616E5E" w:rsidP="00616E5E">
            <w:pPr>
              <w:rPr>
                <w:lang w:val="en-US"/>
              </w:rPr>
            </w:pPr>
            <w:r w:rsidRPr="0071525C">
              <w:rPr>
                <w:lang w:val="en-US"/>
              </w:rPr>
              <w:t>The following applies to the procedures described in this clause for contention window adjustment:</w:t>
            </w:r>
          </w:p>
          <w:p w14:paraId="22851FC9" w14:textId="77777777" w:rsidR="00616E5E" w:rsidRPr="0071525C" w:rsidRDefault="00616E5E" w:rsidP="00616E5E">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68211724" w14:textId="77777777" w:rsidR="00616E5E" w:rsidRPr="0071525C" w:rsidRDefault="00616E5E" w:rsidP="00616E5E">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5881B7F6" w14:textId="77777777" w:rsidR="00616E5E" w:rsidRPr="004D02C7" w:rsidRDefault="00616E5E" w:rsidP="00616E5E">
            <w:pPr>
              <w:pStyle w:val="Heading3"/>
              <w:numPr>
                <w:ilvl w:val="0"/>
                <w:numId w:val="0"/>
              </w:numPr>
              <w:ind w:left="720" w:hanging="720"/>
              <w:rPr>
                <w:b w:val="0"/>
                <w:bCs/>
                <w:sz w:val="28"/>
                <w:szCs w:val="28"/>
              </w:rPr>
            </w:pPr>
            <w:r w:rsidRPr="004D02C7">
              <w:rPr>
                <w:b w:val="0"/>
                <w:bCs/>
                <w:sz w:val="28"/>
                <w:szCs w:val="28"/>
              </w:rPr>
              <w:t>4.5.5</w:t>
            </w:r>
            <w:r w:rsidRPr="004D02C7">
              <w:rPr>
                <w:b w:val="0"/>
                <w:bCs/>
                <w:sz w:val="28"/>
                <w:szCs w:val="28"/>
              </w:rPr>
              <w:tab/>
              <w:t>Energy detection threshold adaptation procedure</w:t>
            </w:r>
          </w:p>
          <w:p w14:paraId="037B4A30" w14:textId="77777777" w:rsidR="00616E5E" w:rsidRPr="0071525C" w:rsidRDefault="00616E5E" w:rsidP="00616E5E">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2BD9C38B" w14:textId="77777777" w:rsidR="00616E5E" w:rsidRPr="0071525C" w:rsidRDefault="00000000" w:rsidP="00616E5E">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616E5E" w:rsidRPr="0071525C">
              <w:rPr>
                <w:lang w:val="en-US"/>
              </w:rPr>
              <w:t xml:space="preserve"> is determined as follows:</w:t>
            </w:r>
          </w:p>
          <w:p w14:paraId="5C2F767F" w14:textId="77777777" w:rsidR="00616E5E" w:rsidRPr="0071525C" w:rsidRDefault="00616E5E" w:rsidP="00616E5E">
            <w:pPr>
              <w:pStyle w:val="B1"/>
            </w:pPr>
            <w:r w:rsidRPr="0071525C">
              <w:t>-</w:t>
            </w:r>
            <w:r w:rsidRPr="0071525C">
              <w:tab/>
              <w:t xml:space="preserve">If the UE is configured with higher layer parameter </w:t>
            </w:r>
            <w:ins w:id="111" w:author="Kevin Lin" w:date="2024-05-08T14:26:00Z">
              <w:r w:rsidRPr="001F0088">
                <w:rPr>
                  <w:i/>
                  <w:iCs/>
                </w:rPr>
                <w:t>sl-MaxEnergyDetectionThreshold-</w:t>
              </w:r>
              <w:r w:rsidRPr="00D81F09">
                <w:rPr>
                  <w:i/>
                  <w:iCs/>
                </w:rPr>
                <w:t>r18</w:t>
              </w:r>
            </w:ins>
            <w:del w:id="112" w:author="Kevin Lin" w:date="2024-05-08T14:26:00Z">
              <w:r w:rsidRPr="00D81F09" w:rsidDel="001F0088">
                <w:rPr>
                  <w:i/>
                  <w:iCs/>
                  <w:rPrChange w:id="113" w:author="Kevin Lin" w:date="2024-05-08T14:37:00Z">
                    <w:rPr>
                      <w:i/>
                      <w:iCs/>
                      <w:highlight w:val="yellow"/>
                    </w:rPr>
                  </w:rPrChange>
                </w:rPr>
                <w:delText>sl-</w:delText>
              </w:r>
              <w:r w:rsidRPr="00D81F09" w:rsidDel="001F0088">
                <w:rPr>
                  <w:i/>
                  <w:rPrChange w:id="114" w:author="Kevin Lin" w:date="2024-05-08T14:37:00Z">
                    <w:rPr>
                      <w:i/>
                      <w:highlight w:val="yellow"/>
                    </w:rPr>
                  </w:rPrChange>
                </w:rPr>
                <w:delText>maxEnergyDetectionThreshold-r18</w:delText>
              </w:r>
            </w:del>
            <w:r w:rsidRPr="0071525C">
              <w:t xml:space="preserve">, </w:t>
            </w:r>
          </w:p>
          <w:p w14:paraId="23E1DF86" w14:textId="77777777" w:rsidR="00616E5E" w:rsidRPr="0071525C" w:rsidRDefault="00616E5E" w:rsidP="00616E5E">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2B48D50C" w14:textId="77777777" w:rsidR="00616E5E" w:rsidRPr="0071525C" w:rsidRDefault="00616E5E" w:rsidP="00616E5E">
            <w:pPr>
              <w:pStyle w:val="B1"/>
            </w:pPr>
            <w:r w:rsidRPr="0071525C">
              <w:t>-</w:t>
            </w:r>
            <w:r w:rsidRPr="0071525C">
              <w:tab/>
              <w:t>otherwise</w:t>
            </w:r>
          </w:p>
          <w:p w14:paraId="2421FE22" w14:textId="77777777" w:rsidR="00616E5E" w:rsidRPr="0071525C" w:rsidRDefault="00616E5E" w:rsidP="00616E5E">
            <w:pPr>
              <w:pStyle w:val="B2"/>
              <w:rPr>
                <w:lang w:val="en-US"/>
              </w:rPr>
            </w:pPr>
            <w:r w:rsidRPr="0071525C">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471F30D9" w14:textId="77777777" w:rsidR="00616E5E" w:rsidRPr="0071525C" w:rsidRDefault="00616E5E" w:rsidP="00616E5E">
            <w:pPr>
              <w:pStyle w:val="B2"/>
              <w:rPr>
                <w:iCs/>
                <w:lang w:val="en-US"/>
              </w:rPr>
            </w:pPr>
            <w:r w:rsidRPr="0071525C">
              <w:t>-</w:t>
            </w:r>
            <w:r w:rsidRPr="0071525C">
              <w:tab/>
              <w:t xml:space="preserve">if the UE is configured with higher layer parameter </w:t>
            </w:r>
            <w:ins w:id="115" w:author="Kevin Lin" w:date="2024-05-08T14:26:00Z">
              <w:r w:rsidRPr="001F0088">
                <w:rPr>
                  <w:i/>
                  <w:iCs/>
                </w:rPr>
                <w:t>sl-EnergyDetectionThresholdOffset-r18</w:t>
              </w:r>
            </w:ins>
            <w:del w:id="116" w:author="Kevin Lin" w:date="2024-05-08T14:26:00Z">
              <w:r w:rsidRPr="00D81F09" w:rsidDel="001F0088">
                <w:rPr>
                  <w:i/>
                  <w:iCs/>
                </w:rPr>
                <w:delText>sl-</w:delText>
              </w:r>
              <w:r w:rsidRPr="00D81F09" w:rsidDel="001F0088">
                <w:rPr>
                  <w:i/>
                </w:rPr>
                <w:delText>energyDetectionThresholdOffset-r18</w:delText>
              </w:r>
            </w:del>
          </w:p>
          <w:p w14:paraId="12A1CE26" w14:textId="77777777" w:rsidR="00616E5E" w:rsidRPr="0071525C" w:rsidRDefault="00616E5E" w:rsidP="00616E5E">
            <w:pPr>
              <w:pStyle w:val="B3"/>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w:t>
            </w:r>
            <w:proofErr w:type="spellStart"/>
            <w:r w:rsidRPr="0071525C">
              <w:t>signalled</w:t>
            </w:r>
            <w:proofErr w:type="spellEnd"/>
            <w:r w:rsidRPr="0071525C">
              <w:t xml:space="preserve"> by the higher layer parameter;</w:t>
            </w:r>
          </w:p>
          <w:p w14:paraId="646E4F0F" w14:textId="77777777" w:rsidR="00616E5E" w:rsidRPr="0071525C" w:rsidRDefault="00616E5E" w:rsidP="00616E5E">
            <w:pPr>
              <w:pStyle w:val="B2"/>
              <w:rPr>
                <w:lang w:val="en-US"/>
              </w:rPr>
            </w:pPr>
            <w:r w:rsidRPr="0071525C">
              <w:t>-</w:t>
            </w:r>
            <w:r w:rsidRPr="0071525C">
              <w:tab/>
              <w:t>otherwise</w:t>
            </w:r>
          </w:p>
          <w:p w14:paraId="76DBE8AF" w14:textId="77777777" w:rsidR="00616E5E" w:rsidRPr="0071525C" w:rsidRDefault="00616E5E" w:rsidP="00616E5E">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6D7A738A" w14:textId="77777777" w:rsidR="00616E5E" w:rsidRPr="0071525C" w:rsidRDefault="00616E5E" w:rsidP="00616E5E">
            <w:pPr>
              <w:rPr>
                <w:lang w:val="en-US"/>
              </w:rPr>
            </w:pPr>
            <w:r w:rsidRPr="0071525C">
              <w:rPr>
                <w:lang w:val="en-US"/>
              </w:rPr>
              <w:t xml:space="preserve">If the higher layer parameter </w:t>
            </w:r>
            <w:ins w:id="117" w:author="Kevin Lin" w:date="2024-05-08T14:22:00Z">
              <w:r w:rsidRPr="001F0088">
                <w:rPr>
                  <w:i/>
                  <w:iCs/>
                  <w:lang w:val="en-US"/>
                </w:rPr>
                <w:t>absenceOfAnyOtherTechnology-r18</w:t>
              </w:r>
            </w:ins>
            <w:del w:id="118" w:author="Kevin Lin" w:date="2024-05-08T14:22:00Z">
              <w:r w:rsidRPr="001F0088" w:rsidDel="001F0088">
                <w:rPr>
                  <w:i/>
                  <w:iCs/>
                  <w:lang w:val="en-US"/>
                </w:rPr>
                <w:delText>sl-</w:delText>
              </w:r>
              <w:r w:rsidRPr="001F0088" w:rsidDel="001F0088">
                <w:rPr>
                  <w:i/>
                  <w:lang w:val="en-US"/>
                </w:rPr>
                <w:delText>absenceOfAnyOtherTechnology-r1</w:delText>
              </w:r>
              <w:r w:rsidRPr="001F0088" w:rsidDel="001F0088">
                <w:rPr>
                  <w:iCs/>
                  <w:lang w:val="en-US"/>
                </w:rPr>
                <w:delText>8</w:delText>
              </w:r>
            </w:del>
            <w:r w:rsidRPr="0071525C">
              <w:rPr>
                <w:i/>
                <w:lang w:val="en-US"/>
              </w:rPr>
              <w:t xml:space="preserve"> </w:t>
            </w:r>
            <w:r w:rsidRPr="0071525C">
              <w:rPr>
                <w:lang w:val="en-US"/>
              </w:rPr>
              <w:t xml:space="preserve">is not configured to a UE, </w:t>
            </w:r>
            <w:r>
              <w:rPr>
                <w:iCs/>
                <w:lang w:val="en-US"/>
              </w:rPr>
              <w:t xml:space="preserve">the UE that performs channel access procedures to initiate a channel occupancy to be </w:t>
            </w:r>
            <w:r>
              <w:rPr>
                <w:iCs/>
                <w:lang w:val="en-US"/>
              </w:rPr>
              <w:lastRenderedPageBreak/>
              <w:t xml:space="preserve">shared to other UE(s), and another UE that shares the initiated channel occupancy as described in clause 4.5.3 shall use the (pre-)configured </w:t>
            </w:r>
            <w:ins w:id="119" w:author="Kevin Lin" w:date="2024-05-08T14:24:00Z">
              <w:r w:rsidRPr="001F0088">
                <w:rPr>
                  <w:i/>
                  <w:lang w:val="en-US"/>
                </w:rPr>
                <w:t>ue-ToUE-COT-SharingED-Threshold-r18</w:t>
              </w:r>
            </w:ins>
            <w:del w:id="120" w:author="Kevin Lin" w:date="2024-05-08T14:24:00Z">
              <w:r w:rsidRPr="0027289F" w:rsidDel="001F0088">
                <w:rPr>
                  <w:i/>
                  <w:lang w:val="en-US"/>
                </w:rPr>
                <w:delText>ue-toUE-C</w:delText>
              </w:r>
              <w:r w:rsidDel="001F0088">
                <w:rPr>
                  <w:i/>
                  <w:lang w:val="en-US"/>
                </w:rPr>
                <w:delText>O</w:delText>
              </w:r>
              <w:r w:rsidRPr="0027289F" w:rsidDel="001F0088">
                <w:rPr>
                  <w:i/>
                  <w:lang w:val="en-US"/>
                </w:rPr>
                <w:delText>T-SharingED-Threshold</w:delText>
              </w:r>
            </w:del>
            <w:r>
              <w:rPr>
                <w:iCs/>
                <w:lang w:val="en-US"/>
              </w:rPr>
              <w:t xml:space="preserve"> for accessing the channel(s)</w:t>
            </w:r>
            <w:r w:rsidRPr="0071525C">
              <w:rPr>
                <w:lang w:val="en-US"/>
              </w:rPr>
              <w:t xml:space="preserve">. </w:t>
            </w:r>
          </w:p>
          <w:p w14:paraId="0DAF599D" w14:textId="77777777" w:rsidR="00616E5E" w:rsidRPr="0071525C" w:rsidRDefault="00616E5E" w:rsidP="00616E5E">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ins w:id="121" w:author="Kevin Lin" w:date="2024-05-08T14:24:00Z">
              <w:r w:rsidRPr="001F0088">
                <w:rPr>
                  <w:i/>
                  <w:iCs/>
                </w:rPr>
                <w:t>ue-ToUE-COT-SharingED-Threshold-r18</w:t>
              </w:r>
            </w:ins>
            <w:del w:id="122" w:author="Kevin Lin" w:date="2024-05-08T14:24:00Z">
              <w:r w:rsidRPr="0071525C" w:rsidDel="001F0088">
                <w:rPr>
                  <w:i/>
                  <w:iCs/>
                </w:rPr>
                <w:delText>ue-toUE-COT-SharingED-Threshold</w:delText>
              </w:r>
            </w:del>
            <w:r w:rsidRPr="0071525C">
              <w:t>.</w:t>
            </w:r>
          </w:p>
          <w:p w14:paraId="1B0DA5D8" w14:textId="77777777" w:rsidR="00616E5E" w:rsidRPr="004D02C7" w:rsidRDefault="00616E5E" w:rsidP="00616E5E">
            <w:pPr>
              <w:pStyle w:val="Heading4"/>
              <w:numPr>
                <w:ilvl w:val="0"/>
                <w:numId w:val="0"/>
              </w:numPr>
              <w:ind w:left="864" w:hanging="864"/>
              <w:rPr>
                <w:b w:val="0"/>
                <w:bCs/>
                <w:i w:val="0"/>
                <w:iCs/>
                <w:sz w:val="24"/>
                <w:szCs w:val="24"/>
              </w:rPr>
            </w:pPr>
            <w:r w:rsidRPr="004D02C7">
              <w:rPr>
                <w:b w:val="0"/>
                <w:bCs/>
                <w:i w:val="0"/>
                <w:iCs/>
                <w:sz w:val="24"/>
                <w:szCs w:val="24"/>
              </w:rPr>
              <w:t>4.5.5.1</w:t>
            </w:r>
            <w:r w:rsidRPr="004D02C7">
              <w:rPr>
                <w:b w:val="0"/>
                <w:bCs/>
                <w:i w:val="0"/>
                <w:iCs/>
                <w:sz w:val="24"/>
                <w:szCs w:val="24"/>
              </w:rPr>
              <w:tab/>
              <w:t>Default maximum energy detection threshold computation procedure</w:t>
            </w:r>
          </w:p>
          <w:p w14:paraId="759FFFB8" w14:textId="77777777" w:rsidR="00616E5E" w:rsidRPr="0071525C" w:rsidRDefault="00616E5E" w:rsidP="00616E5E">
            <w:pPr>
              <w:rPr>
                <w:lang w:val="en-US"/>
              </w:rPr>
            </w:pPr>
            <w:r w:rsidRPr="0071525C">
              <w:rPr>
                <w:lang w:val="en-US"/>
              </w:rPr>
              <w:t xml:space="preserve">If the higher layer parameter </w:t>
            </w:r>
            <w:ins w:id="123" w:author="Kevin Lin" w:date="2024-05-08T14:22:00Z">
              <w:r w:rsidRPr="001F0088">
                <w:rPr>
                  <w:i/>
                  <w:iCs/>
                  <w:lang w:val="en-US"/>
                </w:rPr>
                <w:t>absenceOfAnyOtherTechnology-r18</w:t>
              </w:r>
            </w:ins>
            <w:del w:id="124" w:author="Kevin Lin" w:date="2024-05-08T14:22:00Z">
              <w:r w:rsidRPr="001F0088" w:rsidDel="001F0088">
                <w:rPr>
                  <w:i/>
                  <w:iCs/>
                  <w:lang w:val="en-US"/>
                </w:rPr>
                <w:delText>sl-</w:delText>
              </w:r>
              <w:r w:rsidRPr="001F0088" w:rsidDel="001F0088">
                <w:rPr>
                  <w:i/>
                  <w:lang w:val="x-none"/>
                </w:rPr>
                <w:delText>absenceOfAnyOtherTechnology-r1</w:delText>
              </w:r>
              <w:r w:rsidRPr="001F0088" w:rsidDel="001F0088">
                <w:rPr>
                  <w:i/>
                  <w:lang w:val="en-US"/>
                </w:rPr>
                <w:delText>8</w:delText>
              </w:r>
            </w:del>
            <w:r w:rsidRPr="0071525C">
              <w:rPr>
                <w:lang w:val="en-US"/>
              </w:rPr>
              <w:t xml:space="preserve"> is provided</w:t>
            </w:r>
          </w:p>
          <w:p w14:paraId="16223526" w14:textId="77777777" w:rsidR="00616E5E" w:rsidRPr="0071525C" w:rsidRDefault="00616E5E" w:rsidP="00616E5E">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t>
            </w:r>
            <w:proofErr w:type="gramStart"/>
            <w:r w:rsidRPr="0071525C">
              <w:t>where</w:t>
            </w:r>
            <w:proofErr w:type="gramEnd"/>
            <w:r w:rsidRPr="0071525C">
              <w:t xml:space="preserve"> </w:t>
            </w:r>
          </w:p>
          <w:p w14:paraId="395DBDA9" w14:textId="77777777" w:rsidR="00616E5E" w:rsidRPr="0071525C" w:rsidRDefault="00616E5E" w:rsidP="00616E5E">
            <w:pPr>
              <w:pStyle w:val="B2"/>
            </w:pPr>
            <w:r w:rsidRPr="0071525C">
              <w:rPr>
                <w:lang w:val="en-US"/>
              </w:rPr>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5C41C17A" w14:textId="77777777" w:rsidR="00616E5E" w:rsidRPr="0071525C" w:rsidRDefault="00616E5E" w:rsidP="00616E5E">
            <w:pPr>
              <w:rPr>
                <w:lang w:val="en-US"/>
              </w:rPr>
            </w:pPr>
            <w:r w:rsidRPr="0071525C">
              <w:rPr>
                <w:lang w:val="en-US"/>
              </w:rPr>
              <w:t>otherwise</w:t>
            </w:r>
          </w:p>
          <w:p w14:paraId="61A8514A" w14:textId="77777777" w:rsidR="00616E5E" w:rsidRPr="0071525C" w:rsidRDefault="00616E5E" w:rsidP="00616E5E">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eastAsia="Calibri" w:hAnsi="Cambria Math"/>
                                      <w:sz w:val="22"/>
                                      <w:szCs w:val="22"/>
                                    </w:rPr>
                                  </m:ctrlPr>
                                </m:sSubPr>
                                <m:e>
                                  <m:r>
                                    <w:rPr>
                                      <w:rFonts w:ascii="Cambria Math" w:eastAsia="Calibri" w:hAnsi="Cambria Math"/>
                                      <w:sz w:val="22"/>
                                      <w:szCs w:val="22"/>
                                      <w:lang w:val="en-US"/>
                                    </w:rPr>
                                    <m:t>X</m:t>
                                  </m:r>
                                </m:e>
                                <m:sub>
                                  <m:r>
                                    <w:rPr>
                                      <w:rFonts w:ascii="Cambria Math" w:eastAsia="Calibri" w:hAnsi="Cambria Math"/>
                                      <w:sz w:val="22"/>
                                      <w:szCs w:val="22"/>
                                      <w:lang w:val="en-US"/>
                                    </w:rPr>
                                    <m:t>reg</m:t>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11437A46" w14:textId="77777777" w:rsidR="00616E5E" w:rsidRDefault="00616E5E" w:rsidP="00616E5E">
            <w:pPr>
              <w:rPr>
                <w:lang w:val="en-US"/>
              </w:rPr>
            </w:pPr>
            <w:proofErr w:type="gramStart"/>
            <w:r>
              <w:rPr>
                <w:lang w:val="en-US"/>
              </w:rPr>
              <w:t>w</w:t>
            </w:r>
            <w:r w:rsidRPr="0071525C">
              <w:rPr>
                <w:lang w:val="en-US"/>
              </w:rPr>
              <w:t>here</w:t>
            </w:r>
            <w:proofErr w:type="gramEnd"/>
          </w:p>
          <w:p w14:paraId="64B6829B" w14:textId="77777777" w:rsidR="00616E5E" w:rsidRDefault="00616E5E" w:rsidP="00616E5E">
            <w:pPr>
              <w:pStyle w:val="B1"/>
            </w:pPr>
            <w:r w:rsidRPr="00FC3A00">
              <w:t>In regulatory regions and bands where it is allowed,</w:t>
            </w:r>
          </w:p>
          <w:p w14:paraId="48BD5078" w14:textId="77777777" w:rsidR="00616E5E" w:rsidRPr="00FC3A00" w:rsidRDefault="00616E5E" w:rsidP="00616E5E">
            <w:pPr>
              <w:pStyle w:val="B2"/>
            </w:pPr>
            <w:r>
              <w:t>-</w:t>
            </w:r>
            <w:r>
              <w:tab/>
              <w:t xml:space="preserve"> </w:t>
            </w:r>
            <m:oMath>
              <m:sSub>
                <m:sSubPr>
                  <m:ctrlPr>
                    <w:rPr>
                      <w:rFonts w:ascii="Cambria Math" w:hAnsi="Cambria Math"/>
                    </w:rPr>
                  </m:ctrlPr>
                </m:sSubPr>
                <m:e>
                  <m:r>
                    <w:rPr>
                      <w:rFonts w:ascii="Cambria Math" w:hAnsi="Cambria Math"/>
                    </w:rPr>
                    <m:t>X</m:t>
                  </m:r>
                </m:e>
                <m:sub>
                  <m:r>
                    <w:rPr>
                      <w:rFonts w:ascii="Cambria Math" w:hAnsi="Cambria Math"/>
                    </w:rPr>
                    <m:t>reg</m:t>
                  </m:r>
                </m:sub>
              </m:sSub>
            </m:oMath>
            <w:r w:rsidRPr="00FC3A00">
              <w:t xml:space="preserve"> = </w:t>
            </w:r>
            <m:oMath>
              <m:r>
                <m:rPr>
                  <m:sty m:val="p"/>
                </m:rPr>
                <w:rPr>
                  <w:rFonts w:ascii="Cambria Math" w:hAnsi="Cambria Math"/>
                </w:rPr>
                <m:t>-67+10⋅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d>
                <m:dPr>
                  <m:ctrlPr>
                    <w:rPr>
                      <w:rFonts w:ascii="Cambria Math"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m:rPr>
                  <m:sty m:val="p"/>
                </m:rPr>
                <w:rPr>
                  <w:rFonts w:ascii="Cambria Math" w:hAnsi="Cambria Math"/>
                </w:rPr>
                <m:t xml:space="preserve"> </m:t>
              </m:r>
              <m:r>
                <w:rPr>
                  <w:rFonts w:ascii="Cambria Math" w:hAnsi="Cambria Math"/>
                </w:rPr>
                <m:t>dBm</m:t>
              </m:r>
            </m:oMath>
            <w:r w:rsidRPr="00FC3A00">
              <w:t>;</w:t>
            </w:r>
          </w:p>
          <w:p w14:paraId="21C4F578" w14:textId="77777777" w:rsidR="00616E5E" w:rsidRPr="00FC3A00" w:rsidRDefault="00616E5E" w:rsidP="00616E5E">
            <w:pPr>
              <w:pStyle w:val="B2"/>
            </w:pPr>
            <w:r w:rsidRPr="00FC3A00">
              <w:rPr>
                <w:rFonts w:eastAsia="Calibri"/>
              </w:rPr>
              <w:t>-</w:t>
            </w:r>
            <w:r w:rsidRPr="00FC3A00">
              <w:rPr>
                <w:rFonts w:eastAsia="Calibri"/>
              </w:rPr>
              <w:tab/>
            </w:r>
            <w:r w:rsidRPr="00FC3A00">
              <w:t xml:space="preserve"> </w:t>
            </w:r>
            <m:oMath>
              <m:sSub>
                <m:sSubPr>
                  <m:ctrlPr>
                    <w:rPr>
                      <w:rFonts w:ascii="Cambria Math" w:hAnsi="Cambria Math"/>
                    </w:rPr>
                  </m:ctrlPr>
                </m:sSubPr>
                <m:e>
                  <m:r>
                    <w:rPr>
                      <w:rFonts w:ascii="Cambria Math" w:hAnsi="Cambria Math"/>
                    </w:rPr>
                    <m:t>T</m:t>
                  </m:r>
                </m:e>
                <m:sub>
                  <m:r>
                    <w:rPr>
                      <w:rFonts w:ascii="Cambria Math" w:hAnsi="Cambria Math"/>
                    </w:rPr>
                    <m:t>A</m:t>
                  </m:r>
                </m:sub>
              </m:sSub>
            </m:oMath>
            <w:r w:rsidRPr="00FC3A00">
              <w:t>=5dB for all transmissions;</w:t>
            </w:r>
          </w:p>
          <w:p w14:paraId="1C09C953" w14:textId="77777777" w:rsidR="00616E5E" w:rsidRPr="00FC3A00" w:rsidRDefault="00616E5E" w:rsidP="00616E5E">
            <w:pPr>
              <w:pStyle w:val="B2"/>
            </w:pPr>
            <w:r w:rsidRPr="00FC3A00">
              <w:rPr>
                <w:rFonts w:eastAsia="Calibri"/>
              </w:rPr>
              <w:t>-</w:t>
            </w:r>
            <w:r w:rsidRPr="00FC3A00">
              <w:rPr>
                <w:rFonts w:eastAsia="Calibri"/>
              </w:rPr>
              <w:tab/>
            </w:r>
            <w:r w:rsidRPr="00FC3A00">
              <w:t xml:space="preserve"> </w:t>
            </w:r>
            <m:oMath>
              <m:sSub>
                <m:sSubPr>
                  <m:ctrlPr>
                    <w:rPr>
                      <w:rFonts w:ascii="Cambria Math" w:eastAsia="Calibri" w:hAnsi="Cambria Math"/>
                    </w:rPr>
                  </m:ctrlPr>
                </m:sSubPr>
                <m:e>
                  <m:r>
                    <w:rPr>
                      <w:rFonts w:ascii="Cambria Math" w:eastAsia="Calibri" w:hAnsi="Cambria Math"/>
                    </w:rPr>
                    <m:t>P</m:t>
                  </m:r>
                </m:e>
                <m:sub>
                  <m:r>
                    <w:rPr>
                      <w:rFonts w:ascii="Cambria Math" w:eastAsia="Calibri" w:hAnsi="Cambria Math"/>
                    </w:rPr>
                    <m:t>H</m:t>
                  </m:r>
                </m:sub>
              </m:sSub>
              <m:r>
                <m:rPr>
                  <m:sty m:val="p"/>
                </m:rPr>
                <w:rPr>
                  <w:rFonts w:ascii="Cambria Math" w:eastAsia="Calibri" w:hAnsi="Cambria Math"/>
                </w:rPr>
                <m:t>=23</m:t>
              </m:r>
              <m:r>
                <w:rPr>
                  <w:rFonts w:ascii="Cambria Math" w:eastAsia="Calibri" w:hAnsi="Cambria Math"/>
                </w:rPr>
                <m:t>dBm</m:t>
              </m:r>
            </m:oMath>
            <w:r w:rsidRPr="00FC3A00">
              <w:t>;</w:t>
            </w:r>
          </w:p>
          <w:p w14:paraId="3E7D28A1" w14:textId="77777777" w:rsidR="00616E5E" w:rsidRPr="00FC3A00" w:rsidRDefault="00616E5E" w:rsidP="00616E5E">
            <w:pPr>
              <w:pStyle w:val="B1"/>
            </w:pPr>
            <w:r w:rsidRPr="00FC3A00">
              <w:t>Otherwise,</w:t>
            </w:r>
          </w:p>
          <w:p w14:paraId="628C7A29" w14:textId="77777777" w:rsidR="00616E5E" w:rsidRPr="0061460C" w:rsidRDefault="00616E5E" w:rsidP="00616E5E">
            <w:pPr>
              <w:pStyle w:val="B2"/>
              <w:rPr>
                <w:rFonts w:eastAsia="MS Gothic"/>
              </w:rPr>
            </w:pPr>
            <w:r w:rsidRPr="00FC3A00">
              <w:rPr>
                <w:rFonts w:eastAsia="Calibri"/>
              </w:rPr>
              <w:t>-</w:t>
            </w:r>
            <w:r w:rsidRPr="00FC3A00">
              <w:rPr>
                <w:rFonts w:eastAsia="Calibri"/>
              </w:rPr>
              <w:tab/>
            </w:r>
            <w:r>
              <w:rPr>
                <w:rFonts w:eastAsia="Calibri"/>
              </w:rPr>
              <w:t xml:space="preserve"> </w:t>
            </w:r>
            <m:oMath>
              <m:sSub>
                <m:sSubPr>
                  <m:ctrlPr>
                    <w:rPr>
                      <w:rFonts w:ascii="Cambria Math" w:hAnsi="Cambria Math"/>
                    </w:rPr>
                  </m:ctrlPr>
                </m:sSubPr>
                <m:e>
                  <m:r>
                    <w:rPr>
                      <w:rFonts w:ascii="Cambria Math" w:hAnsi="Cambria Math"/>
                    </w:rPr>
                    <m:t>X</m:t>
                  </m:r>
                </m:e>
                <m:sub>
                  <m:r>
                    <w:rPr>
                      <w:rFonts w:ascii="Cambria Math" w:hAnsi="Cambria Math"/>
                    </w:rPr>
                    <m:t>reg</m:t>
                  </m:r>
                </m:sub>
              </m:sSub>
              <m:r>
                <m:rPr>
                  <m:sty m:val="p"/>
                </m:rPr>
                <w:rPr>
                  <w:rFonts w:ascii="Cambria Math" w:hAnsi="Cambria Math"/>
                </w:rPr>
                <m:t>=-72+10⋅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d>
                <m:dPr>
                  <m:ctrlPr>
                    <w:rPr>
                      <w:rFonts w:ascii="Cambria Math"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w:rPr>
                  <w:rFonts w:ascii="Cambria Math" w:hAnsi="Cambria Math"/>
                </w:rPr>
                <m:t>dBm</m:t>
              </m:r>
            </m:oMath>
            <w:r w:rsidRPr="00FC3A00">
              <w:t>;</w:t>
            </w:r>
          </w:p>
          <w:p w14:paraId="42375049" w14:textId="77777777" w:rsidR="00616E5E" w:rsidRPr="0071525C" w:rsidRDefault="00616E5E" w:rsidP="00616E5E">
            <w:pPr>
              <w:pStyle w:val="B2"/>
            </w:pPr>
            <w:r w:rsidRPr="0071525C">
              <w:t>-</w:t>
            </w:r>
            <w:r w:rsidRPr="0071525C">
              <w:tab/>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=5</m:t>
              </m:r>
              <m:r>
                <w:rPr>
                  <w:rFonts w:ascii="Cambria Math" w:hAnsi="Cambria Math"/>
                </w:rPr>
                <m:t>dB</m:t>
              </m:r>
            </m:oMath>
            <w:r w:rsidRPr="0071525C">
              <w:t xml:space="preserve"> if Type 2A SL channel access procedures is performed for a SL transmission(s) that </w:t>
            </w:r>
            <w:r>
              <w:t>initiates</w:t>
            </w:r>
            <w:r w:rsidRPr="0071525C">
              <w:t xml:space="preserve"> a channel occupancy and includes only S-SSB as described in clause 4.5.2; otherwise </w:t>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=10</m:t>
              </m:r>
              <m:r>
                <w:rPr>
                  <w:rFonts w:ascii="Cambria Math" w:hAnsi="Cambria Math"/>
                </w:rPr>
                <m:t>dB</m:t>
              </m:r>
            </m:oMath>
            <w:r w:rsidRPr="0071525C">
              <w:t>;</w:t>
            </w:r>
          </w:p>
          <w:p w14:paraId="5F0FCEBE" w14:textId="77777777" w:rsidR="00616E5E" w:rsidRPr="0071525C" w:rsidRDefault="00616E5E" w:rsidP="00616E5E">
            <w:pPr>
              <w:pStyle w:val="B2"/>
            </w:pPr>
            <w:r w:rsidRPr="0071525C">
              <w:t>-</w:t>
            </w:r>
            <w:r w:rsidRPr="0071525C">
              <w:tab/>
            </w:r>
            <m:oMath>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=23</m:t>
              </m:r>
              <m:r>
                <w:rPr>
                  <w:rFonts w:ascii="Cambria Math" w:hAnsi="Cambria Math"/>
                </w:rPr>
                <m:t>dBm</m:t>
              </m:r>
            </m:oMath>
            <w:r>
              <w:rPr>
                <w:iCs/>
              </w:rPr>
              <w:t xml:space="preserve"> </w:t>
            </w:r>
            <w:r w:rsidRPr="00FC3A00">
              <w:rPr>
                <w:rFonts w:eastAsia="Calibri"/>
              </w:rPr>
              <w:t>or in regions and bands where regulations allow,</w:t>
            </w:r>
            <m:oMath>
              <m:r>
                <m:rPr>
                  <m:sty m:val="p"/>
                </m:rPr>
                <w:rPr>
                  <w:rFonts w:ascii="Cambria Math" w:eastAsia="Calibri" w:hAnsi="Cambria Math"/>
                </w:rPr>
                <m:t xml:space="preserve"> 24</m:t>
              </m:r>
              <m:r>
                <w:rPr>
                  <w:rFonts w:ascii="Cambria Math" w:eastAsia="Calibri" w:hAnsi="Cambria Math"/>
                </w:rPr>
                <m:t>dBm</m:t>
              </m:r>
            </m:oMath>
            <w:r w:rsidRPr="0071525C">
              <w:t>;</w:t>
            </w:r>
          </w:p>
          <w:p w14:paraId="7C7B4123" w14:textId="77777777" w:rsidR="00616E5E" w:rsidRPr="0071525C" w:rsidRDefault="00616E5E" w:rsidP="00616E5E">
            <w:pPr>
              <w:pStyle w:val="B1"/>
              <w:rPr>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lang w:val="en-US" w:eastAsia="ja-JP"/>
              </w:rPr>
              <w:t xml:space="preserve">set to the value of </w:t>
            </w:r>
            <w:proofErr w:type="spellStart"/>
            <w:r w:rsidRPr="0071525C">
              <w:rPr>
                <w:lang w:bidi="bn-IN"/>
              </w:rPr>
              <w:t>P</w:t>
            </w:r>
            <w:r w:rsidRPr="0071525C">
              <w:rPr>
                <w:vertAlign w:val="subscript"/>
                <w:lang w:bidi="bn-IN"/>
              </w:rPr>
              <w:t>CMAX_</w:t>
            </w:r>
            <w:proofErr w:type="gramStart"/>
            <w:r w:rsidRPr="0071525C">
              <w:rPr>
                <w:vertAlign w:val="subscript"/>
                <w:lang w:bidi="bn-IN"/>
              </w:rPr>
              <w:t>H,</w:t>
            </w:r>
            <w:r w:rsidRPr="0071525C">
              <w:rPr>
                <w:i/>
                <w:vertAlign w:val="subscript"/>
                <w:lang w:bidi="bn-IN"/>
              </w:rPr>
              <w:t>c</w:t>
            </w:r>
            <w:proofErr w:type="spellEnd"/>
            <w:proofErr w:type="gramEnd"/>
            <w:r w:rsidRPr="0071525C">
              <w:rPr>
                <w:vertAlign w:val="subscript"/>
                <w:lang w:bidi="bn-IN"/>
              </w:rPr>
              <w:t xml:space="preserve"> </w:t>
            </w:r>
            <w:r w:rsidRPr="0071525C">
              <w:rPr>
                <w:lang w:bidi="bn-IN"/>
              </w:rPr>
              <w:t>as defined in [3];</w:t>
            </w:r>
          </w:p>
          <w:p w14:paraId="1F7ECE0F" w14:textId="77777777" w:rsidR="00616E5E" w:rsidRPr="0071525C" w:rsidRDefault="00616E5E" w:rsidP="00616E5E">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5EB3D01E" w14:textId="77777777" w:rsidR="00616E5E" w:rsidRPr="0071525C" w:rsidRDefault="00616E5E" w:rsidP="00616E5E">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3343F15B" w14:textId="77777777" w:rsidR="00616E5E" w:rsidRPr="0071525C" w:rsidRDefault="00616E5E" w:rsidP="00616E5E">
            <w:pPr>
              <w:spacing w:after="120"/>
              <w:rPr>
                <w:lang w:val="en-US" w:eastAsia="sv-SE"/>
              </w:rPr>
            </w:pPr>
            <w:r w:rsidRPr="0071525C">
              <w:rPr>
                <w:bCs/>
                <w:lang w:eastAsia="ko-KR"/>
              </w:rPr>
              <w:t xml:space="preserve">The higher layer parameter </w:t>
            </w:r>
            <w:ins w:id="125" w:author="Kevin Lin" w:date="2024-05-08T14:22:00Z">
              <w:r w:rsidRPr="001F0088">
                <w:rPr>
                  <w:i/>
                  <w:iCs/>
                </w:rPr>
                <w:t>absenceOfAnyOtherTechnology-r18</w:t>
              </w:r>
            </w:ins>
            <w:del w:id="126" w:author="Kevin Lin" w:date="2024-05-08T14:22:00Z">
              <w:r w:rsidRPr="001F0088" w:rsidDel="001F0088">
                <w:rPr>
                  <w:i/>
                  <w:iCs/>
                </w:rPr>
                <w:delText>sl-</w:delText>
              </w:r>
              <w:r w:rsidRPr="001F0088" w:rsidDel="001F0088">
                <w:rPr>
                  <w:i/>
                </w:rPr>
                <w:delText>absenceOfAnyOtherTechnology-r18</w:delText>
              </w:r>
            </w:del>
            <w:r w:rsidRPr="0071525C">
              <w:rPr>
                <w:i/>
              </w:rPr>
              <w:t xml:space="preserve"> </w:t>
            </w:r>
            <w:r w:rsidRPr="0071525C">
              <w:t xml:space="preserve">is not expected to be provided if the channel(s) where UE performing SL transmission(s) is overlapped with either an LAA </w:t>
            </w:r>
            <w:proofErr w:type="spellStart"/>
            <w:r w:rsidRPr="0071525C">
              <w:t>Scell</w:t>
            </w:r>
            <w:proofErr w:type="spellEnd"/>
            <w:r w:rsidRPr="0071525C">
              <w:t>(s) on channel(s) or channel(s) where gNB/UE performing DL/UL transmission(s).</w:t>
            </w:r>
          </w:p>
          <w:p w14:paraId="1AF26E58" w14:textId="77777777" w:rsidR="00616E5E" w:rsidRPr="00C77C81" w:rsidRDefault="00616E5E" w:rsidP="00616E5E">
            <w:pPr>
              <w:pStyle w:val="3GPPText"/>
              <w:tabs>
                <w:tab w:val="left" w:pos="2461"/>
                <w:tab w:val="center" w:pos="4890"/>
              </w:tabs>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039A1B80" w14:textId="77777777" w:rsidR="00616E5E" w:rsidRDefault="00616E5E" w:rsidP="00616E5E">
      <w:pPr>
        <w:spacing w:before="120" w:after="120"/>
        <w:jc w:val="both"/>
        <w:rPr>
          <w:rFonts w:asciiTheme="minorHAnsi" w:hAnsiTheme="minorHAnsi" w:cstheme="minorHAnsi"/>
          <w:b/>
          <w:bCs/>
          <w:color w:val="000000" w:themeColor="text1"/>
          <w:sz w:val="22"/>
          <w:szCs w:val="22"/>
          <w:u w:val="single"/>
        </w:rPr>
      </w:pPr>
    </w:p>
    <w:p w14:paraId="13FD48A6" w14:textId="6D9754AE" w:rsidR="00530E59" w:rsidRDefault="00530E59" w:rsidP="00530E59">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0E1949">
        <w:rPr>
          <w:rFonts w:asciiTheme="minorHAnsi" w:hAnsiTheme="minorHAnsi" w:cstheme="minorHAnsi"/>
          <w:b/>
          <w:bCs/>
          <w:color w:val="000000" w:themeColor="text1"/>
          <w:sz w:val="22"/>
          <w:szCs w:val="22"/>
          <w:u w:val="single"/>
        </w:rPr>
        <w:t>7</w:t>
      </w:r>
      <w:r w:rsidR="00B62A94">
        <w:rPr>
          <w:rFonts w:asciiTheme="minorHAnsi" w:hAnsiTheme="minorHAnsi" w:cstheme="minorHAnsi"/>
          <w:b/>
          <w:bCs/>
          <w:color w:val="000000" w:themeColor="text1"/>
          <w:sz w:val="22"/>
          <w:szCs w:val="22"/>
          <w:u w:val="single"/>
        </w:rPr>
        <w:t>-</w:t>
      </w:r>
      <w:r w:rsidR="002B0273">
        <w:rPr>
          <w:rFonts w:asciiTheme="minorHAnsi" w:hAnsiTheme="minorHAnsi" w:cstheme="minorHAnsi"/>
          <w:b/>
          <w:bCs/>
          <w:color w:val="000000" w:themeColor="text1"/>
          <w:sz w:val="22"/>
          <w:szCs w:val="22"/>
          <w:u w:val="single"/>
        </w:rPr>
        <w:t>2</w:t>
      </w:r>
      <w:r w:rsidR="00B62A94">
        <w:rPr>
          <w:rFonts w:asciiTheme="minorHAnsi" w:hAnsiTheme="minorHAnsi" w:cstheme="minorHAnsi"/>
          <w:b/>
          <w:bCs/>
          <w:color w:val="000000" w:themeColor="text1"/>
          <w:sz w:val="22"/>
          <w:szCs w:val="22"/>
          <w:u w:val="single"/>
        </w:rPr>
        <w:t xml:space="preserve"> </w:t>
      </w:r>
      <w:r>
        <w:rPr>
          <w:rFonts w:asciiTheme="minorHAnsi" w:hAnsiTheme="minorHAnsi" w:cstheme="minorHAnsi"/>
          <w:b/>
          <w:bCs/>
          <w:color w:val="000000" w:themeColor="text1"/>
          <w:sz w:val="22"/>
          <w:szCs w:val="22"/>
          <w:u w:val="single"/>
        </w:rPr>
        <w:t>for TS 38.211</w:t>
      </w:r>
      <w:r w:rsidR="00A23092">
        <w:rPr>
          <w:rFonts w:asciiTheme="minorHAnsi" w:hAnsiTheme="minorHAnsi" w:cstheme="minorHAnsi"/>
          <w:b/>
          <w:bCs/>
          <w:color w:val="000000" w:themeColor="text1"/>
          <w:sz w:val="22"/>
          <w:szCs w:val="22"/>
          <w:u w:val="single"/>
        </w:rPr>
        <w:t xml:space="preserve"> [</w:t>
      </w:r>
      <w:r w:rsidR="00AA5B61">
        <w:rPr>
          <w:rFonts w:asciiTheme="minorHAnsi" w:hAnsiTheme="minorHAnsi" w:cstheme="minorHAnsi"/>
          <w:b/>
          <w:bCs/>
          <w:color w:val="000000" w:themeColor="text1"/>
          <w:sz w:val="22"/>
          <w:szCs w:val="22"/>
          <w:u w:val="single"/>
        </w:rPr>
        <w:t>2</w:t>
      </w:r>
      <w:r w:rsidR="00616E5E">
        <w:rPr>
          <w:rFonts w:asciiTheme="minorHAnsi" w:hAnsiTheme="minorHAnsi" w:cstheme="minorHAnsi"/>
          <w:b/>
          <w:bCs/>
          <w:color w:val="000000" w:themeColor="text1"/>
          <w:sz w:val="22"/>
          <w:szCs w:val="22"/>
          <w:u w:val="single"/>
        </w:rPr>
        <w:t>6</w:t>
      </w:r>
      <w:r w:rsidR="00A23092">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530E59" w14:paraId="13EFB11B" w14:textId="77777777" w:rsidTr="00654069">
        <w:tc>
          <w:tcPr>
            <w:tcW w:w="9069" w:type="dxa"/>
          </w:tcPr>
          <w:p w14:paraId="5A91607E" w14:textId="6B4A122E" w:rsidR="00616E5E" w:rsidRDefault="00616E5E" w:rsidP="00616E5E">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Pr="00BA779E">
              <w:rPr>
                <w:rFonts w:eastAsia="Times New Roman"/>
                <w:b/>
                <w:color w:val="FF0000"/>
                <w:sz w:val="24"/>
                <w:szCs w:val="24"/>
              </w:rPr>
              <w:t xml:space="preserve"> for TS 38.21</w:t>
            </w:r>
            <w:r>
              <w:rPr>
                <w:rFonts w:eastAsia="Times New Roman"/>
                <w:b/>
                <w:color w:val="FF0000"/>
                <w:sz w:val="24"/>
                <w:szCs w:val="24"/>
              </w:rPr>
              <w:t xml:space="preserve">1 </w:t>
            </w:r>
            <w:r w:rsidRPr="00C77C81">
              <w:rPr>
                <w:rFonts w:eastAsia="Times New Roman"/>
                <w:b/>
                <w:color w:val="FF0000"/>
                <w:sz w:val="24"/>
                <w:szCs w:val="24"/>
              </w:rPr>
              <w:t>&gt;</w:t>
            </w:r>
          </w:p>
          <w:p w14:paraId="3426CABE" w14:textId="77777777" w:rsidR="0036292B" w:rsidRPr="0083123F" w:rsidRDefault="0036292B" w:rsidP="0036292B">
            <w:pPr>
              <w:pStyle w:val="B1"/>
              <w:ind w:left="0" w:firstLine="0"/>
              <w:rPr>
                <w:rFonts w:ascii="Arial" w:hAnsi="Arial" w:cs="Arial"/>
                <w:sz w:val="28"/>
                <w:szCs w:val="32"/>
              </w:rPr>
            </w:pPr>
            <w:r w:rsidRPr="0083123F">
              <w:rPr>
                <w:rFonts w:ascii="Arial" w:hAnsi="Arial" w:cs="Arial"/>
                <w:sz w:val="28"/>
                <w:szCs w:val="32"/>
              </w:rPr>
              <w:lastRenderedPageBreak/>
              <w:t>8.3.4.2.1</w:t>
            </w:r>
            <w:r w:rsidRPr="0083123F">
              <w:rPr>
                <w:rFonts w:ascii="Arial" w:hAnsi="Arial" w:cs="Arial"/>
                <w:sz w:val="28"/>
                <w:szCs w:val="32"/>
              </w:rPr>
              <w:tab/>
              <w:t>Sequence generation</w:t>
            </w:r>
          </w:p>
          <w:p w14:paraId="4F3CA9B3" w14:textId="77777777" w:rsidR="0036292B" w:rsidRDefault="0036292B" w:rsidP="0036292B">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65470739" w14:textId="77777777" w:rsidR="0036292B" w:rsidRDefault="0036292B" w:rsidP="0036292B">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70ED15AF" w14:textId="77777777" w:rsidR="0036292B" w:rsidRDefault="0036292B" w:rsidP="0036292B">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5265BDB4" w14:textId="77777777" w:rsidR="0036292B" w:rsidRDefault="0036292B" w:rsidP="0036292B">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242B8838" w14:textId="77777777" w:rsidR="0036292B" w:rsidRDefault="0036292B" w:rsidP="0036292B">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16.3 of [5, TS 38.213]; </w:t>
            </w:r>
          </w:p>
          <w:p w14:paraId="3515A06A" w14:textId="77777777" w:rsidR="0036292B" w:rsidRDefault="0036292B" w:rsidP="0036292B">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
          <w:p w14:paraId="19B7D4B5" w14:textId="77777777" w:rsidR="0036292B" w:rsidRDefault="0036292B" w:rsidP="0036292B">
            <w:pPr>
              <w:pStyle w:val="B1"/>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oMath>
            <w:r>
              <w:t xml:space="preserve"> is given by</w:t>
            </w:r>
          </w:p>
          <w:p w14:paraId="3C67E132" w14:textId="77777777" w:rsidR="0036292B" w:rsidRDefault="0036292B" w:rsidP="0036292B">
            <w:pPr>
              <w:pStyle w:val="B2"/>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m:t>
              </m:r>
              <m:sSubSup>
                <m:sSubSupPr>
                  <m:ctrlPr>
                    <w:rPr>
                      <w:rFonts w:ascii="Cambria Math" w:hAnsi="Cambria Math"/>
                      <w:i/>
                    </w:rPr>
                  </m:ctrlPr>
                </m:sSubSupPr>
                <m:e>
                  <m:r>
                    <w:rPr>
                      <w:rFonts w:ascii="Cambria Math" w:hAnsi="Cambria Math"/>
                    </w:rPr>
                    <m:t>5n</m:t>
                  </m:r>
                </m:e>
                <m:sub>
                  <m:r>
                    <m:rPr>
                      <m:sty m:val="p"/>
                    </m:rPr>
                    <w:rPr>
                      <w:rFonts w:ascii="Cambria Math" w:hAnsi="Cambria Math"/>
                    </w:rPr>
                    <m:t>IRB</m:t>
                  </m:r>
                </m:sub>
                <m:sup>
                  <m:r>
                    <w:rPr>
                      <w:rFonts w:ascii="Cambria Math" w:hAnsi="Cambria Math"/>
                    </w:rPr>
                    <m:t>μ</m:t>
                  </m:r>
                </m:sup>
              </m:sSubSup>
            </m:oMath>
            <w:r>
              <w:t xml:space="preserve"> if the higher-layer parameter </w:t>
            </w:r>
            <w:proofErr w:type="spellStart"/>
            <w:ins w:id="127" w:author="Kevin Lin" w:date="2024-05-08T15:04:00Z">
              <w:r w:rsidRPr="004A537C">
                <w:rPr>
                  <w:i/>
                  <w:iCs/>
                </w:rPr>
                <w:t>sl-TransmissionStructureForPSFCH</w:t>
              </w:r>
            </w:ins>
            <w:proofErr w:type="spellEnd"/>
            <w:del w:id="128" w:author="Kevin Lin" w:date="2024-05-08T15:04:00Z">
              <w:r w:rsidDel="004A537C">
                <w:rPr>
                  <w:i/>
                  <w:iCs/>
                </w:rPr>
                <w:delText>sl-PSFCH-Type</w:delText>
              </w:r>
            </w:del>
            <w:r>
              <w:t xml:space="preserve"> is configured and set to '</w:t>
            </w:r>
            <w:proofErr w:type="spellStart"/>
            <w:ins w:id="129" w:author="Kevin Lin" w:date="2024-05-08T15:04:00Z">
              <w:r w:rsidRPr="0083123F">
                <w:rPr>
                  <w:i/>
                  <w:iCs/>
                </w:rPr>
                <w:t>dedicatedInterlace</w:t>
              </w:r>
            </w:ins>
            <w:proofErr w:type="spellEnd"/>
            <w:del w:id="130" w:author="Kevin Lin" w:date="2024-05-08T15:04:00Z">
              <w:r w:rsidDel="004A537C">
                <w:rPr>
                  <w:i/>
                  <w:iCs/>
                </w:rPr>
                <w:delText>type1</w:delText>
              </w:r>
            </w:del>
            <w:r>
              <w:t xml:space="preserve">' and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IRB</m:t>
                  </m:r>
                </m:sub>
                <m:sup>
                  <m:r>
                    <w:rPr>
                      <w:rFonts w:ascii="Cambria Math" w:hAnsi="Cambria Math"/>
                    </w:rPr>
                    <m:t>μ</m:t>
                  </m:r>
                </m:sup>
              </m:sSubSup>
            </m:oMath>
            <w:r>
              <w:t xml:space="preserve"> is the resource block number within the interlace;</w:t>
            </w:r>
          </w:p>
          <w:p w14:paraId="783712E7" w14:textId="77777777" w:rsidR="0036292B" w:rsidRDefault="0036292B" w:rsidP="0036292B">
            <w:pPr>
              <w:pStyle w:val="B2"/>
            </w:pPr>
            <w:r>
              <w:t>-</w:t>
            </w:r>
            <w:r>
              <w:tab/>
            </w:r>
            <m:oMath>
              <m:sSub>
                <m:sSubPr>
                  <m:ctrlPr>
                    <w:rPr>
                      <w:rFonts w:ascii="Cambria Math" w:hAnsi="Cambria Math"/>
                      <w:sz w:val="24"/>
                      <w:szCs w:val="24"/>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=0</m:t>
              </m:r>
            </m:oMath>
            <w:r>
              <w:t xml:space="preserve"> otherwise</w:t>
            </w:r>
          </w:p>
          <w:p w14:paraId="73DD1CA7" w14:textId="77777777" w:rsidR="0036292B" w:rsidRDefault="0036292B" w:rsidP="0036292B">
            <w:pPr>
              <w:pStyle w:val="B1"/>
            </w:pPr>
            <w:r>
              <w:t>-</w:t>
            </w:r>
            <w:r>
              <w:tab/>
            </w:r>
            <m:oMath>
              <m:r>
                <w:rPr>
                  <w:rFonts w:ascii="Cambria Math" w:hAnsi="Cambria Math"/>
                </w:rPr>
                <m:t>l=0</m:t>
              </m:r>
            </m:oMath>
            <w:r>
              <w:t>;</w:t>
            </w:r>
          </w:p>
          <w:p w14:paraId="04A132E0" w14:textId="77777777" w:rsidR="0036292B" w:rsidRDefault="0036292B" w:rsidP="0036292B">
            <w:pPr>
              <w:pStyle w:val="B1"/>
            </w:pPr>
            <w:r>
              <w:t>-</w:t>
            </w:r>
            <w:r>
              <w:tab/>
            </w:r>
            <m:oMath>
              <m:r>
                <w:rPr>
                  <w:rFonts w:ascii="Cambria Math" w:hAnsi="Cambria Math"/>
                </w:rPr>
                <m:t>l'</m:t>
              </m:r>
            </m:oMath>
            <w:r>
              <w:t xml:space="preserve"> is the index of the OFDM symbol in the slot that corresponds to the second OFDM symbol of the PSFCH transmission in the slot given by [5, TS 38.213];</w:t>
            </w:r>
          </w:p>
          <w:p w14:paraId="372966C2" w14:textId="77777777" w:rsidR="0036292B" w:rsidRDefault="0036292B" w:rsidP="0036292B">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r>
                <w:rPr>
                  <w:rFonts w:ascii="Cambria Math" w:hAnsi="Cambria Math"/>
                </w:rPr>
                <m:t>u=0</m:t>
              </m:r>
            </m:oMath>
            <w:r>
              <w:t>.</w:t>
            </w:r>
          </w:p>
          <w:p w14:paraId="4A5800D6" w14:textId="77777777" w:rsidR="0036292B" w:rsidRDefault="0036292B" w:rsidP="0036292B">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p>
          <w:p w14:paraId="2D24DBD9" w14:textId="77777777" w:rsidR="0036292B" w:rsidRPr="0083123F" w:rsidRDefault="0036292B" w:rsidP="0036292B">
            <w:pPr>
              <w:pStyle w:val="B1"/>
              <w:ind w:left="0" w:firstLine="0"/>
              <w:rPr>
                <w:rFonts w:ascii="Arial" w:hAnsi="Arial" w:cs="Arial"/>
                <w:sz w:val="28"/>
                <w:szCs w:val="32"/>
              </w:rPr>
            </w:pPr>
            <w:r w:rsidRPr="0083123F">
              <w:rPr>
                <w:rFonts w:ascii="Arial" w:hAnsi="Arial" w:cs="Arial"/>
                <w:sz w:val="28"/>
                <w:szCs w:val="32"/>
              </w:rPr>
              <w:t>8.3.4.2.2</w:t>
            </w:r>
            <w:r w:rsidRPr="0083123F">
              <w:rPr>
                <w:rFonts w:ascii="Arial" w:hAnsi="Arial" w:cs="Arial"/>
                <w:sz w:val="28"/>
                <w:szCs w:val="32"/>
              </w:rPr>
              <w:tab/>
              <w:t>Mapping to physical resources</w:t>
            </w:r>
          </w:p>
          <w:p w14:paraId="7A12DFF5" w14:textId="77777777" w:rsidR="0036292B" w:rsidRDefault="0036292B" w:rsidP="0036292B">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mapped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w:t>
            </w:r>
            <w:r>
              <w:rPr>
                <w:lang w:eastAsia="ko-KR"/>
              </w:rPr>
              <w:t xml:space="preserve">of the second PSFCH symbol </w:t>
            </w:r>
            <w:r>
              <w:t xml:space="preserve">according to clause 16.3 of [5, TS 38.213] in increasing order of the index </w:t>
            </w:r>
            <m:oMath>
              <m:r>
                <w:rPr>
                  <w:rFonts w:ascii="Cambria Math" w:hAnsi="Cambria Math"/>
                </w:rPr>
                <m:t>k</m:t>
              </m:r>
            </m:oMath>
            <w:r>
              <w:rPr>
                <w:lang w:eastAsia="ko-KR"/>
              </w:rPr>
              <w:t xml:space="preserve"> over the assigned physical resources</w:t>
            </w:r>
            <w:r>
              <w:t xml:space="preserve"> on antenna port</w:t>
            </w:r>
            <m:oMath>
              <m:r>
                <w:rPr>
                  <w:rFonts w:ascii="Cambria Math" w:hAnsi="Cambria Math"/>
                </w:rPr>
                <m:t xml:space="preserve"> p=5000</m:t>
              </m:r>
            </m:oMath>
            <w:r>
              <w:t xml:space="preserve">. </w:t>
            </w:r>
          </w:p>
          <w:p w14:paraId="4126A8D3" w14:textId="77777777" w:rsidR="0036292B" w:rsidRDefault="0036292B" w:rsidP="0036292B">
            <w:pPr>
              <w:rPr>
                <w:lang w:eastAsia="ko-KR"/>
              </w:rPr>
            </w:pPr>
            <w:r>
              <w:rPr>
                <w:lang w:eastAsia="ko-KR"/>
              </w:rPr>
              <w:t>The resource elements used for the PSFCH in the OFDM symbol in the mapping operation above shall be duplicated in the immediately preceding OFDM symbol.</w:t>
            </w:r>
          </w:p>
          <w:p w14:paraId="03277302" w14:textId="77777777" w:rsidR="0036292B" w:rsidRDefault="0036292B" w:rsidP="0036292B">
            <w:pPr>
              <w:rPr>
                <w:rFonts w:eastAsia="Times New Roman"/>
              </w:rPr>
            </w:pPr>
            <w:r>
              <w:t xml:space="preserve">If the higher-layer parameter </w:t>
            </w:r>
            <w:proofErr w:type="spellStart"/>
            <w:ins w:id="131" w:author="Kevin Lin" w:date="2024-05-08T15:07:00Z">
              <w:r w:rsidRPr="004A537C">
                <w:rPr>
                  <w:i/>
                  <w:iCs/>
                </w:rPr>
                <w:t>sl-TransmissionStructureForPSFCH</w:t>
              </w:r>
            </w:ins>
            <w:proofErr w:type="spellEnd"/>
            <w:del w:id="132" w:author="Kevin Lin" w:date="2024-05-08T15:07:00Z">
              <w:r w:rsidDel="004A537C">
                <w:rPr>
                  <w:i/>
                  <w:iCs/>
                </w:rPr>
                <w:delText>sl-PSFCH-Type</w:delText>
              </w:r>
            </w:del>
            <w:r>
              <w:t xml:space="preserve"> is configured and set to ‘</w:t>
            </w:r>
            <w:proofErr w:type="spellStart"/>
            <w:ins w:id="133" w:author="Kevin Lin" w:date="2024-05-08T15:07:00Z">
              <w:r w:rsidRPr="0083123F">
                <w:rPr>
                  <w:i/>
                  <w:iCs/>
                </w:rPr>
                <w:t>dedicatedInterlace</w:t>
              </w:r>
            </w:ins>
            <w:proofErr w:type="spellEnd"/>
            <w:del w:id="134" w:author="Kevin Lin" w:date="2024-05-08T15:07:00Z">
              <w:r w:rsidDel="004A537C">
                <w:rPr>
                  <w:i/>
                  <w:iCs/>
                </w:rPr>
                <w:delText>type1</w:delText>
              </w:r>
            </w:del>
            <w: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162FAF06" w14:textId="59CEFD83" w:rsidR="00616E5E" w:rsidRPr="0036292B" w:rsidRDefault="0036292B" w:rsidP="0036292B">
            <w:r>
              <w:t xml:space="preserve">If the higher-layer parameter </w:t>
            </w:r>
            <w:proofErr w:type="spellStart"/>
            <w:ins w:id="135" w:author="Kevin Lin" w:date="2024-05-08T15:07:00Z">
              <w:r w:rsidRPr="004A537C">
                <w:rPr>
                  <w:i/>
                  <w:iCs/>
                </w:rPr>
                <w:t>sl-TransmissionStructureForPSFCH</w:t>
              </w:r>
            </w:ins>
            <w:proofErr w:type="spellEnd"/>
            <w:del w:id="136" w:author="Kevin Lin" w:date="2024-05-08T15:07:00Z">
              <w:r w:rsidDel="004A537C">
                <w:delText>sl-PSFCH-Type</w:delText>
              </w:r>
            </w:del>
            <w:r>
              <w:t xml:space="preserve"> is configured and set to ‘</w:t>
            </w:r>
            <w:proofErr w:type="spellStart"/>
            <w:ins w:id="137" w:author="Kevin Lin" w:date="2024-05-08T15:07:00Z">
              <w:r w:rsidRPr="0083123F">
                <w:rPr>
                  <w:i/>
                  <w:iCs/>
                </w:rPr>
                <w:t>dedicatedInterlace</w:t>
              </w:r>
            </w:ins>
            <w:proofErr w:type="spellEnd"/>
            <w:del w:id="138" w:author="Kevin Lin" w:date="2024-05-08T15:07:00Z">
              <w:r w:rsidDel="004A537C">
                <w:rPr>
                  <w:i/>
                  <w:iCs/>
                </w:rPr>
                <w:delText>type2</w:delText>
              </w:r>
            </w:del>
            <w: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m:oMath>
              <m:r>
                <w:rPr>
                  <w:rFonts w:ascii="Cambria Math" w:hAnsi="Cambria Math"/>
                </w:rPr>
                <m:t>α</m:t>
              </m:r>
            </m:oMath>
            <w:r>
              <w:t xml:space="preserve"> on each resource block assigned for transmission of the common interlace is up to UE implementation.</w:t>
            </w:r>
          </w:p>
          <w:p w14:paraId="4B338E87" w14:textId="3E5A2636" w:rsidR="00530E59" w:rsidRPr="00C77C81" w:rsidRDefault="00616E5E" w:rsidP="00616E5E">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6D6A0709" w14:textId="77777777" w:rsidR="00530E59" w:rsidRDefault="00530E59" w:rsidP="00B62A94">
      <w:pPr>
        <w:spacing w:before="120" w:after="120"/>
        <w:jc w:val="both"/>
        <w:rPr>
          <w:rFonts w:asciiTheme="minorHAnsi" w:hAnsiTheme="minorHAnsi" w:cstheme="minorHAnsi"/>
          <w:b/>
          <w:bCs/>
          <w:color w:val="000000" w:themeColor="text1"/>
          <w:sz w:val="22"/>
          <w:szCs w:val="22"/>
          <w:u w:val="single"/>
        </w:rPr>
      </w:pPr>
    </w:p>
    <w:p w14:paraId="4F1FA713" w14:textId="4317DD22"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0E194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2B0273">
        <w:rPr>
          <w:rFonts w:asciiTheme="minorHAnsi" w:hAnsiTheme="minorHAnsi" w:cstheme="minorHAnsi"/>
          <w:b/>
          <w:bCs/>
          <w:color w:val="000000" w:themeColor="text1"/>
          <w:sz w:val="22"/>
          <w:szCs w:val="22"/>
          <w:u w:val="single"/>
        </w:rPr>
        <w:t>3</w:t>
      </w:r>
      <w:r>
        <w:rPr>
          <w:rFonts w:asciiTheme="minorHAnsi" w:hAnsiTheme="minorHAnsi" w:cstheme="minorHAnsi"/>
          <w:b/>
          <w:bCs/>
          <w:color w:val="000000" w:themeColor="text1"/>
          <w:sz w:val="22"/>
          <w:szCs w:val="22"/>
          <w:u w:val="single"/>
        </w:rPr>
        <w:t xml:space="preserve"> for TS 38.212</w:t>
      </w:r>
      <w:r w:rsidR="00AA5B61">
        <w:rPr>
          <w:rFonts w:asciiTheme="minorHAnsi" w:hAnsiTheme="minorHAnsi" w:cstheme="minorHAnsi"/>
          <w:b/>
          <w:bCs/>
          <w:color w:val="000000" w:themeColor="text1"/>
          <w:sz w:val="22"/>
          <w:szCs w:val="22"/>
          <w:u w:val="single"/>
        </w:rPr>
        <w:t xml:space="preserve"> [</w:t>
      </w:r>
      <w:r w:rsidR="00616E5E">
        <w:rPr>
          <w:rFonts w:asciiTheme="minorHAnsi" w:hAnsiTheme="minorHAnsi" w:cstheme="minorHAnsi"/>
          <w:b/>
          <w:bCs/>
          <w:color w:val="000000" w:themeColor="text1"/>
          <w:sz w:val="22"/>
          <w:szCs w:val="22"/>
          <w:u w:val="single"/>
        </w:rPr>
        <w:t>2</w:t>
      </w:r>
      <w:r w:rsidR="00AA5B61">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777535D7" w14:textId="77777777" w:rsidTr="00654069">
        <w:tc>
          <w:tcPr>
            <w:tcW w:w="9069" w:type="dxa"/>
          </w:tcPr>
          <w:p w14:paraId="21D5D357" w14:textId="5D79A77A" w:rsidR="00616E5E" w:rsidRDefault="00616E5E" w:rsidP="00616E5E">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Pr="00BA779E">
              <w:rPr>
                <w:rFonts w:eastAsia="Times New Roman"/>
                <w:b/>
                <w:color w:val="FF0000"/>
                <w:sz w:val="24"/>
                <w:szCs w:val="24"/>
              </w:rPr>
              <w:t xml:space="preserve"> for TS 38.21</w:t>
            </w:r>
            <w:r>
              <w:rPr>
                <w:rFonts w:eastAsia="Times New Roman"/>
                <w:b/>
                <w:color w:val="FF0000"/>
                <w:sz w:val="24"/>
                <w:szCs w:val="24"/>
              </w:rPr>
              <w:t xml:space="preserve">2 </w:t>
            </w:r>
            <w:r w:rsidRPr="00C77C81">
              <w:rPr>
                <w:rFonts w:eastAsia="Times New Roman"/>
                <w:b/>
                <w:color w:val="FF0000"/>
                <w:sz w:val="24"/>
                <w:szCs w:val="24"/>
              </w:rPr>
              <w:t>&gt;</w:t>
            </w:r>
          </w:p>
          <w:p w14:paraId="61E42EF5" w14:textId="77777777" w:rsidR="00C50785" w:rsidRPr="00AA5B61" w:rsidRDefault="00C50785" w:rsidP="00C50785">
            <w:pPr>
              <w:pStyle w:val="3GPPText"/>
              <w:tabs>
                <w:tab w:val="left" w:pos="1167"/>
                <w:tab w:val="center" w:pos="4890"/>
              </w:tabs>
              <w:spacing w:before="0" w:after="0"/>
              <w:jc w:val="left"/>
              <w:rPr>
                <w:rFonts w:eastAsia="Times New Roman"/>
                <w:b/>
                <w:color w:val="FF0000"/>
                <w:szCs w:val="22"/>
              </w:rPr>
            </w:pPr>
            <w:r w:rsidRPr="00AA5B61">
              <w:rPr>
                <w:rFonts w:ascii="Arial" w:hAnsi="Arial" w:cs="Arial" w:hint="eastAsia"/>
                <w:szCs w:val="22"/>
              </w:rPr>
              <w:lastRenderedPageBreak/>
              <w:t>7.3.1.</w:t>
            </w:r>
            <w:r w:rsidRPr="00AA5B61">
              <w:rPr>
                <w:rFonts w:ascii="Arial" w:hAnsi="Arial" w:cs="Arial"/>
                <w:szCs w:val="22"/>
              </w:rPr>
              <w:t>4</w:t>
            </w:r>
            <w:r w:rsidRPr="00AA5B61">
              <w:rPr>
                <w:rFonts w:ascii="Arial" w:hAnsi="Arial" w:cs="Arial" w:hint="eastAsia"/>
                <w:szCs w:val="22"/>
              </w:rPr>
              <w:t>.1</w:t>
            </w:r>
            <w:r w:rsidRPr="00AA5B61">
              <w:rPr>
                <w:rFonts w:ascii="Arial" w:hAnsi="Arial" w:cs="Arial" w:hint="eastAsia"/>
                <w:szCs w:val="22"/>
              </w:rPr>
              <w:tab/>
              <w:t xml:space="preserve">Format </w:t>
            </w:r>
            <w:r w:rsidRPr="00AA5B61">
              <w:rPr>
                <w:rFonts w:ascii="Arial" w:hAnsi="Arial" w:cs="Arial"/>
                <w:szCs w:val="22"/>
              </w:rPr>
              <w:t>3</w:t>
            </w:r>
            <w:r w:rsidRPr="00AA5B61">
              <w:rPr>
                <w:rFonts w:ascii="Arial" w:hAnsi="Arial" w:cs="Arial" w:hint="eastAsia"/>
                <w:szCs w:val="22"/>
              </w:rPr>
              <w:t>_</w:t>
            </w:r>
            <w:r w:rsidRPr="00AA5B61">
              <w:rPr>
                <w:rFonts w:ascii="Arial" w:hAnsi="Arial" w:cs="Arial"/>
                <w:szCs w:val="22"/>
              </w:rPr>
              <w:t>0</w:t>
            </w:r>
          </w:p>
          <w:p w14:paraId="09EA5CE0" w14:textId="77777777" w:rsidR="00C50785" w:rsidRDefault="00C50785" w:rsidP="00C50785">
            <w:pPr>
              <w:pStyle w:val="3GPPText"/>
              <w:tabs>
                <w:tab w:val="left" w:pos="2461"/>
                <w:tab w:val="center" w:pos="4890"/>
              </w:tabs>
              <w:spacing w:before="0" w:after="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EF9B81E" w14:textId="77777777" w:rsidR="00C50785" w:rsidRPr="003638DC" w:rsidRDefault="00C50785" w:rsidP="00C50785">
            <w:pPr>
              <w:pStyle w:val="B1"/>
              <w:spacing w:after="0"/>
              <w:rPr>
                <w:lang w:eastAsia="zh-CN"/>
              </w:rPr>
            </w:pPr>
            <w:r>
              <w:rPr>
                <w:lang w:eastAsia="ko-KR"/>
              </w:rPr>
              <w:t>-</w:t>
            </w:r>
            <w:r>
              <w:rPr>
                <w:rFonts w:asciiTheme="minorEastAsia" w:hAnsiTheme="minorEastAsia" w:hint="eastAsia"/>
                <w:lang w:eastAsia="zh-CN"/>
              </w:rPr>
              <w:tab/>
            </w:r>
            <w:r>
              <w:rPr>
                <w:lang w:eastAsia="zh-CN"/>
              </w:rPr>
              <w:t>L</w:t>
            </w:r>
            <w:r w:rsidRPr="006D4FBB">
              <w:rPr>
                <w:lang w:eastAsia="zh-CN"/>
              </w:rPr>
              <w:t>owest index of the RB set allocation to the initial transmission</w:t>
            </w:r>
            <w:r>
              <w:rPr>
                <w:lang w:eastAsia="ko-KR"/>
              </w:rPr>
              <w:t xml:space="preserve">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r>
                    <m:rPr>
                      <m:nor/>
                    </m:rPr>
                    <m:t>)</m:t>
                  </m:r>
                </m:e>
              </m:d>
            </m:oMath>
            <w:r>
              <w:rPr>
                <w:lang w:eastAsia="ko-KR"/>
              </w:rPr>
              <w:t xml:space="preserve"> bits</w:t>
            </w:r>
            <w:r>
              <w:rPr>
                <w:lang w:eastAsia="zh-CN"/>
              </w:rPr>
              <w:t xml:space="preserve"> </w:t>
            </w:r>
            <w:r>
              <w:rPr>
                <w:lang w:eastAsia="ko-KR"/>
              </w:rPr>
              <w:t xml:space="preserve">as defined in Clause 8.1.2.2 of [6, TS 38.214] if </w:t>
            </w:r>
            <w:r w:rsidRPr="00E85E67">
              <w:rPr>
                <w:lang w:eastAsia="ko-KR"/>
              </w:rPr>
              <w:t xml:space="preserve">the higher layer parameter </w:t>
            </w:r>
            <w:proofErr w:type="spellStart"/>
            <w:ins w:id="139" w:author="Kevin Lin" w:date="2024-05-10T18:24:00Z">
              <w:r w:rsidRPr="00712514">
                <w:rPr>
                  <w:i/>
                  <w:lang w:eastAsia="ko-KR"/>
                </w:rPr>
                <w:t>sl-TransmissionStructureForPSCCHandPSSCH</w:t>
              </w:r>
            </w:ins>
            <w:proofErr w:type="spellEnd"/>
            <w:del w:id="140" w:author="Kevin Lin" w:date="2024-05-10T18:24:00Z">
              <w:r w:rsidRPr="005A1F44" w:rsidDel="00712514">
                <w:rPr>
                  <w:i/>
                  <w:lang w:eastAsia="ko-KR"/>
                </w:rPr>
                <w:delText>transmissionStructureForPSCCHandPSSCH</w:delText>
              </w:r>
            </w:del>
            <w:r w:rsidRPr="00E85E67">
              <w:rPr>
                <w:lang w:eastAsia="ko-KR"/>
              </w:rPr>
              <w:t xml:space="preserve"> in </w:t>
            </w:r>
            <w:r w:rsidRPr="005A1F44">
              <w:rPr>
                <w:i/>
                <w:lang w:eastAsia="ko-KR"/>
              </w:rPr>
              <w:t>SL-BWP-Config</w:t>
            </w:r>
            <w:r w:rsidRPr="00E85E67">
              <w:rPr>
                <w:lang w:eastAsia="ko-KR"/>
              </w:rPr>
              <w:t xml:space="preserve"> is configured to </w:t>
            </w:r>
            <w:r>
              <w:rPr>
                <w:rFonts w:eastAsia="Malgun Gothic"/>
                <w:lang w:val="en-US" w:eastAsia="ko-KR"/>
              </w:rPr>
              <w:t>'</w:t>
            </w:r>
            <w:proofErr w:type="spellStart"/>
            <w:r w:rsidRPr="005D334F">
              <w:rPr>
                <w:lang w:eastAsia="ko-KR"/>
              </w:rPr>
              <w:t>interlaceRB</w:t>
            </w:r>
            <w:proofErr w:type="spellEnd"/>
            <w:r>
              <w:rPr>
                <w:rFonts w:eastAsia="Malgun Gothic"/>
                <w:lang w:val="en-US" w:eastAsia="ko-KR"/>
              </w:rPr>
              <w:t>'</w:t>
            </w:r>
            <w:r>
              <w:rPr>
                <w:lang w:eastAsia="ko-KR"/>
              </w:rPr>
              <w:t>; 0 bit otherwise.</w:t>
            </w:r>
          </w:p>
          <w:p w14:paraId="4D194052" w14:textId="77777777" w:rsidR="00C50785" w:rsidRDefault="00C50785" w:rsidP="00C50785">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CC57981" w14:textId="77777777" w:rsidR="00C50785" w:rsidRPr="00AA5B61" w:rsidRDefault="00C50785" w:rsidP="00C50785">
            <w:pPr>
              <w:pStyle w:val="3GPPText"/>
              <w:tabs>
                <w:tab w:val="left" w:pos="1167"/>
                <w:tab w:val="center" w:pos="4890"/>
              </w:tabs>
              <w:spacing w:before="0" w:after="0"/>
              <w:jc w:val="left"/>
              <w:rPr>
                <w:rFonts w:eastAsia="Times New Roman"/>
                <w:b/>
                <w:color w:val="FF0000"/>
                <w:szCs w:val="22"/>
              </w:rPr>
            </w:pPr>
            <w:r>
              <w:rPr>
                <w:rFonts w:ascii="Arial" w:hAnsi="Arial" w:cs="Arial"/>
                <w:szCs w:val="22"/>
              </w:rPr>
              <w:t>8</w:t>
            </w:r>
            <w:r w:rsidRPr="00AA5B61">
              <w:rPr>
                <w:rFonts w:ascii="Arial" w:hAnsi="Arial" w:cs="Arial" w:hint="eastAsia"/>
                <w:szCs w:val="22"/>
              </w:rPr>
              <w:t>.3.1.1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1-A</w:t>
            </w:r>
          </w:p>
          <w:p w14:paraId="1ED34366" w14:textId="77777777" w:rsidR="00C50785" w:rsidRDefault="00C50785" w:rsidP="00C50785">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9CD6B5C" w14:textId="77777777" w:rsidR="00C50785" w:rsidRPr="003638DC" w:rsidRDefault="00C50785" w:rsidP="00C50785">
            <w:pPr>
              <w:pStyle w:val="B1"/>
              <w:rPr>
                <w:lang w:eastAsia="zh-CN"/>
              </w:rPr>
            </w:pPr>
            <w:r w:rsidRPr="003638DC">
              <w:rPr>
                <w:lang w:eastAsia="ko-KR"/>
              </w:rPr>
              <w:t>-</w:t>
            </w:r>
            <w:r w:rsidRPr="003638DC">
              <w:rPr>
                <w:lang w:eastAsia="ko-KR"/>
              </w:rPr>
              <w:tab/>
              <w:t>Frequency resource assignment -</w:t>
            </w:r>
            <w:r w:rsidRPr="003638DC">
              <w:t xml:space="preserve"> </w:t>
            </w:r>
            <w:r w:rsidRPr="003638DC">
              <w:rPr>
                <w:rFonts w:hint="eastAsia"/>
                <w:lang w:eastAsia="zh-CN"/>
              </w:rPr>
              <w:t>number of bits determined by the following</w:t>
            </w:r>
            <w:r w:rsidRPr="003638DC">
              <w:rPr>
                <w:lang w:eastAsia="zh-CN"/>
              </w:rPr>
              <w:t>:</w:t>
            </w:r>
          </w:p>
          <w:p w14:paraId="489C70F4" w14:textId="77777777" w:rsidR="00C50785" w:rsidRPr="003638DC" w:rsidRDefault="00C50785" w:rsidP="00C50785">
            <w:pPr>
              <w:pStyle w:val="B2"/>
              <w:rPr>
                <w:lang w:eastAsia="zh-CN"/>
              </w:rPr>
            </w:pPr>
            <w:r w:rsidRPr="003638DC">
              <w:rPr>
                <w:lang w:eastAsia="zh-CN"/>
              </w:rPr>
              <w:t>-</w:t>
            </w:r>
            <w:r w:rsidRPr="003638DC">
              <w:rPr>
                <w:lang w:eastAsia="zh-CN"/>
              </w:rPr>
              <w:tab/>
              <w:t>I</w:t>
            </w:r>
            <w:r w:rsidRPr="003638DC">
              <w:rPr>
                <w:rFonts w:hint="eastAsia"/>
                <w:lang w:eastAsia="zh-CN"/>
              </w:rPr>
              <w:t xml:space="preserve">f higher layer parameter </w:t>
            </w:r>
            <w:proofErr w:type="spellStart"/>
            <w:ins w:id="141" w:author="Kevin Lin" w:date="2024-05-10T18:24:00Z">
              <w:r w:rsidRPr="00712514">
                <w:rPr>
                  <w:i/>
                  <w:lang w:eastAsia="ja-JP"/>
                </w:rPr>
                <w:t>sl-TransmissionStructureForPSCCHandPSSCH</w:t>
              </w:r>
            </w:ins>
            <w:proofErr w:type="spellEnd"/>
            <w:del w:id="142" w:author="Kevin Lin" w:date="2024-05-10T18:24:00Z">
              <w:r w:rsidRPr="003638DC" w:rsidDel="00712514">
                <w:rPr>
                  <w:i/>
                  <w:lang w:eastAsia="ja-JP"/>
                </w:rPr>
                <w:delText>transmissionStructureForPSCCHandPSSCH</w:delText>
              </w:r>
            </w:del>
            <w:r w:rsidRPr="003638DC">
              <w:rPr>
                <w:iCs/>
                <w:lang w:eastAsia="ja-JP"/>
              </w:rPr>
              <w:t xml:space="preserve"> in </w:t>
            </w:r>
            <w:r w:rsidRPr="003638DC">
              <w:rPr>
                <w:i/>
                <w:lang w:eastAsia="ja-JP"/>
              </w:rPr>
              <w:t>SL-BWP-Config</w:t>
            </w:r>
            <w:r w:rsidRPr="003638DC">
              <w:rPr>
                <w:rFonts w:hint="eastAsia"/>
                <w:i/>
                <w:lang w:eastAsia="zh-CN"/>
              </w:rPr>
              <w:t xml:space="preserve"> </w:t>
            </w:r>
            <w:r w:rsidRPr="003638DC">
              <w:rPr>
                <w:rFonts w:hint="eastAsia"/>
                <w:lang w:eastAsia="zh-CN"/>
              </w:rPr>
              <w:t>is not configured</w:t>
            </w:r>
            <w:r w:rsidRPr="003638DC">
              <w:rPr>
                <w:lang w:eastAsia="zh-CN"/>
              </w:rPr>
              <w:t xml:space="preserve"> or configured to ‘</w:t>
            </w:r>
            <w:proofErr w:type="spellStart"/>
            <w:r w:rsidRPr="000F78C3">
              <w:rPr>
                <w:iCs/>
                <w:lang w:eastAsia="zh-CN"/>
              </w:rPr>
              <w:t>contigousRB</w:t>
            </w:r>
            <w:proofErr w:type="spellEnd"/>
            <w:r w:rsidRPr="003638DC">
              <w:rPr>
                <w:lang w:eastAsia="zh-CN"/>
              </w:rPr>
              <w:t>’</w:t>
            </w:r>
          </w:p>
          <w:p w14:paraId="34A613E3" w14:textId="77777777" w:rsidR="00C50785" w:rsidRPr="003638DC" w:rsidRDefault="00C50785" w:rsidP="00C50785">
            <w:pPr>
              <w:pStyle w:val="B3"/>
              <w:rPr>
                <w:lang w:eastAsia="ko-KR"/>
              </w:rPr>
            </w:pPr>
            <w:r w:rsidRPr="003638DC">
              <w:rPr>
                <w:lang w:eastAsia="zh-CN"/>
              </w:rPr>
              <w:t>-</w:t>
            </w:r>
            <w:r w:rsidRPr="003638DC">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3, as defined in clause 8.1.5 of [6, TS 38.214].</w:t>
            </w:r>
          </w:p>
          <w:p w14:paraId="6255BDBC" w14:textId="77777777" w:rsidR="00C50785" w:rsidRPr="003638DC" w:rsidRDefault="00C50785" w:rsidP="00C50785">
            <w:pPr>
              <w:pStyle w:val="B2"/>
              <w:rPr>
                <w:lang w:eastAsia="zh-CN"/>
              </w:rPr>
            </w:pPr>
            <w:r w:rsidRPr="003638DC">
              <w:rPr>
                <w:lang w:eastAsia="zh-CN"/>
              </w:rPr>
              <w:t>-</w:t>
            </w:r>
            <w:r w:rsidRPr="003638DC">
              <w:rPr>
                <w:lang w:eastAsia="zh-CN"/>
              </w:rPr>
              <w:tab/>
              <w:t xml:space="preserve">If the higher layer parameter </w:t>
            </w:r>
            <w:proofErr w:type="spellStart"/>
            <w:ins w:id="143" w:author="Kevin Lin" w:date="2024-05-10T18:25:00Z">
              <w:r w:rsidRPr="00712514">
                <w:rPr>
                  <w:i/>
                  <w:iCs/>
                  <w:lang w:eastAsia="ja-JP"/>
                </w:rPr>
                <w:t>sl-TransmissionStructureForPSCCHandPSSCH</w:t>
              </w:r>
            </w:ins>
            <w:proofErr w:type="spellEnd"/>
            <w:del w:id="144" w:author="Kevin Lin" w:date="2024-05-10T18:25:00Z">
              <w:r w:rsidRPr="000F78C3" w:rsidDel="00712514">
                <w:rPr>
                  <w:i/>
                  <w:iCs/>
                  <w:lang w:eastAsia="ja-JP"/>
                </w:rPr>
                <w:delText>transmissionStructureForPSCCHandPSSCH</w:delText>
              </w:r>
            </w:del>
            <w:r w:rsidRPr="003638DC">
              <w:rPr>
                <w:iCs/>
                <w:lang w:eastAsia="ja-JP"/>
              </w:rPr>
              <w:t xml:space="preserve"> in </w:t>
            </w:r>
            <w:r w:rsidRPr="000F78C3">
              <w:rPr>
                <w:i/>
                <w:iCs/>
                <w:lang w:eastAsia="ja-JP"/>
              </w:rPr>
              <w:t>SL-BWP-Config</w:t>
            </w:r>
            <w:r w:rsidRPr="003638DC">
              <w:t xml:space="preserve"> </w:t>
            </w:r>
            <w:r w:rsidRPr="003638DC">
              <w:rPr>
                <w:lang w:eastAsia="zh-CN"/>
              </w:rPr>
              <w:t>is configured to ‘</w:t>
            </w:r>
            <w:proofErr w:type="spellStart"/>
            <w:r w:rsidRPr="003638DC">
              <w:rPr>
                <w:lang w:eastAsia="zh-CN"/>
              </w:rPr>
              <w:t>interlaceRB</w:t>
            </w:r>
            <w:proofErr w:type="spellEnd"/>
            <w:r w:rsidRPr="003638DC">
              <w:rPr>
                <w:lang w:eastAsia="zh-CN"/>
              </w:rPr>
              <w:t xml:space="preserve">’ </w:t>
            </w:r>
          </w:p>
          <w:p w14:paraId="0E5CC013" w14:textId="77777777" w:rsidR="00C50785" w:rsidRPr="00AA5B61" w:rsidRDefault="00C50785" w:rsidP="00C50785">
            <w:pPr>
              <w:pStyle w:val="B3"/>
              <w:spacing w:after="120"/>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proofErr w:type="spellStart"/>
            <w:r w:rsidRPr="003638DC">
              <w:rPr>
                <w:lang w:eastAsia="zh-CN"/>
              </w:rPr>
              <w:t>x.x</w:t>
            </w:r>
            <w:proofErr w:type="spellEnd"/>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MSBs provide the RB set allocation and the Y LSBs provide the sub-channel allocation,</w:t>
            </w:r>
          </w:p>
          <w:p w14:paraId="17414629" w14:textId="77777777" w:rsidR="00C50785" w:rsidRDefault="00C50785" w:rsidP="00C50785">
            <w:pPr>
              <w:pStyle w:val="3GPPText"/>
              <w:tabs>
                <w:tab w:val="left" w:pos="2461"/>
                <w:tab w:val="center" w:pos="4890"/>
              </w:tabs>
              <w:spacing w:before="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E2D61A5" w14:textId="77777777" w:rsidR="00C50785" w:rsidRDefault="00C50785" w:rsidP="00C50785">
            <w:pPr>
              <w:pStyle w:val="B2"/>
              <w:rPr>
                <w:lang w:eastAsia="ko-KR"/>
              </w:rPr>
            </w:pPr>
            <w:r w:rsidRPr="003638DC">
              <w:t>-</w:t>
            </w:r>
            <w:r w:rsidRPr="003638DC">
              <w:tab/>
            </w:r>
            <m:oMath>
              <m:sSub>
                <m:sSubPr>
                  <m:ctrlPr>
                    <w:rPr>
                      <w:rFonts w:ascii="Cambria Math" w:hAnsi="Cambria Math" w:cstheme="minorBidi"/>
                      <w:i/>
                      <w:kern w:val="2"/>
                      <w:sz w:val="21"/>
                      <w:szCs w:val="22"/>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eastAsia="ko-KR"/>
                </w:rPr>
                <m:t xml:space="preserve"> </m:t>
              </m:r>
            </m:oMath>
            <w:r w:rsidRPr="003638DC">
              <w:t xml:space="preserve">bits as configured by </w:t>
            </w:r>
            <w:r w:rsidRPr="003638DC">
              <w:rPr>
                <w:lang w:eastAsia="ko-KR"/>
              </w:rPr>
              <w:t xml:space="preserve">higher layer parameter </w:t>
            </w:r>
            <w:proofErr w:type="spellStart"/>
            <w:r w:rsidRPr="003638DC">
              <w:rPr>
                <w:i/>
                <w:lang w:eastAsia="ko-KR"/>
              </w:rPr>
              <w:t>sl-</w:t>
            </w:r>
            <w:r w:rsidRPr="003638DC">
              <w:rPr>
                <w:i/>
                <w:lang w:eastAsia="zh-CN"/>
              </w:rPr>
              <w:t>NumReservedBits</w:t>
            </w:r>
            <w:proofErr w:type="spellEnd"/>
            <w:r w:rsidRPr="003638DC">
              <w:rPr>
                <w:i/>
                <w:lang w:eastAsia="zh-CN"/>
              </w:rPr>
              <w:t xml:space="preserve">, </w:t>
            </w:r>
            <w:r w:rsidRPr="003638DC">
              <w:rPr>
                <w:lang w:eastAsia="zh-CN"/>
              </w:rPr>
              <w:t>with value set to zero</w:t>
            </w:r>
            <w:r w:rsidRPr="003638DC">
              <w:t xml:space="preserve">,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not configured, or </w:t>
            </w:r>
            <w:r w:rsidRPr="003638DC">
              <w:t xml:space="preserve">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'disabled'</w:t>
            </w:r>
            <w:r>
              <w:rPr>
                <w:lang w:eastAsia="ko-KR"/>
              </w:rPr>
              <w:t xml:space="preserve">, and if </w:t>
            </w:r>
            <w:r>
              <w:rPr>
                <w:lang w:eastAsia="zh-CN"/>
              </w:rPr>
              <w:t xml:space="preserve">higher layer parameter </w:t>
            </w:r>
            <w:proofErr w:type="spellStart"/>
            <w:ins w:id="145" w:author="Kevin Lin" w:date="2024-05-10T18:26:00Z">
              <w:r w:rsidRPr="00712514">
                <w:rPr>
                  <w:i/>
                  <w:lang w:eastAsia="ja-JP"/>
                </w:rPr>
                <w:t>sl-TransmissionStructureForPSCCHandPSSCH</w:t>
              </w:r>
            </w:ins>
            <w:proofErr w:type="spellEnd"/>
            <w:del w:id="146" w:author="Kevin Lin" w:date="2024-05-10T18:26:00Z">
              <w:r w:rsidRPr="00AC0E16" w:rsidDel="00712514">
                <w:rPr>
                  <w:i/>
                  <w:lang w:eastAsia="ja-JP"/>
                </w:rPr>
                <w:delText>transmissionStructureForPSCCHandPSSCH</w:delText>
              </w:r>
            </w:del>
            <w:r>
              <w:rPr>
                <w:iCs/>
                <w:lang w:eastAsia="ja-JP"/>
              </w:rPr>
              <w:t xml:space="preserve"> in </w:t>
            </w:r>
            <w:r w:rsidRPr="00AC0E16">
              <w:rPr>
                <w:i/>
                <w:lang w:eastAsia="ja-JP"/>
              </w:rPr>
              <w:t>SL-BWP-Config</w:t>
            </w:r>
            <w:r>
              <w:rPr>
                <w:color w:val="000000"/>
              </w:rPr>
              <w:t xml:space="preserve"> </w:t>
            </w:r>
            <w:r>
              <w:rPr>
                <w:lang w:eastAsia="zh-CN"/>
              </w:rPr>
              <w:t>is not configured</w:t>
            </w:r>
            <w:r w:rsidRPr="003638DC">
              <w:rPr>
                <w:lang w:eastAsia="ko-KR"/>
              </w:rPr>
              <w:t>;</w:t>
            </w:r>
          </w:p>
          <w:p w14:paraId="6E07CD1B" w14:textId="77777777" w:rsidR="00C50785" w:rsidRPr="000F78C3" w:rsidRDefault="00C50785" w:rsidP="00C50785">
            <w:pPr>
              <w:pStyle w:val="B2"/>
              <w:rPr>
                <w:noProof/>
                <w:lang w:eastAsia="zh-CN"/>
              </w:rPr>
            </w:pPr>
            <w:r w:rsidRPr="00C3417D">
              <w:t>-</w:t>
            </w:r>
            <w:r w:rsidRPr="00C3417D">
              <w:tab/>
            </w:r>
            <m:oMath>
              <m:r>
                <w:rPr>
                  <w:rFonts w:ascii="Cambria Math" w:hAnsi="Cambria Math"/>
                  <w:lang w:eastAsia="ko-KR"/>
                </w:rPr>
                <m:t>(</m:t>
              </m:r>
              <m:sSub>
                <m:sSubPr>
                  <m:ctrlPr>
                    <w:rPr>
                      <w:rFonts w:ascii="Cambria Math" w:hAnsi="Cambria Math"/>
                      <w:i/>
                      <w:kern w:val="2"/>
                      <w:sz w:val="21"/>
                      <w:szCs w:val="22"/>
                      <w:lang w:val="en-US"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-2)</m:t>
              </m:r>
            </m:oMath>
            <w:r w:rsidRPr="00C3417D">
              <w:rPr>
                <w:rFonts w:hint="eastAsia"/>
                <w:lang w:eastAsia="zh-CN"/>
              </w:rPr>
              <w:t xml:space="preserve"> </w:t>
            </w:r>
            <w:r w:rsidRPr="00C3417D">
              <w:rPr>
                <w:lang w:eastAsia="zh-CN"/>
              </w:rPr>
              <w:t xml:space="preserve">bits </w:t>
            </w:r>
            <w:r w:rsidRPr="00C3417D">
              <w:t xml:space="preserve">if </w:t>
            </w:r>
            <w:r w:rsidRPr="00C3417D">
              <w:rPr>
                <w:lang w:eastAsia="ko-KR"/>
              </w:rPr>
              <w:t xml:space="preserve">higher layer parameter </w:t>
            </w:r>
            <w:proofErr w:type="spellStart"/>
            <w:r w:rsidRPr="00C3417D">
              <w:rPr>
                <w:i/>
              </w:rPr>
              <w:t>sl</w:t>
            </w:r>
            <w:proofErr w:type="spellEnd"/>
            <w:r w:rsidRPr="00C3417D">
              <w:rPr>
                <w:i/>
              </w:rPr>
              <w:t>-</w:t>
            </w:r>
            <w:proofErr w:type="spellStart"/>
            <w:r w:rsidRPr="00C3417D">
              <w:rPr>
                <w:i/>
              </w:rPr>
              <w:t>IndicationUE</w:t>
            </w:r>
            <w:proofErr w:type="spellEnd"/>
            <w:r w:rsidRPr="00C3417D">
              <w:rPr>
                <w:i/>
              </w:rPr>
              <w:t>-B</w:t>
            </w:r>
            <w:r w:rsidRPr="00C3417D">
              <w:rPr>
                <w:lang w:eastAsia="ko-KR"/>
              </w:rPr>
              <w:t xml:space="preserve"> is configured to 'enabled', and if </w:t>
            </w:r>
            <w:r w:rsidRPr="00C3417D">
              <w:rPr>
                <w:lang w:eastAsia="zh-CN"/>
              </w:rPr>
              <w:t xml:space="preserve">higher layer parameter </w:t>
            </w:r>
            <w:proofErr w:type="spellStart"/>
            <w:ins w:id="147" w:author="Kevin Lin" w:date="2024-05-10T18:26:00Z">
              <w:r w:rsidRPr="00712514">
                <w:rPr>
                  <w:i/>
                  <w:lang w:eastAsia="ja-JP"/>
                </w:rPr>
                <w:t>sl-TransmissionStructureForPSCCHandPSSCH</w:t>
              </w:r>
            </w:ins>
            <w:proofErr w:type="spellEnd"/>
            <w:del w:id="148" w:author="Kevin Lin" w:date="2024-05-10T18:26:00Z">
              <w:r w:rsidRPr="00C3417D" w:rsidDel="00712514">
                <w:rPr>
                  <w:i/>
                  <w:lang w:eastAsia="ja-JP"/>
                </w:rPr>
                <w:delText>transmissionStructureForPSCCHandPSSCH</w:delText>
              </w:r>
            </w:del>
            <w:r w:rsidRPr="00C3417D">
              <w:rPr>
                <w:iCs/>
                <w:lang w:eastAsia="ja-JP"/>
              </w:rPr>
              <w:t xml:space="preserve"> in </w:t>
            </w:r>
            <w:r w:rsidRPr="00C3417D">
              <w:rPr>
                <w:i/>
                <w:lang w:eastAsia="ja-JP"/>
              </w:rPr>
              <w:t>SL-BWP-Config</w:t>
            </w:r>
            <w:r w:rsidRPr="00C3417D">
              <w:rPr>
                <w:color w:val="000000"/>
              </w:rPr>
              <w:t xml:space="preserve"> </w:t>
            </w:r>
            <w:r w:rsidRPr="00C3417D">
              <w:rPr>
                <w:lang w:eastAsia="zh-CN"/>
              </w:rPr>
              <w:t>is configured</w:t>
            </w:r>
            <w:r w:rsidRPr="00C3417D">
              <w:t xml:space="preserve">, </w:t>
            </w:r>
            <w:r w:rsidRPr="00C3417D">
              <w:rPr>
                <w:noProof/>
                <w:lang w:eastAsia="zh-CN"/>
              </w:rPr>
              <w:t>with value set to zero.</w:t>
            </w:r>
          </w:p>
          <w:p w14:paraId="3C5480AA" w14:textId="77777777" w:rsidR="00C50785" w:rsidRDefault="00C50785" w:rsidP="00C50785">
            <w:pPr>
              <w:pStyle w:val="B2"/>
              <w:rPr>
                <w:lang w:eastAsia="zh-CN"/>
              </w:rPr>
            </w:pPr>
            <w:r w:rsidRPr="003638DC">
              <w:t>-</w:t>
            </w:r>
            <w:r w:rsidRPr="003638DC">
              <w:tab/>
            </w:r>
            <m:oMath>
              <m:r>
                <w:rPr>
                  <w:rFonts w:ascii="Cambria Math" w:hAnsi="Cambria Math"/>
                  <w:lang w:eastAsia="ko-KR"/>
                </w:rPr>
                <m:t>(</m:t>
              </m:r>
              <m:sSub>
                <m:sSubPr>
                  <m:ctrlPr>
                    <w:rPr>
                      <w:rFonts w:ascii="Cambria Math" w:hAnsi="Cambria Math" w:cstheme="minorBidi"/>
                      <w:i/>
                      <w:kern w:val="2"/>
                      <w:sz w:val="21"/>
                      <w:szCs w:val="22"/>
                      <w:lang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sidRPr="003638DC">
              <w:rPr>
                <w:rFonts w:hint="eastAsia"/>
                <w:lang w:eastAsia="zh-CN"/>
              </w:rPr>
              <w:t xml:space="preserve"> </w:t>
            </w:r>
            <w:r w:rsidRPr="003638DC">
              <w:rPr>
                <w:lang w:eastAsia="zh-CN"/>
              </w:rPr>
              <w:t xml:space="preserve">bits </w:t>
            </w:r>
            <w:r w:rsidRPr="003638DC">
              <w:t xml:space="preserve">otherwise, </w:t>
            </w:r>
            <w:r w:rsidRPr="003638DC">
              <w:rPr>
                <w:lang w:eastAsia="zh-CN"/>
              </w:rPr>
              <w:t>with value set to zero.</w:t>
            </w:r>
          </w:p>
          <w:p w14:paraId="10D8DD57" w14:textId="77777777" w:rsidR="00C50785" w:rsidRPr="00C3417D" w:rsidRDefault="00C50785" w:rsidP="00C50785">
            <w:pPr>
              <w:pStyle w:val="B1"/>
              <w:rPr>
                <w:lang w:eastAsia="ko-KR"/>
              </w:rPr>
            </w:pPr>
            <w:r w:rsidRPr="00C3417D">
              <w:rPr>
                <w:lang w:eastAsia="ko-KR"/>
              </w:rPr>
              <w:t>-</w:t>
            </w:r>
            <w:r w:rsidRPr="00C3417D">
              <w:rPr>
                <w:lang w:eastAsia="ko-KR"/>
              </w:rPr>
              <w:tab/>
              <w:t xml:space="preserve">COT sharing flag – </w:t>
            </w:r>
            <w:r w:rsidRPr="00C3417D">
              <w:t>0 or 1 bit</w:t>
            </w:r>
            <w:r w:rsidRPr="00C3417D">
              <w:rPr>
                <w:lang w:eastAsia="ko-KR"/>
              </w:rPr>
              <w:t xml:space="preserve"> </w:t>
            </w:r>
          </w:p>
          <w:p w14:paraId="6AB01570" w14:textId="77777777" w:rsidR="00C50785" w:rsidRDefault="00C50785" w:rsidP="00C50785">
            <w:pPr>
              <w:pStyle w:val="B2"/>
              <w:rPr>
                <w:ins w:id="149" w:author="Hongbo Si" w:date="2024-03-26T12:46:00Z"/>
                <w:lang w:eastAsia="zh-CN"/>
              </w:rPr>
            </w:pPr>
            <w:r w:rsidRPr="00C3417D">
              <w:t>-</w:t>
            </w:r>
            <w:r w:rsidRPr="00C3417D">
              <w:tab/>
            </w:r>
            <w:r w:rsidRPr="00C3417D">
              <w:rPr>
                <w:lang w:eastAsia="ko-KR"/>
              </w:rPr>
              <w:t xml:space="preserve">1 bit as defined in [14, TS 37.213] </w:t>
            </w:r>
            <w:r w:rsidRPr="00C3417D">
              <w:rPr>
                <w:lang w:eastAsia="zh-CN"/>
              </w:rPr>
              <w:t xml:space="preserve">if the higher layer parameter </w:t>
            </w:r>
            <w:proofErr w:type="spellStart"/>
            <w:ins w:id="150" w:author="Kevin Lin" w:date="2024-05-10T18:27:00Z">
              <w:r w:rsidRPr="00712514">
                <w:rPr>
                  <w:i/>
                  <w:lang w:eastAsia="ja-JP"/>
                </w:rPr>
                <w:t>sl-TransmissionStructureForPSCCHandPSSCH</w:t>
              </w:r>
            </w:ins>
            <w:proofErr w:type="spellEnd"/>
            <w:del w:id="151" w:author="Kevin Lin" w:date="2024-05-10T18:27:00Z">
              <w:r w:rsidRPr="00C3417D" w:rsidDel="00712514">
                <w:rPr>
                  <w:i/>
                  <w:lang w:eastAsia="ja-JP"/>
                </w:rPr>
                <w:delText>transmissionStructureForPSCCHandPSSCH</w:delText>
              </w:r>
            </w:del>
            <w:r w:rsidRPr="00C3417D">
              <w:rPr>
                <w:iCs/>
                <w:lang w:eastAsia="ja-JP"/>
              </w:rPr>
              <w:t xml:space="preserve"> in </w:t>
            </w:r>
            <w:r w:rsidRPr="00C3417D">
              <w:rPr>
                <w:i/>
                <w:lang w:eastAsia="ja-JP"/>
              </w:rPr>
              <w:t>SL-BWP-Config</w:t>
            </w:r>
            <w:r w:rsidRPr="00C3417D">
              <w:rPr>
                <w:color w:val="000000"/>
              </w:rPr>
              <w:t xml:space="preserve"> </w:t>
            </w:r>
            <w:r w:rsidRPr="00C3417D">
              <w:rPr>
                <w:lang w:eastAsia="zh-CN"/>
              </w:rPr>
              <w:t xml:space="preserve">is configured; </w:t>
            </w:r>
          </w:p>
          <w:p w14:paraId="00336ACB" w14:textId="77777777" w:rsidR="00C50785" w:rsidRPr="003638DC" w:rsidRDefault="00C50785" w:rsidP="00C50785">
            <w:pPr>
              <w:pStyle w:val="B1"/>
            </w:pPr>
            <w:r w:rsidRPr="00C3417D">
              <w:t>-</w:t>
            </w:r>
            <w:r w:rsidRPr="00C3417D">
              <w:tab/>
              <w:t xml:space="preserve">0 bit </w:t>
            </w:r>
            <w:proofErr w:type="gramStart"/>
            <w:r w:rsidRPr="00C3417D">
              <w:t>otherwise.</w:t>
            </w:r>
            <w:r w:rsidRPr="003638DC">
              <w:rPr>
                <w:lang w:eastAsia="ko-KR"/>
              </w:rPr>
              <w:t>-</w:t>
            </w:r>
            <w:proofErr w:type="gramEnd"/>
            <w:r w:rsidRPr="003638DC">
              <w:rPr>
                <w:lang w:eastAsia="ko-KR"/>
              </w:rPr>
              <w:tab/>
              <w:t xml:space="preserve">Conflict information receiver flag - </w:t>
            </w:r>
            <w:r w:rsidRPr="003638DC">
              <w:t>0 or 1 bit</w:t>
            </w:r>
          </w:p>
          <w:p w14:paraId="4F949FF3" w14:textId="77777777" w:rsidR="00C50785" w:rsidRPr="003638DC" w:rsidRDefault="00C50785" w:rsidP="00C50785">
            <w:pPr>
              <w:pStyle w:val="B2"/>
            </w:pPr>
            <w:r w:rsidRPr="003638DC">
              <w:t>-</w:t>
            </w:r>
            <w:r w:rsidRPr="003638DC">
              <w:tab/>
              <w:t xml:space="preserve">1 bit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13C8FB95" w14:textId="77777777" w:rsidR="00C50785" w:rsidRPr="003638DC" w:rsidRDefault="00C50785" w:rsidP="00C50785">
            <w:pPr>
              <w:pStyle w:val="B2"/>
            </w:pPr>
            <w:r w:rsidRPr="003638DC">
              <w:t>-</w:t>
            </w:r>
            <w:r w:rsidRPr="003638DC">
              <w:tab/>
              <w:t>0 bit otherwise.</w:t>
            </w:r>
          </w:p>
          <w:p w14:paraId="20683DE0" w14:textId="77777777" w:rsidR="00C50785" w:rsidRPr="003638DC" w:rsidRDefault="00C50785" w:rsidP="00C50785">
            <w:pPr>
              <w:pStyle w:val="TH"/>
              <w:rPr>
                <w:lang w:eastAsia="zh-CN"/>
              </w:rPr>
            </w:pPr>
            <w:r w:rsidRPr="003638DC">
              <w:lastRenderedPageBreak/>
              <w:t xml:space="preserve">Table </w:t>
            </w:r>
            <w:r w:rsidRPr="003638DC">
              <w:rPr>
                <w:lang w:eastAsia="zh-CN"/>
              </w:rPr>
              <w:t>8</w:t>
            </w:r>
            <w:r w:rsidRPr="003638DC">
              <w:rPr>
                <w:rFonts w:hint="eastAsia"/>
                <w:lang w:eastAsia="zh-CN"/>
              </w:rPr>
              <w:t>.3.1.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rPr>
                <w:lang w:eastAsia="ko-KR"/>
              </w:rPr>
              <w:t>2</w:t>
            </w:r>
            <w:r w:rsidRPr="003638DC">
              <w:rPr>
                <w:vertAlign w:val="superscript"/>
                <w:lang w:eastAsia="ko-KR"/>
              </w:rPr>
              <w:t>nd</w:t>
            </w:r>
            <w:r w:rsidRPr="003638DC">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50"/>
              <w:gridCol w:w="7393"/>
            </w:tblGrid>
            <w:tr w:rsidR="00C50785" w:rsidRPr="003638DC" w14:paraId="688AC84B" w14:textId="77777777" w:rsidTr="00654069">
              <w:trPr>
                <w:jc w:val="center"/>
              </w:trPr>
              <w:tc>
                <w:tcPr>
                  <w:tcW w:w="3196" w:type="dxa"/>
                  <w:shd w:val="clear" w:color="auto" w:fill="D9D9D9"/>
                  <w:vAlign w:val="center"/>
                </w:tcPr>
                <w:p w14:paraId="5A1A7D6F" w14:textId="77777777" w:rsidR="00C50785" w:rsidRPr="003638DC" w:rsidRDefault="00C50785" w:rsidP="00C50785">
                  <w:pPr>
                    <w:pStyle w:val="TAH"/>
                    <w:rPr>
                      <w:lang w:eastAsia="zh-CN"/>
                    </w:rPr>
                  </w:pPr>
                  <w:r w:rsidRPr="003638DC">
                    <w:rPr>
                      <w:lang w:eastAsia="zh-CN"/>
                    </w:rPr>
                    <w:t>Value of 2nd-stage SCI format field</w:t>
                  </w:r>
                </w:p>
              </w:tc>
              <w:tc>
                <w:tcPr>
                  <w:tcW w:w="4474" w:type="dxa"/>
                  <w:shd w:val="clear" w:color="auto" w:fill="D9D9D9"/>
                  <w:vAlign w:val="center"/>
                </w:tcPr>
                <w:p w14:paraId="454AFAF8" w14:textId="77777777" w:rsidR="00C50785" w:rsidRPr="003638DC" w:rsidRDefault="00C50785" w:rsidP="00C50785">
                  <w:pPr>
                    <w:pStyle w:val="TAH"/>
                    <w:rPr>
                      <w:lang w:eastAsia="zh-CN"/>
                    </w:rPr>
                  </w:pPr>
                  <w:r w:rsidRPr="003638DC">
                    <w:rPr>
                      <w:lang w:eastAsia="zh-CN"/>
                    </w:rPr>
                    <w:t>2nd-stage SCI format</w:t>
                  </w:r>
                </w:p>
              </w:tc>
            </w:tr>
            <w:tr w:rsidR="00C50785" w:rsidRPr="003638DC" w14:paraId="07C21C5E" w14:textId="77777777" w:rsidTr="00654069">
              <w:trPr>
                <w:jc w:val="center"/>
              </w:trPr>
              <w:tc>
                <w:tcPr>
                  <w:tcW w:w="3196" w:type="dxa"/>
                  <w:vAlign w:val="center"/>
                </w:tcPr>
                <w:p w14:paraId="2F32DB09" w14:textId="77777777" w:rsidR="00C50785" w:rsidRPr="003638DC" w:rsidRDefault="00C50785" w:rsidP="00C50785">
                  <w:pPr>
                    <w:pStyle w:val="TAC"/>
                  </w:pPr>
                  <w:r w:rsidRPr="003638DC">
                    <w:rPr>
                      <w:rFonts w:hint="eastAsia"/>
                    </w:rPr>
                    <w:t>0</w:t>
                  </w:r>
                  <w:r w:rsidRPr="003638DC">
                    <w:t>0</w:t>
                  </w:r>
                </w:p>
              </w:tc>
              <w:tc>
                <w:tcPr>
                  <w:tcW w:w="4474" w:type="dxa"/>
                  <w:shd w:val="clear" w:color="auto" w:fill="auto"/>
                  <w:vAlign w:val="center"/>
                </w:tcPr>
                <w:p w14:paraId="4D09B06D" w14:textId="77777777" w:rsidR="00C50785" w:rsidRPr="004D5889" w:rsidRDefault="00C50785" w:rsidP="00C50785">
                  <w:pPr>
                    <w:pStyle w:val="TAC"/>
                    <w:rPr>
                      <w:rFonts w:cs="Arial"/>
                      <w:szCs w:val="18"/>
                    </w:rPr>
                  </w:pPr>
                  <w:r w:rsidRPr="004D5889">
                    <w:rPr>
                      <w:rFonts w:cs="Arial"/>
                      <w:szCs w:val="18"/>
                    </w:rPr>
                    <w:t>SCI format 2-A</w:t>
                  </w:r>
                </w:p>
              </w:tc>
            </w:tr>
            <w:tr w:rsidR="00C50785" w:rsidRPr="003638DC" w14:paraId="26B38B02" w14:textId="77777777" w:rsidTr="00654069">
              <w:trPr>
                <w:jc w:val="center"/>
              </w:trPr>
              <w:tc>
                <w:tcPr>
                  <w:tcW w:w="3196" w:type="dxa"/>
                  <w:vAlign w:val="center"/>
                </w:tcPr>
                <w:p w14:paraId="3CC702AA" w14:textId="77777777" w:rsidR="00C50785" w:rsidRPr="003638DC" w:rsidRDefault="00C50785" w:rsidP="00C50785">
                  <w:pPr>
                    <w:pStyle w:val="TAC"/>
                  </w:pPr>
                  <w:r w:rsidRPr="003638DC">
                    <w:t>0</w:t>
                  </w:r>
                  <w:r w:rsidRPr="003638DC">
                    <w:rPr>
                      <w:rFonts w:hint="eastAsia"/>
                    </w:rPr>
                    <w:t>1</w:t>
                  </w:r>
                </w:p>
              </w:tc>
              <w:tc>
                <w:tcPr>
                  <w:tcW w:w="4474" w:type="dxa"/>
                  <w:shd w:val="clear" w:color="auto" w:fill="auto"/>
                  <w:vAlign w:val="center"/>
                </w:tcPr>
                <w:p w14:paraId="39BDF64B" w14:textId="77777777" w:rsidR="00C50785" w:rsidRPr="004D5889" w:rsidRDefault="00C50785" w:rsidP="00C50785">
                  <w:pPr>
                    <w:spacing w:after="0"/>
                    <w:jc w:val="center"/>
                    <w:rPr>
                      <w:rFonts w:ascii="Arial" w:hAnsi="Arial" w:cs="Arial"/>
                      <w:sz w:val="18"/>
                      <w:szCs w:val="18"/>
                      <w:lang w:eastAsia="zh-CN"/>
                    </w:rPr>
                  </w:pPr>
                  <w:r w:rsidRPr="004D5889">
                    <w:rPr>
                      <w:rFonts w:ascii="Arial" w:hAnsi="Arial" w:cs="Arial"/>
                      <w:sz w:val="18"/>
                      <w:szCs w:val="18"/>
                      <w:lang w:eastAsia="zh-CN"/>
                    </w:rPr>
                    <w:t>SCI format 2-B; or</w:t>
                  </w:r>
                </w:p>
                <w:p w14:paraId="479E8079" w14:textId="77777777" w:rsidR="00C50785" w:rsidRPr="004D5889" w:rsidRDefault="00C50785" w:rsidP="00C50785">
                  <w:pPr>
                    <w:pStyle w:val="TAC"/>
                    <w:rPr>
                      <w:rFonts w:cs="Arial"/>
                      <w:szCs w:val="18"/>
                    </w:rPr>
                  </w:pPr>
                  <w:r w:rsidRPr="004D5889">
                    <w:rPr>
                      <w:rFonts w:cs="Arial"/>
                      <w:szCs w:val="18"/>
                    </w:rPr>
                    <w:t xml:space="preserve">reserved if higher layer parameter </w:t>
                  </w:r>
                  <w:proofErr w:type="spellStart"/>
                  <w:ins w:id="152" w:author="Kevin Lin" w:date="2024-05-10T18:27:00Z">
                    <w:r w:rsidRPr="00712514">
                      <w:rPr>
                        <w:rFonts w:cs="Arial"/>
                        <w:i/>
                        <w:szCs w:val="18"/>
                        <w:lang w:eastAsia="ja-JP"/>
                      </w:rPr>
                      <w:t>sl-TransmissionStructureForPSCCHandPSSCH</w:t>
                    </w:r>
                  </w:ins>
                  <w:proofErr w:type="spellEnd"/>
                  <w:del w:id="153" w:author="Kevin Lin" w:date="2024-05-10T18:27:00Z">
                    <w:r w:rsidRPr="004D5889" w:rsidDel="00712514">
                      <w:rPr>
                        <w:rFonts w:cs="Arial"/>
                        <w:i/>
                        <w:szCs w:val="18"/>
                        <w:lang w:eastAsia="ja-JP"/>
                      </w:rPr>
                      <w:delText>transmissionStructureForPSCCHandPSSCH</w:delText>
                    </w:r>
                  </w:del>
                  <w:r w:rsidRPr="004D5889">
                    <w:rPr>
                      <w:rFonts w:cs="Arial"/>
                      <w:iCs/>
                      <w:szCs w:val="18"/>
                      <w:lang w:eastAsia="ja-JP"/>
                    </w:rPr>
                    <w:t xml:space="preserve"> in </w:t>
                  </w:r>
                  <w:r w:rsidRPr="004D5889">
                    <w:rPr>
                      <w:rFonts w:cs="Arial"/>
                      <w:i/>
                      <w:szCs w:val="18"/>
                      <w:lang w:eastAsia="ja-JP"/>
                    </w:rPr>
                    <w:t>SL-BWP-Config</w:t>
                  </w:r>
                  <w:r w:rsidRPr="004D5889">
                    <w:rPr>
                      <w:rFonts w:cs="Arial"/>
                      <w:i/>
                      <w:szCs w:val="18"/>
                    </w:rPr>
                    <w:t xml:space="preserve"> </w:t>
                  </w:r>
                  <w:r w:rsidRPr="004D5889">
                    <w:rPr>
                      <w:rFonts w:cs="Arial"/>
                      <w:szCs w:val="18"/>
                    </w:rPr>
                    <w:t>is configured</w:t>
                  </w:r>
                </w:p>
              </w:tc>
            </w:tr>
            <w:tr w:rsidR="00C50785" w:rsidRPr="003638DC" w14:paraId="30B63C27" w14:textId="77777777" w:rsidTr="00654069">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50E89887" w14:textId="77777777" w:rsidR="00C50785" w:rsidRPr="003638DC" w:rsidRDefault="00C50785" w:rsidP="00C50785">
                  <w:pPr>
                    <w:pStyle w:val="TAC"/>
                  </w:pPr>
                  <w:r w:rsidRPr="003638DC">
                    <w:t>1</w:t>
                  </w:r>
                  <w:r w:rsidRPr="003638DC">
                    <w:rPr>
                      <w:rFonts w:hint="eastAsia"/>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063053DB" w14:textId="77777777" w:rsidR="00C50785" w:rsidRPr="004D5889" w:rsidRDefault="00C50785" w:rsidP="00C50785">
                  <w:pPr>
                    <w:spacing w:after="0"/>
                    <w:jc w:val="center"/>
                    <w:rPr>
                      <w:rFonts w:ascii="Arial" w:hAnsi="Arial" w:cs="Arial"/>
                      <w:sz w:val="18"/>
                      <w:szCs w:val="18"/>
                      <w:lang w:eastAsia="zh-CN"/>
                    </w:rPr>
                  </w:pPr>
                  <w:r w:rsidRPr="004D5889">
                    <w:rPr>
                      <w:rFonts w:ascii="Arial" w:hAnsi="Arial" w:cs="Arial"/>
                      <w:sz w:val="18"/>
                      <w:szCs w:val="18"/>
                      <w:lang w:eastAsia="zh-CN"/>
                    </w:rPr>
                    <w:t>SCI format 2-C; or</w:t>
                  </w:r>
                </w:p>
                <w:p w14:paraId="070D9FC0" w14:textId="77777777" w:rsidR="00C50785" w:rsidRPr="004D5889" w:rsidRDefault="00C50785" w:rsidP="00C50785">
                  <w:pPr>
                    <w:pStyle w:val="TAC"/>
                    <w:rPr>
                      <w:rFonts w:cs="Arial"/>
                      <w:szCs w:val="18"/>
                    </w:rPr>
                  </w:pPr>
                  <w:r w:rsidRPr="004D5889">
                    <w:rPr>
                      <w:rFonts w:cs="Arial"/>
                      <w:szCs w:val="18"/>
                    </w:rPr>
                    <w:t xml:space="preserve">reserved if higher layer parameter </w:t>
                  </w:r>
                  <w:proofErr w:type="spellStart"/>
                  <w:ins w:id="154" w:author="Kevin Lin" w:date="2024-05-10T18:27:00Z">
                    <w:r w:rsidRPr="00712514">
                      <w:rPr>
                        <w:rFonts w:cs="Arial"/>
                        <w:i/>
                        <w:szCs w:val="18"/>
                        <w:lang w:eastAsia="ja-JP"/>
                      </w:rPr>
                      <w:t>sl-TransmissionStructureForPSCCHandPSSCH</w:t>
                    </w:r>
                  </w:ins>
                  <w:proofErr w:type="spellEnd"/>
                  <w:del w:id="155" w:author="Kevin Lin" w:date="2024-05-10T18:27:00Z">
                    <w:r w:rsidRPr="004D5889" w:rsidDel="00712514">
                      <w:rPr>
                        <w:rFonts w:cs="Arial"/>
                        <w:i/>
                        <w:szCs w:val="18"/>
                        <w:lang w:eastAsia="ja-JP"/>
                      </w:rPr>
                      <w:delText>transmissionStructureForPSCCHandPSSCH</w:delText>
                    </w:r>
                  </w:del>
                  <w:r w:rsidRPr="004D5889">
                    <w:rPr>
                      <w:rFonts w:cs="Arial"/>
                      <w:iCs/>
                      <w:szCs w:val="18"/>
                      <w:lang w:eastAsia="ja-JP"/>
                    </w:rPr>
                    <w:t xml:space="preserve"> in </w:t>
                  </w:r>
                  <w:r w:rsidRPr="004D5889">
                    <w:rPr>
                      <w:rFonts w:cs="Arial"/>
                      <w:i/>
                      <w:szCs w:val="18"/>
                      <w:lang w:eastAsia="ja-JP"/>
                    </w:rPr>
                    <w:t>SL-BWP-Config</w:t>
                  </w:r>
                  <w:r w:rsidRPr="004D5889">
                    <w:rPr>
                      <w:rFonts w:cs="Arial"/>
                      <w:i/>
                      <w:szCs w:val="18"/>
                    </w:rPr>
                    <w:t xml:space="preserve"> </w:t>
                  </w:r>
                  <w:r w:rsidRPr="004D5889">
                    <w:rPr>
                      <w:rFonts w:cs="Arial"/>
                      <w:szCs w:val="18"/>
                    </w:rPr>
                    <w:t xml:space="preserve">is configured and the </w:t>
                  </w:r>
                  <w:r w:rsidRPr="004D5889">
                    <w:rPr>
                      <w:rFonts w:cs="Arial"/>
                      <w:szCs w:val="18"/>
                      <w:lang w:eastAsia="ko-KR"/>
                    </w:rPr>
                    <w:t xml:space="preserve">COT sharing flag field is set to </w:t>
                  </w:r>
                  <w:r w:rsidRPr="004D5889">
                    <w:rPr>
                      <w:rFonts w:cs="Arial"/>
                      <w:color w:val="000000"/>
                      <w:szCs w:val="18"/>
                      <w:lang w:eastAsia="ko-KR"/>
                    </w:rPr>
                    <w:t>'</w:t>
                  </w:r>
                  <w:r w:rsidRPr="004D5889">
                    <w:rPr>
                      <w:rFonts w:cs="Arial"/>
                      <w:szCs w:val="18"/>
                      <w:lang w:eastAsia="ko-KR"/>
                    </w:rPr>
                    <w:t>1</w:t>
                  </w:r>
                  <w:r w:rsidRPr="004D5889">
                    <w:rPr>
                      <w:rFonts w:cs="Arial"/>
                      <w:color w:val="000000"/>
                      <w:szCs w:val="18"/>
                      <w:lang w:eastAsia="ko-KR"/>
                    </w:rPr>
                    <w:t>'</w:t>
                  </w:r>
                </w:p>
              </w:tc>
            </w:tr>
            <w:tr w:rsidR="00C50785" w:rsidRPr="003638DC" w14:paraId="44F5F8AE" w14:textId="77777777" w:rsidTr="00654069">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5A2E6EDF" w14:textId="77777777" w:rsidR="00C50785" w:rsidRPr="003638DC" w:rsidRDefault="00C50785" w:rsidP="00C50785">
                  <w:pPr>
                    <w:pStyle w:val="TAC"/>
                  </w:pPr>
                  <w:r w:rsidRPr="003638DC">
                    <w:t>1</w:t>
                  </w:r>
                  <w:r w:rsidRPr="003638DC">
                    <w:rPr>
                      <w:rFonts w:hint="eastAsia"/>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42603E86" w14:textId="77777777" w:rsidR="00C50785" w:rsidRPr="004D5889" w:rsidRDefault="00C50785" w:rsidP="00C50785">
                  <w:pPr>
                    <w:spacing w:after="0"/>
                    <w:jc w:val="center"/>
                    <w:rPr>
                      <w:rFonts w:ascii="Arial" w:hAnsi="Arial" w:cs="Arial"/>
                      <w:sz w:val="18"/>
                      <w:szCs w:val="18"/>
                      <w:lang w:eastAsia="zh-CN"/>
                    </w:rPr>
                  </w:pPr>
                  <w:r w:rsidRPr="004D5889">
                    <w:rPr>
                      <w:rFonts w:ascii="Arial" w:hAnsi="Arial" w:cs="Arial"/>
                      <w:sz w:val="18"/>
                      <w:szCs w:val="18"/>
                      <w:lang w:eastAsia="zh-CN"/>
                    </w:rPr>
                    <w:t>SCI format 2-D; or</w:t>
                  </w:r>
                </w:p>
                <w:p w14:paraId="014B6889" w14:textId="77777777" w:rsidR="00C50785" w:rsidRPr="004D5889" w:rsidRDefault="00C50785" w:rsidP="00C50785">
                  <w:pPr>
                    <w:pStyle w:val="TAC"/>
                    <w:rPr>
                      <w:rFonts w:cs="Arial"/>
                      <w:szCs w:val="18"/>
                    </w:rPr>
                  </w:pPr>
                  <w:r w:rsidRPr="004D5889">
                    <w:rPr>
                      <w:rFonts w:cs="Arial"/>
                      <w:szCs w:val="18"/>
                    </w:rPr>
                    <w:t xml:space="preserve">reserved if higher layer parameter </w:t>
                  </w:r>
                  <w:proofErr w:type="spellStart"/>
                  <w:ins w:id="156" w:author="Kevin Lin" w:date="2024-05-10T18:27:00Z">
                    <w:r w:rsidRPr="00712514">
                      <w:rPr>
                        <w:rFonts w:cs="Arial"/>
                        <w:i/>
                        <w:szCs w:val="18"/>
                        <w:lang w:eastAsia="ja-JP"/>
                      </w:rPr>
                      <w:t>sl-TransmissionStructureForPSCCHandPSSCH</w:t>
                    </w:r>
                  </w:ins>
                  <w:proofErr w:type="spellEnd"/>
                  <w:del w:id="157" w:author="Kevin Lin" w:date="2024-05-10T18:27:00Z">
                    <w:r w:rsidRPr="004D5889" w:rsidDel="00712514">
                      <w:rPr>
                        <w:rFonts w:cs="Arial"/>
                        <w:i/>
                        <w:szCs w:val="18"/>
                        <w:lang w:eastAsia="ja-JP"/>
                      </w:rPr>
                      <w:delText>transmissionStructureForPSCCHandPSSCH</w:delText>
                    </w:r>
                  </w:del>
                  <w:r w:rsidRPr="004D5889">
                    <w:rPr>
                      <w:rFonts w:cs="Arial"/>
                      <w:iCs/>
                      <w:szCs w:val="18"/>
                      <w:lang w:eastAsia="ja-JP"/>
                    </w:rPr>
                    <w:t xml:space="preserve"> in </w:t>
                  </w:r>
                  <w:r w:rsidRPr="004D5889">
                    <w:rPr>
                      <w:rFonts w:cs="Arial"/>
                      <w:i/>
                      <w:szCs w:val="18"/>
                      <w:lang w:eastAsia="ja-JP"/>
                    </w:rPr>
                    <w:t>SL-BWP-Config</w:t>
                  </w:r>
                  <w:r w:rsidRPr="004D5889">
                    <w:rPr>
                      <w:rFonts w:cs="Arial"/>
                      <w:i/>
                      <w:szCs w:val="18"/>
                    </w:rPr>
                    <w:t xml:space="preserve"> </w:t>
                  </w:r>
                  <w:r w:rsidRPr="004D5889">
                    <w:rPr>
                      <w:rFonts w:cs="Arial"/>
                      <w:szCs w:val="18"/>
                    </w:rPr>
                    <w:t>is configured</w:t>
                  </w:r>
                </w:p>
              </w:tc>
            </w:tr>
          </w:tbl>
          <w:p w14:paraId="2B520BCC"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59B5539" w14:textId="77777777" w:rsidR="00C50785" w:rsidRPr="00AA5B61" w:rsidRDefault="00C50785" w:rsidP="00C50785">
            <w:pPr>
              <w:pStyle w:val="3GPPText"/>
              <w:tabs>
                <w:tab w:val="left" w:pos="1167"/>
                <w:tab w:val="center" w:pos="4890"/>
              </w:tabs>
              <w:spacing w:before="0" w:after="0"/>
              <w:jc w:val="left"/>
              <w:rPr>
                <w:rFonts w:eastAsia="Times New Roman"/>
                <w:b/>
                <w:color w:val="FF0000"/>
                <w:sz w:val="24"/>
                <w:szCs w:val="24"/>
                <w:lang w:val="en-GB"/>
              </w:rPr>
            </w:pPr>
            <w:r>
              <w:rPr>
                <w:rFonts w:ascii="Arial" w:hAnsi="Arial" w:cs="Arial"/>
                <w:szCs w:val="22"/>
              </w:rPr>
              <w:t>8</w:t>
            </w:r>
            <w:r w:rsidRPr="00AA5B61">
              <w:rPr>
                <w:rFonts w:ascii="Arial" w:hAnsi="Arial" w:cs="Arial" w:hint="eastAsia"/>
                <w:szCs w:val="22"/>
              </w:rPr>
              <w:t>.</w:t>
            </w:r>
            <w:r>
              <w:rPr>
                <w:rFonts w:ascii="Arial" w:hAnsi="Arial" w:cs="Arial"/>
                <w:szCs w:val="22"/>
              </w:rPr>
              <w:t>4</w:t>
            </w:r>
            <w:r w:rsidRPr="00AA5B61">
              <w:rPr>
                <w:rFonts w:ascii="Arial" w:hAnsi="Arial" w:cs="Arial" w:hint="eastAsia"/>
                <w:szCs w:val="22"/>
              </w:rPr>
              <w:t>.1.1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2-A</w:t>
            </w:r>
          </w:p>
          <w:p w14:paraId="33212374"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959F861" w14:textId="77777777" w:rsidR="00C50785" w:rsidRPr="003638DC" w:rsidRDefault="00C50785" w:rsidP="00C50785">
            <w:pPr>
              <w:pStyle w:val="TH"/>
              <w:rPr>
                <w:lang w:eastAsia="zh-CN"/>
              </w:rPr>
            </w:pPr>
            <w:r w:rsidRPr="003638DC">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50"/>
              <w:gridCol w:w="7393"/>
            </w:tblGrid>
            <w:tr w:rsidR="00C50785" w:rsidRPr="003638DC" w14:paraId="111AA11B" w14:textId="77777777" w:rsidTr="00654069">
              <w:trPr>
                <w:jc w:val="center"/>
              </w:trPr>
              <w:tc>
                <w:tcPr>
                  <w:tcW w:w="2581" w:type="dxa"/>
                  <w:shd w:val="clear" w:color="auto" w:fill="D9D9D9"/>
                  <w:vAlign w:val="center"/>
                </w:tcPr>
                <w:p w14:paraId="2B9A4F8C" w14:textId="77777777" w:rsidR="00C50785" w:rsidRPr="004D5889" w:rsidRDefault="00C50785" w:rsidP="00C50785">
                  <w:pPr>
                    <w:pStyle w:val="TAC"/>
                    <w:rPr>
                      <w:rFonts w:cs="Arial"/>
                      <w:b/>
                      <w:szCs w:val="18"/>
                    </w:rPr>
                  </w:pPr>
                  <w:r w:rsidRPr="004D5889">
                    <w:rPr>
                      <w:rFonts w:cs="Arial"/>
                      <w:b/>
                      <w:szCs w:val="18"/>
                    </w:rPr>
                    <w:t>Value of Cast type indicator or COT sharing cast type</w:t>
                  </w:r>
                </w:p>
              </w:tc>
              <w:tc>
                <w:tcPr>
                  <w:tcW w:w="4591" w:type="dxa"/>
                  <w:shd w:val="clear" w:color="auto" w:fill="D9D9D9"/>
                  <w:vAlign w:val="center"/>
                </w:tcPr>
                <w:p w14:paraId="59EA6B13" w14:textId="77777777" w:rsidR="00C50785" w:rsidRPr="004D5889" w:rsidRDefault="00C50785" w:rsidP="00C50785">
                  <w:pPr>
                    <w:pStyle w:val="TAC"/>
                    <w:rPr>
                      <w:rFonts w:cs="Arial"/>
                      <w:b/>
                      <w:szCs w:val="18"/>
                    </w:rPr>
                  </w:pPr>
                  <w:r w:rsidRPr="004D5889">
                    <w:rPr>
                      <w:rFonts w:cs="Arial"/>
                      <w:b/>
                      <w:szCs w:val="18"/>
                    </w:rPr>
                    <w:t>Cast type</w:t>
                  </w:r>
                </w:p>
              </w:tc>
            </w:tr>
            <w:tr w:rsidR="00C50785" w:rsidRPr="003638DC" w14:paraId="1944BDE2" w14:textId="77777777" w:rsidTr="00654069">
              <w:trPr>
                <w:jc w:val="center"/>
              </w:trPr>
              <w:tc>
                <w:tcPr>
                  <w:tcW w:w="2581" w:type="dxa"/>
                  <w:vAlign w:val="center"/>
                </w:tcPr>
                <w:p w14:paraId="45A33D2F" w14:textId="77777777" w:rsidR="00C50785" w:rsidRPr="004D5889" w:rsidRDefault="00C50785" w:rsidP="00C50785">
                  <w:pPr>
                    <w:pStyle w:val="TAC"/>
                    <w:rPr>
                      <w:rFonts w:cs="Arial"/>
                      <w:szCs w:val="18"/>
                    </w:rPr>
                  </w:pPr>
                  <w:r w:rsidRPr="004D5889">
                    <w:rPr>
                      <w:rFonts w:cs="Arial"/>
                      <w:szCs w:val="18"/>
                    </w:rPr>
                    <w:t>00</w:t>
                  </w:r>
                </w:p>
              </w:tc>
              <w:tc>
                <w:tcPr>
                  <w:tcW w:w="4591" w:type="dxa"/>
                  <w:shd w:val="clear" w:color="auto" w:fill="auto"/>
                  <w:vAlign w:val="center"/>
                </w:tcPr>
                <w:p w14:paraId="226F0CA4" w14:textId="77777777" w:rsidR="00C50785" w:rsidRPr="004D5889" w:rsidRDefault="00C50785" w:rsidP="00C50785">
                  <w:pPr>
                    <w:pStyle w:val="TAC"/>
                    <w:rPr>
                      <w:rFonts w:cs="Arial"/>
                      <w:szCs w:val="18"/>
                    </w:rPr>
                  </w:pPr>
                  <w:r w:rsidRPr="004D5889">
                    <w:rPr>
                      <w:rFonts w:cs="Arial"/>
                      <w:szCs w:val="18"/>
                    </w:rPr>
                    <w:t>Broadcast</w:t>
                  </w:r>
                </w:p>
              </w:tc>
            </w:tr>
            <w:tr w:rsidR="00C50785" w:rsidRPr="003638DC" w14:paraId="5CA81D2C" w14:textId="77777777" w:rsidTr="00654069">
              <w:trPr>
                <w:jc w:val="center"/>
              </w:trPr>
              <w:tc>
                <w:tcPr>
                  <w:tcW w:w="2581" w:type="dxa"/>
                  <w:vAlign w:val="center"/>
                </w:tcPr>
                <w:p w14:paraId="7D353375" w14:textId="77777777" w:rsidR="00C50785" w:rsidRPr="004D5889" w:rsidRDefault="00C50785" w:rsidP="00C50785">
                  <w:pPr>
                    <w:pStyle w:val="TAC"/>
                    <w:rPr>
                      <w:rFonts w:cs="Arial"/>
                      <w:szCs w:val="18"/>
                    </w:rPr>
                  </w:pPr>
                  <w:r w:rsidRPr="004D5889">
                    <w:rPr>
                      <w:rFonts w:cs="Arial"/>
                      <w:szCs w:val="18"/>
                    </w:rPr>
                    <w:t>01</w:t>
                  </w:r>
                </w:p>
              </w:tc>
              <w:tc>
                <w:tcPr>
                  <w:tcW w:w="4591" w:type="dxa"/>
                  <w:shd w:val="clear" w:color="auto" w:fill="auto"/>
                  <w:vAlign w:val="center"/>
                </w:tcPr>
                <w:p w14:paraId="7D03FDB8" w14:textId="77777777" w:rsidR="00C50785" w:rsidRPr="004D5889" w:rsidRDefault="00C50785" w:rsidP="00C50785">
                  <w:pPr>
                    <w:pStyle w:val="TAC"/>
                    <w:rPr>
                      <w:rFonts w:cs="Arial"/>
                      <w:szCs w:val="18"/>
                    </w:rPr>
                  </w:pPr>
                  <w:r w:rsidRPr="004D5889">
                    <w:rPr>
                      <w:rFonts w:cs="Arial"/>
                      <w:szCs w:val="18"/>
                    </w:rPr>
                    <w:t xml:space="preserve">Groupcast </w:t>
                  </w:r>
                </w:p>
                <w:p w14:paraId="1D29838B" w14:textId="77777777" w:rsidR="00C50785" w:rsidRPr="004D5889" w:rsidRDefault="00C50785" w:rsidP="00C50785">
                  <w:pPr>
                    <w:pStyle w:val="TAC"/>
                    <w:rPr>
                      <w:rFonts w:cs="Arial"/>
                      <w:szCs w:val="18"/>
                    </w:rPr>
                  </w:pPr>
                  <w:r w:rsidRPr="004D5889">
                    <w:rPr>
                      <w:rFonts w:cs="Arial"/>
                      <w:szCs w:val="18"/>
                    </w:rPr>
                    <w:t>when HARQ-ACK information includes ACK or NACK</w:t>
                  </w:r>
                </w:p>
              </w:tc>
            </w:tr>
            <w:tr w:rsidR="00C50785" w:rsidRPr="003638DC" w14:paraId="61BBD998" w14:textId="77777777" w:rsidTr="00654069">
              <w:trPr>
                <w:jc w:val="center"/>
              </w:trPr>
              <w:tc>
                <w:tcPr>
                  <w:tcW w:w="2581" w:type="dxa"/>
                  <w:vAlign w:val="center"/>
                </w:tcPr>
                <w:p w14:paraId="38740B3C" w14:textId="77777777" w:rsidR="00C50785" w:rsidRPr="004D5889" w:rsidRDefault="00C50785" w:rsidP="00C50785">
                  <w:pPr>
                    <w:pStyle w:val="TAC"/>
                    <w:rPr>
                      <w:rFonts w:cs="Arial"/>
                      <w:szCs w:val="18"/>
                    </w:rPr>
                  </w:pPr>
                  <w:r w:rsidRPr="004D5889">
                    <w:rPr>
                      <w:rFonts w:cs="Arial"/>
                      <w:szCs w:val="18"/>
                    </w:rPr>
                    <w:t>10</w:t>
                  </w:r>
                </w:p>
              </w:tc>
              <w:tc>
                <w:tcPr>
                  <w:tcW w:w="4591" w:type="dxa"/>
                  <w:shd w:val="clear" w:color="auto" w:fill="auto"/>
                  <w:vAlign w:val="center"/>
                </w:tcPr>
                <w:p w14:paraId="56DFC600" w14:textId="77777777" w:rsidR="00C50785" w:rsidRPr="004D5889" w:rsidRDefault="00C50785" w:rsidP="00C50785">
                  <w:pPr>
                    <w:pStyle w:val="TAC"/>
                    <w:rPr>
                      <w:rFonts w:cs="Arial"/>
                      <w:szCs w:val="18"/>
                    </w:rPr>
                  </w:pPr>
                  <w:r w:rsidRPr="004D5889">
                    <w:rPr>
                      <w:rFonts w:cs="Arial"/>
                      <w:szCs w:val="18"/>
                    </w:rPr>
                    <w:t>Unicast</w:t>
                  </w:r>
                </w:p>
              </w:tc>
            </w:tr>
            <w:tr w:rsidR="00C50785" w:rsidRPr="003638DC" w14:paraId="0D509FA9" w14:textId="77777777" w:rsidTr="00654069">
              <w:trPr>
                <w:jc w:val="center"/>
              </w:trPr>
              <w:tc>
                <w:tcPr>
                  <w:tcW w:w="2581" w:type="dxa"/>
                  <w:vAlign w:val="center"/>
                </w:tcPr>
                <w:p w14:paraId="7E979620" w14:textId="77777777" w:rsidR="00C50785" w:rsidRPr="004D5889" w:rsidRDefault="00C50785" w:rsidP="00C50785">
                  <w:pPr>
                    <w:pStyle w:val="TAC"/>
                    <w:rPr>
                      <w:rFonts w:cs="Arial"/>
                      <w:szCs w:val="18"/>
                    </w:rPr>
                  </w:pPr>
                  <w:r w:rsidRPr="004D5889">
                    <w:rPr>
                      <w:rFonts w:cs="Arial"/>
                      <w:szCs w:val="18"/>
                    </w:rPr>
                    <w:t>11</w:t>
                  </w:r>
                </w:p>
              </w:tc>
              <w:tc>
                <w:tcPr>
                  <w:tcW w:w="4591" w:type="dxa"/>
                  <w:shd w:val="clear" w:color="auto" w:fill="auto"/>
                  <w:vAlign w:val="center"/>
                </w:tcPr>
                <w:p w14:paraId="186737C6" w14:textId="77777777" w:rsidR="00C50785" w:rsidRPr="004D5889" w:rsidRDefault="00C50785" w:rsidP="00C50785">
                  <w:pPr>
                    <w:pStyle w:val="TAC"/>
                    <w:rPr>
                      <w:rFonts w:cs="Arial"/>
                      <w:szCs w:val="18"/>
                    </w:rPr>
                  </w:pPr>
                  <w:r w:rsidRPr="004D5889">
                    <w:rPr>
                      <w:rFonts w:cs="Arial"/>
                      <w:szCs w:val="18"/>
                    </w:rPr>
                    <w:t>Groupcast</w:t>
                  </w:r>
                </w:p>
                <w:p w14:paraId="4AD35B01" w14:textId="77777777" w:rsidR="00C50785" w:rsidRPr="004D5889" w:rsidRDefault="00C50785" w:rsidP="00C50785">
                  <w:pPr>
                    <w:keepNext/>
                    <w:keepLines/>
                    <w:spacing w:after="0"/>
                    <w:jc w:val="center"/>
                    <w:rPr>
                      <w:rFonts w:ascii="Arial" w:hAnsi="Arial" w:cs="Arial"/>
                      <w:sz w:val="18"/>
                      <w:szCs w:val="18"/>
                      <w:lang w:eastAsia="zh-CN"/>
                    </w:rPr>
                  </w:pPr>
                  <w:r w:rsidRPr="004D5889">
                    <w:rPr>
                      <w:rFonts w:ascii="Arial" w:hAnsi="Arial" w:cs="Arial"/>
                      <w:sz w:val="18"/>
                      <w:szCs w:val="18"/>
                      <w:lang w:eastAsia="zh-CN"/>
                    </w:rPr>
                    <w:t>when HARQ-ACK information includes only NACK; or</w:t>
                  </w:r>
                </w:p>
                <w:p w14:paraId="2957186C" w14:textId="77777777" w:rsidR="00C50785" w:rsidRPr="004D5889" w:rsidRDefault="00C50785" w:rsidP="00C50785">
                  <w:pPr>
                    <w:pStyle w:val="TAC"/>
                    <w:rPr>
                      <w:rFonts w:cs="Arial"/>
                      <w:szCs w:val="18"/>
                    </w:rPr>
                  </w:pPr>
                  <w:r w:rsidRPr="004D5889">
                    <w:rPr>
                      <w:rFonts w:cs="Arial"/>
                      <w:szCs w:val="18"/>
                      <w:lang w:val="en-US"/>
                    </w:rPr>
                    <w:t xml:space="preserve">reserved, if higher layer parameter </w:t>
                  </w:r>
                  <w:proofErr w:type="spellStart"/>
                  <w:ins w:id="158" w:author="Kevin Lin" w:date="2024-05-10T18:28:00Z">
                    <w:r w:rsidRPr="00712514">
                      <w:rPr>
                        <w:rFonts w:cs="Arial"/>
                        <w:i/>
                        <w:szCs w:val="18"/>
                        <w:lang w:eastAsia="ja-JP"/>
                      </w:rPr>
                      <w:t>sl-TransmissionStructureForPSCCHandPSSCH</w:t>
                    </w:r>
                  </w:ins>
                  <w:proofErr w:type="spellEnd"/>
                  <w:del w:id="159" w:author="Kevin Lin" w:date="2024-05-10T18:28:00Z">
                    <w:r w:rsidRPr="004D5889" w:rsidDel="00712514">
                      <w:rPr>
                        <w:rFonts w:cs="Arial"/>
                        <w:i/>
                        <w:szCs w:val="18"/>
                        <w:lang w:eastAsia="ja-JP"/>
                      </w:rPr>
                      <w:delText>t</w:delText>
                    </w:r>
                    <w:r w:rsidRPr="004D5889" w:rsidDel="00712514">
                      <w:rPr>
                        <w:rFonts w:cs="Arial"/>
                        <w:i/>
                        <w:szCs w:val="18"/>
                        <w:lang w:val="en-US"/>
                      </w:rPr>
                      <w:delText>ransmissionStructureForPSCCHandPSSCH</w:delText>
                    </w:r>
                  </w:del>
                  <w:r w:rsidRPr="004D5889">
                    <w:rPr>
                      <w:rFonts w:cs="Arial"/>
                      <w:szCs w:val="18"/>
                      <w:lang w:val="en-US"/>
                    </w:rPr>
                    <w:t xml:space="preserve"> in </w:t>
                  </w:r>
                  <w:r w:rsidRPr="004D5889">
                    <w:rPr>
                      <w:rFonts w:cs="Arial"/>
                      <w:i/>
                      <w:szCs w:val="18"/>
                      <w:lang w:val="en-US"/>
                    </w:rPr>
                    <w:t>SL-BWP-Config</w:t>
                  </w:r>
                  <w:r w:rsidRPr="004D5889">
                    <w:rPr>
                      <w:rFonts w:cs="Arial"/>
                      <w:szCs w:val="18"/>
                      <w:lang w:val="en-US"/>
                    </w:rPr>
                    <w:t xml:space="preserve"> is configured</w:t>
                  </w:r>
                </w:p>
              </w:tc>
            </w:tr>
          </w:tbl>
          <w:p w14:paraId="6909C140" w14:textId="77777777" w:rsidR="00C50785" w:rsidRDefault="00C50785" w:rsidP="00C50785">
            <w:pPr>
              <w:pStyle w:val="B1"/>
              <w:spacing w:after="120"/>
              <w:ind w:left="0" w:firstLine="0"/>
              <w:rPr>
                <w:rFonts w:ascii="Arial" w:hAnsi="Arial" w:cs="Arial"/>
                <w:sz w:val="28"/>
                <w:szCs w:val="32"/>
              </w:rPr>
            </w:pPr>
          </w:p>
          <w:p w14:paraId="3647B08F" w14:textId="77777777" w:rsidR="00C50785" w:rsidRPr="004D5889" w:rsidRDefault="00C50785" w:rsidP="00C50785">
            <w:pPr>
              <w:pStyle w:val="3GPPText"/>
              <w:tabs>
                <w:tab w:val="left" w:pos="1167"/>
                <w:tab w:val="center" w:pos="4890"/>
              </w:tabs>
              <w:spacing w:before="0" w:after="0"/>
              <w:jc w:val="left"/>
              <w:rPr>
                <w:rFonts w:ascii="Arial" w:hAnsi="Arial" w:cs="Arial"/>
                <w:szCs w:val="22"/>
              </w:rPr>
            </w:pPr>
            <w:r w:rsidRPr="004D5889">
              <w:rPr>
                <w:rFonts w:ascii="Arial" w:hAnsi="Arial" w:cs="Arial"/>
                <w:szCs w:val="22"/>
              </w:rPr>
              <w:t>8.4.1.3</w:t>
            </w:r>
            <w:r w:rsidRPr="004D5889">
              <w:rPr>
                <w:rFonts w:ascii="Arial" w:hAnsi="Arial" w:cs="Arial"/>
                <w:szCs w:val="22"/>
              </w:rPr>
              <w:tab/>
              <w:t>SCI format 2-C</w:t>
            </w:r>
          </w:p>
          <w:p w14:paraId="774D1E89"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4995DA3" w14:textId="77777777" w:rsidR="00C50785" w:rsidRPr="003638DC" w:rsidRDefault="00C50785" w:rsidP="00C50785">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0, all </w:t>
            </w:r>
            <w:r w:rsidRPr="003638DC">
              <w:rPr>
                <w:lang w:eastAsia="zh-CN"/>
              </w:rPr>
              <w:t>the remaining fields are set as follows:</w:t>
            </w:r>
          </w:p>
          <w:p w14:paraId="6AAA1765" w14:textId="77777777" w:rsidR="00C50785" w:rsidRPr="001D6908" w:rsidRDefault="00C50785" w:rsidP="00C50785">
            <w:pPr>
              <w:pStyle w:val="B1"/>
              <w:rPr>
                <w:iCs/>
                <w:lang w:eastAsia="zh-CN"/>
              </w:rPr>
            </w:pPr>
            <w:r w:rsidRPr="003638DC">
              <w:rPr>
                <w:lang w:eastAsia="ko-KR"/>
              </w:rPr>
              <w:t>-</w:t>
            </w:r>
            <w:r w:rsidRPr="003638DC">
              <w:rPr>
                <w:lang w:eastAsia="ko-KR"/>
              </w:rPr>
              <w:tab/>
            </w:r>
            <w:r w:rsidRPr="003638DC">
              <w:rPr>
                <w:rFonts w:eastAsia="Gulim"/>
                <w:iCs/>
                <w:lang w:eastAsia="zh-CN"/>
              </w:rPr>
              <w:t>Resource combinations</w:t>
            </w:r>
            <w:r w:rsidRPr="003638DC">
              <w:rPr>
                <w:lang w:eastAsia="ko-KR"/>
              </w:rPr>
              <w:t xml:space="preserve"> -</w:t>
            </w:r>
            <m:oMath>
              <m:r>
                <m:rPr>
                  <m:sty m:val="p"/>
                </m:rPr>
                <w:rPr>
                  <w:rFonts w:ascii="Cambria Math" w:hAnsi="Cambria Math"/>
                  <w:lang w:eastAsia="ko-KR"/>
                </w:rPr>
                <m:t xml:space="preserve"> </m:t>
              </m:r>
            </m:oMath>
            <w:r w:rsidRPr="001D6908">
              <w:rPr>
                <w:rFonts w:eastAsia="Gulim"/>
                <w:iCs/>
                <w:lang w:eastAsia="zh-CN"/>
              </w:rPr>
              <w:t>number of bits determined by the following:</w:t>
            </w:r>
          </w:p>
          <w:p w14:paraId="1A506E16" w14:textId="77777777" w:rsidR="00C50785" w:rsidRPr="001D6908" w:rsidRDefault="00C50785" w:rsidP="00C50785">
            <w:pPr>
              <w:pStyle w:val="B2"/>
              <w:rPr>
                <w:lang w:eastAsia="zh-CN"/>
              </w:rPr>
            </w:pPr>
            <w:r w:rsidRPr="001D6908">
              <w:rPr>
                <w:color w:val="000000"/>
                <w:lang w:eastAsia="ko-KR"/>
              </w:rPr>
              <w:t>-</w:t>
            </w:r>
            <w:r w:rsidRPr="001D6908">
              <w:rPr>
                <w:color w:val="000000"/>
                <w:lang w:eastAsia="ko-KR"/>
              </w:rPr>
              <w:tab/>
            </w:r>
            <w:r w:rsidRPr="001D6908">
              <w:rPr>
                <w:lang w:eastAsia="zh-CN"/>
              </w:rPr>
              <w:t xml:space="preserve">If higher layer parameter </w:t>
            </w:r>
            <w:proofErr w:type="spellStart"/>
            <w:ins w:id="160" w:author="Kevin Lin" w:date="2024-05-10T18:28:00Z">
              <w:r w:rsidRPr="00712514">
                <w:rPr>
                  <w:i/>
                  <w:lang w:eastAsia="ja-JP"/>
                </w:rPr>
                <w:t>sl-TransmissionStructureForPSCCHandPSSCH</w:t>
              </w:r>
            </w:ins>
            <w:proofErr w:type="spellEnd"/>
            <w:del w:id="161" w:author="Kevin Lin" w:date="2024-05-10T18:28:00Z">
              <w:r w:rsidRPr="00C3417D" w:rsidDel="00712514">
                <w:rPr>
                  <w:i/>
                  <w:lang w:eastAsia="ja-JP"/>
                </w:rPr>
                <w:delText>t</w:delText>
              </w:r>
              <w:r w:rsidRPr="001D6908" w:rsidDel="00712514">
                <w:rPr>
                  <w:i/>
                  <w:lang w:eastAsia="ja-JP"/>
                </w:rPr>
                <w:delText>ransmissionStructureForPSCCHandPSSCH</w:delText>
              </w:r>
            </w:del>
            <w:r w:rsidRPr="001D6908">
              <w:rPr>
                <w:iCs/>
                <w:lang w:eastAsia="ja-JP"/>
              </w:rPr>
              <w:t xml:space="preserve"> in </w:t>
            </w:r>
            <w:r w:rsidRPr="001D6908">
              <w:rPr>
                <w:i/>
                <w:lang w:eastAsia="ja-JP"/>
              </w:rPr>
              <w:t>SL-BWP-Config</w:t>
            </w:r>
            <w:r w:rsidRPr="001D6908">
              <w:rPr>
                <w:i/>
                <w:lang w:eastAsia="zh-CN"/>
              </w:rPr>
              <w:t xml:space="preserve"> </w:t>
            </w:r>
            <w:r w:rsidRPr="001D6908">
              <w:rPr>
                <w:lang w:eastAsia="zh-CN"/>
              </w:rPr>
              <w:t xml:space="preserve">is not configured or configured to </w:t>
            </w:r>
            <w:r w:rsidRPr="001D6908">
              <w:rPr>
                <w:lang w:eastAsia="ko-KR"/>
              </w:rPr>
              <w:t>'</w:t>
            </w:r>
            <w:proofErr w:type="spellStart"/>
            <w:r w:rsidRPr="001D6908">
              <w:rPr>
                <w:lang w:eastAsia="zh-CN"/>
              </w:rPr>
              <w:t>contigousRB</w:t>
            </w:r>
            <w:proofErr w:type="spellEnd"/>
            <w:r w:rsidRPr="001D6908">
              <w:rPr>
                <w:lang w:eastAsia="ko-KR"/>
              </w:rPr>
              <w:t>'</w:t>
            </w:r>
          </w:p>
          <w:p w14:paraId="1A9C0727" w14:textId="77777777" w:rsidR="00C50785" w:rsidRPr="001D6908" w:rsidRDefault="00C50785" w:rsidP="00C50785">
            <w:pPr>
              <w:pStyle w:val="B3"/>
              <w:rPr>
                <w:lang w:eastAsia="ko-KR"/>
              </w:rPr>
            </w:pPr>
            <w:r w:rsidRPr="001D6908">
              <w:rPr>
                <w:lang w:eastAsia="zh-CN"/>
              </w:rPr>
              <w:t>-</w:t>
            </w:r>
            <w:r w:rsidRPr="001D6908">
              <w:rPr>
                <w:lang w:eastAsia="zh-CN"/>
              </w:rPr>
              <w:tab/>
            </w:r>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rsidRPr="003638DC">
              <w:t xml:space="preserve"> bits</w:t>
            </w:r>
            <w:r w:rsidRPr="003638DC">
              <w:rPr>
                <w:lang w:eastAsia="ko-KR"/>
              </w:rPr>
              <w:t xml:space="preserve"> as defined in Clause 8.1.5A of [6, TS 38.214]</w:t>
            </w:r>
            <w:r>
              <w:rPr>
                <w:lang w:eastAsia="ko-KR"/>
              </w:rPr>
              <w:t>;</w:t>
            </w:r>
          </w:p>
          <w:p w14:paraId="6ECB2FBE" w14:textId="77777777" w:rsidR="00C50785" w:rsidRPr="001D6908" w:rsidRDefault="00C50785" w:rsidP="00C50785">
            <w:pPr>
              <w:pStyle w:val="B2"/>
              <w:rPr>
                <w:lang w:eastAsia="ko-KR"/>
              </w:rPr>
            </w:pPr>
            <w:r w:rsidRPr="001D6908">
              <w:rPr>
                <w:color w:val="000000"/>
                <w:lang w:eastAsia="ko-KR"/>
              </w:rPr>
              <w:lastRenderedPageBreak/>
              <w:t>-</w:t>
            </w:r>
            <w:r w:rsidRPr="001D6908">
              <w:rPr>
                <w:color w:val="000000"/>
                <w:lang w:eastAsia="ko-KR"/>
              </w:rPr>
              <w:tab/>
            </w:r>
            <w:r w:rsidRPr="001D6908">
              <w:rPr>
                <w:lang w:eastAsia="zh-CN"/>
              </w:rPr>
              <w:t xml:space="preserve">If the higher layer parameter </w:t>
            </w:r>
            <w:proofErr w:type="spellStart"/>
            <w:ins w:id="162" w:author="Kevin Lin" w:date="2024-05-10T18:28:00Z">
              <w:r w:rsidRPr="00712514">
                <w:rPr>
                  <w:i/>
                  <w:lang w:eastAsia="ja-JP"/>
                </w:rPr>
                <w:t>sl-TransmissionStructureForPSCCHandPSSCH</w:t>
              </w:r>
            </w:ins>
            <w:proofErr w:type="spellEnd"/>
            <w:del w:id="163" w:author="Kevin Lin" w:date="2024-05-10T18:28:00Z">
              <w:r w:rsidRPr="00C3417D" w:rsidDel="00712514">
                <w:rPr>
                  <w:i/>
                  <w:lang w:eastAsia="ja-JP"/>
                </w:rPr>
                <w:delText>t</w:delText>
              </w:r>
              <w:r w:rsidRPr="001D6908" w:rsidDel="00712514">
                <w:rPr>
                  <w:i/>
                  <w:lang w:eastAsia="ja-JP"/>
                </w:rPr>
                <w:delText>ransmissionStructureForPSCCHandPSSCH</w:delText>
              </w:r>
            </w:del>
            <w:r w:rsidRPr="001D6908">
              <w:rPr>
                <w:iCs/>
                <w:lang w:eastAsia="ja-JP"/>
              </w:rPr>
              <w:t xml:space="preserve"> in </w:t>
            </w:r>
            <w:r w:rsidRPr="001D6908">
              <w:rPr>
                <w:i/>
                <w:lang w:eastAsia="ja-JP"/>
              </w:rPr>
              <w:t>SL-BWP-Config</w:t>
            </w:r>
            <w:r w:rsidRPr="001D6908">
              <w:rPr>
                <w:color w:val="000000"/>
              </w:rPr>
              <w:t xml:space="preserve"> </w:t>
            </w:r>
            <w:r w:rsidRPr="001D6908">
              <w:rPr>
                <w:lang w:eastAsia="zh-CN"/>
              </w:rPr>
              <w:t xml:space="preserve">is configured to </w:t>
            </w:r>
            <w:r w:rsidRPr="001D6908">
              <w:rPr>
                <w:lang w:eastAsia="ko-KR"/>
              </w:rPr>
              <w:t>'</w:t>
            </w:r>
            <w:proofErr w:type="spellStart"/>
            <w:r w:rsidRPr="001D6908">
              <w:rPr>
                <w:lang w:eastAsia="zh-CN"/>
              </w:rPr>
              <w:t>interlaceRB</w:t>
            </w:r>
            <w:proofErr w:type="spellEnd"/>
            <w:r w:rsidRPr="001D6908">
              <w:rPr>
                <w:lang w:eastAsia="ko-KR"/>
              </w:rPr>
              <w:t>'</w:t>
            </w:r>
          </w:p>
          <w:p w14:paraId="03F37E4B" w14:textId="77777777" w:rsidR="00C50785" w:rsidRDefault="00C50785" w:rsidP="00C50785">
            <w:pPr>
              <w:pStyle w:val="B3"/>
              <w:rPr>
                <w:lang w:eastAsia="ko-KR"/>
              </w:rPr>
            </w:pPr>
            <w:r w:rsidRPr="001D6908">
              <w:rPr>
                <w:color w:val="000000"/>
                <w:lang w:eastAsia="zh-CN"/>
              </w:rPr>
              <w:t>-</w:t>
            </w:r>
            <w:r w:rsidRPr="001D6908">
              <w:rPr>
                <w:color w:val="000000"/>
                <w:lang w:eastAsia="zh-CN"/>
              </w:rPr>
              <w:tab/>
            </w:r>
            <m:oMath>
              <m:r>
                <m:rPr>
                  <m:sty m:val="p"/>
                </m:rPr>
                <w:rPr>
                  <w:rFonts w:ascii="Cambria Math" w:hAnsi="Cambria Math"/>
                  <w:color w:val="000000"/>
                  <w:lang w:eastAsia="ko-KR"/>
                </w:rPr>
                <m:t>2∙</m:t>
              </m:r>
              <m:d>
                <m:dPr>
                  <m:ctrlPr>
                    <w:rPr>
                      <w:rFonts w:ascii="Cambria Math" w:hAnsi="Cambria Math"/>
                      <w:color w:val="000000"/>
                      <w:lang w:eastAsia="ko-KR"/>
                    </w:rPr>
                  </m:ctrlPr>
                </m:dPr>
                <m:e>
                  <m:d>
                    <m:dPr>
                      <m:begChr m:val="⌈"/>
                      <m:endChr m:val="⌉"/>
                      <m:ctrlPr>
                        <w:rPr>
                          <w:rFonts w:ascii="Cambria Math" w:hAnsi="Cambria Math"/>
                          <w:i/>
                          <w:color w:val="000000"/>
                        </w:rPr>
                      </m:ctrlPr>
                    </m:dPr>
                    <m:e>
                      <m:sSub>
                        <m:sSubPr>
                          <m:ctrlPr>
                            <w:rPr>
                              <w:rFonts w:ascii="Cambria Math" w:hAnsi="Cambria Math"/>
                              <w:color w:val="000000"/>
                            </w:rPr>
                          </m:ctrlPr>
                        </m:sSubPr>
                        <m:e>
                          <m:r>
                            <m:rPr>
                              <m:nor/>
                            </m:rPr>
                            <w:rPr>
                              <w:color w:val="000000"/>
                            </w:rPr>
                            <m:t>log</m:t>
                          </m:r>
                        </m:e>
                        <m:sub>
                          <m:r>
                            <m:rPr>
                              <m:nor/>
                            </m:rPr>
                            <w:rPr>
                              <w:color w:val="000000"/>
                            </w:rPr>
                            <m:t>2</m:t>
                          </m:r>
                        </m:sub>
                      </m:sSub>
                      <m:r>
                        <m:rPr>
                          <m:nor/>
                        </m:rPr>
                        <w:rPr>
                          <w:color w:val="000000"/>
                        </w:rPr>
                        <m:t>(</m:t>
                      </m:r>
                      <m:f>
                        <m:fPr>
                          <m:ctrlPr>
                            <w:rPr>
                              <w:rFonts w:ascii="Cambria Math" w:hAnsi="Cambria Math"/>
                              <w:color w:val="000000"/>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color w:val="000000"/>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color w:val="000000"/>
                                </w:rPr>
                                <m:t xml:space="preserve"> + 1</m:t>
                              </m:r>
                            </m:e>
                          </m:d>
                          <m:d>
                            <m:dPr>
                              <m:ctrlPr>
                                <w:rPr>
                                  <w:rFonts w:ascii="Cambria Math" w:hAnsi="Cambria Math"/>
                                  <w:color w:val="000000"/>
                                </w:rPr>
                              </m:ctrlPr>
                            </m:dPr>
                            <m:e>
                              <m:r>
                                <m:rPr>
                                  <m:nor/>
                                </m:rPr>
                                <w:rPr>
                                  <w:color w:val="000000"/>
                                </w:rPr>
                                <m:t>2</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color w:val="000000"/>
                                </w:rPr>
                                <m:t xml:space="preserve"> + 1</m:t>
                              </m:r>
                            </m:e>
                          </m:d>
                        </m:num>
                        <m:den>
                          <m:r>
                            <m:rPr>
                              <m:nor/>
                            </m:rPr>
                            <w:rPr>
                              <w:color w:val="000000"/>
                            </w:rPr>
                            <m:t>6</m:t>
                          </m:r>
                        </m:den>
                      </m:f>
                      <m:r>
                        <m:rPr>
                          <m:nor/>
                        </m:rPr>
                        <w:rPr>
                          <w:color w:val="000000"/>
                        </w:rPr>
                        <m:t>)</m:t>
                      </m:r>
                    </m:e>
                  </m:d>
                  <m:r>
                    <w:rPr>
                      <w:rFonts w:ascii="Cambria Math" w:hAnsi="Cambria Math"/>
                      <w:color w:val="000000"/>
                    </w:rPr>
                    <m:t>+</m:t>
                  </m:r>
                  <m:d>
                    <m:dPr>
                      <m:begChr m:val="⌈"/>
                      <m:endChr m:val="⌉"/>
                      <m:ctrlPr>
                        <w:rPr>
                          <w:rFonts w:ascii="Cambria Math" w:hAnsi="Cambria Math"/>
                          <w:i/>
                          <w:color w:val="000000"/>
                        </w:rPr>
                      </m:ctrlPr>
                    </m:dPr>
                    <m:e>
                      <m:sSub>
                        <m:sSubPr>
                          <m:ctrlPr>
                            <w:rPr>
                              <w:rFonts w:ascii="Cambria Math" w:hAnsi="Cambria Math"/>
                              <w:color w:val="000000"/>
                            </w:rPr>
                          </m:ctrlPr>
                        </m:sSubPr>
                        <m:e>
                          <m:r>
                            <m:rPr>
                              <m:nor/>
                            </m:rPr>
                            <w:rPr>
                              <w:color w:val="000000"/>
                            </w:rPr>
                            <m:t>log</m:t>
                          </m:r>
                        </m:e>
                        <m:sub>
                          <m:r>
                            <m:rPr>
                              <m:nor/>
                            </m:rPr>
                            <w:rPr>
                              <w:color w:val="000000"/>
                            </w:rPr>
                            <m:t>2</m:t>
                          </m:r>
                        </m:sub>
                      </m:sSub>
                      <m:r>
                        <m:rPr>
                          <m:nor/>
                        </m:rPr>
                        <w:rPr>
                          <w:color w:val="000000"/>
                        </w:rPr>
                        <m:t>(</m:t>
                      </m:r>
                      <m:f>
                        <m:fPr>
                          <m:ctrlPr>
                            <w:rPr>
                              <w:rFonts w:ascii="Cambria Math" w:hAnsi="Cambria Math"/>
                              <w:color w:val="000000"/>
                            </w:rPr>
                          </m:ctrlPr>
                        </m:fPr>
                        <m:num>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N</m:t>
                                  </m:r>
                                </m:e>
                                <m:sub>
                                  <m:r>
                                    <w:rPr>
                                      <w:rFonts w:ascii="Cambria Math" w:hAnsi="Cambria Math"/>
                                      <w:color w:val="000000"/>
                                    </w:rPr>
                                    <m:t>RBset</m:t>
                                  </m:r>
                                </m:sub>
                              </m:sSub>
                              <m:r>
                                <m:rPr>
                                  <m:nor/>
                                </m:rPr>
                                <w:rPr>
                                  <w:rFonts w:ascii="Cambria Math" w:hAnsi="Cambria Math"/>
                                  <w:color w:val="000000"/>
                                </w:rPr>
                                <m:t xml:space="preserve"> + 1</m:t>
                              </m:r>
                            </m:e>
                          </m:d>
                          <m:d>
                            <m:dPr>
                              <m:ctrlPr>
                                <w:rPr>
                                  <w:rFonts w:ascii="Cambria Math" w:hAnsi="Cambria Math"/>
                                  <w:color w:val="000000"/>
                                </w:rPr>
                              </m:ctrlPr>
                            </m:dPr>
                            <m:e>
                              <m:r>
                                <m:rPr>
                                  <m:nor/>
                                </m:rPr>
                                <w:rPr>
                                  <w:rFonts w:ascii="Cambria Math" w:hAnsi="Cambria Math"/>
                                  <w:color w:val="000000"/>
                                </w:rPr>
                                <m:t>2</m:t>
                              </m:r>
                              <m:sSub>
                                <m:sSubPr>
                                  <m:ctrlPr>
                                    <w:rPr>
                                      <w:rFonts w:ascii="Cambria Math" w:hAnsi="Cambria Math"/>
                                      <w:color w:val="000000"/>
                                    </w:rPr>
                                  </m:ctrlPr>
                                </m:sSubPr>
                                <m:e>
                                  <m:r>
                                    <w:rPr>
                                      <w:rFonts w:ascii="Cambria Math" w:hAnsi="Cambria Math"/>
                                      <w:color w:val="000000"/>
                                    </w:rPr>
                                    <m:t>N</m:t>
                                  </m:r>
                                </m:e>
                                <m:sub>
                                  <m:r>
                                    <w:rPr>
                                      <w:rFonts w:ascii="Cambria Math" w:hAnsi="Cambria Math"/>
                                      <w:color w:val="000000"/>
                                    </w:rPr>
                                    <m:t>RBset</m:t>
                                  </m:r>
                                </m:sub>
                              </m:sSub>
                              <m:r>
                                <m:rPr>
                                  <m:nor/>
                                </m:rPr>
                                <w:rPr>
                                  <w:rFonts w:ascii="Cambria Math" w:hAnsi="Cambria Math"/>
                                  <w:color w:val="000000"/>
                                </w:rPr>
                                <m:t xml:space="preserve"> + 1</m:t>
                              </m:r>
                            </m:e>
                          </m:d>
                        </m:num>
                        <m:den>
                          <m:r>
                            <m:rPr>
                              <m:nor/>
                            </m:rPr>
                            <w:rPr>
                              <w:color w:val="000000"/>
                            </w:rPr>
                            <m:t>6</m:t>
                          </m:r>
                        </m:den>
                      </m:f>
                      <m:r>
                        <m:rPr>
                          <m:nor/>
                        </m:rPr>
                        <w:rPr>
                          <w:color w:val="000000"/>
                        </w:rPr>
                        <m:t>)</m:t>
                      </m:r>
                    </m:e>
                  </m:d>
                  <m:r>
                    <w:rPr>
                      <w:rFonts w:ascii="Cambria Math" w:hAnsi="Cambria Math"/>
                      <w:color w:val="000000"/>
                    </w:rPr>
                    <m:t>+9+Y</m:t>
                  </m:r>
                </m:e>
              </m:d>
            </m:oMath>
            <w:r w:rsidRPr="001D6908">
              <w:rPr>
                <w:rFonts w:hint="eastAsia"/>
                <w:color w:val="000000"/>
                <w:lang w:eastAsia="zh-CN"/>
              </w:rPr>
              <w:t xml:space="preserve"> </w:t>
            </w:r>
            <w:r w:rsidRPr="001D6908">
              <w:rPr>
                <w:color w:val="000000"/>
              </w:rPr>
              <w:t>bits</w:t>
            </w:r>
            <w:r w:rsidRPr="001D6908">
              <w:rPr>
                <w:lang w:eastAsia="ko-KR"/>
              </w:rPr>
              <w:t xml:space="preserve"> as defined in Clause 8.1.5A of [6, TS 38.214];</w:t>
            </w:r>
          </w:p>
          <w:p w14:paraId="2F40B6DF"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0B4689E" w14:textId="77777777" w:rsidR="00C50785" w:rsidRPr="003638DC" w:rsidRDefault="00C50785" w:rsidP="00C50785">
            <w:pPr>
              <w:pStyle w:val="B1"/>
              <w:rPr>
                <w:rFonts w:eastAsia="Malgun Gothic"/>
                <w:lang w:eastAsia="ko-KR"/>
              </w:rPr>
            </w:pPr>
            <w:r w:rsidRPr="001D6908">
              <w:rPr>
                <w:lang w:eastAsia="ko-KR"/>
              </w:rPr>
              <w:t>-</w:t>
            </w:r>
            <w:r w:rsidRPr="001D6908">
              <w:rPr>
                <w:lang w:eastAsia="ko-KR"/>
              </w:rPr>
              <w:tab/>
            </w:r>
            <w:r w:rsidRPr="001D6908">
              <w:rPr>
                <w:rFonts w:eastAsia="Batang"/>
                <w:lang w:eastAsia="ja-JP"/>
              </w:rPr>
              <w:t xml:space="preserve">Lowest RB set indices </w:t>
            </w:r>
            <w:r w:rsidRPr="001D6908">
              <w:rPr>
                <w:lang w:eastAsia="ko-KR"/>
              </w:rPr>
              <w:t xml:space="preserve">- </w:t>
            </w:r>
            <m:oMath>
              <m:r>
                <m:rPr>
                  <m:sty m:val="p"/>
                </m:rPr>
                <w:rPr>
                  <w:rFonts w:ascii="Cambria Math" w:hAnsi="Cambria Math"/>
                </w:rPr>
                <m:t>2</m:t>
              </m:r>
              <m:r>
                <m:rPr>
                  <m:sty m:val="p"/>
                </m:rPr>
                <w:rPr>
                  <w:rFonts w:ascii="Cambria Math" w:hAnsi="Cambria Math"/>
                  <w:lang w:eastAsia="ko-KR"/>
                </w:rPr>
                <m:t>∙</m:t>
              </m:r>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e>
                  </m:func>
                </m:e>
              </m:d>
            </m:oMath>
            <w:r w:rsidRPr="001D6908">
              <w:t xml:space="preserve"> bits</w:t>
            </w:r>
            <w:r w:rsidRPr="001D6908">
              <w:rPr>
                <w:lang w:eastAsia="ko-KR"/>
              </w:rPr>
              <w:t xml:space="preserve"> as defined in Clause 8.1.5A of [6, TS 38.214]</w:t>
            </w:r>
            <w:r w:rsidRPr="001D6908">
              <w:rPr>
                <w:rFonts w:eastAsia="Batang"/>
                <w:lang w:eastAsia="ko-KR"/>
              </w:rPr>
              <w:t xml:space="preserve"> if</w:t>
            </w:r>
            <w:r w:rsidRPr="001D6908">
              <w:rPr>
                <w:lang w:eastAsia="ko-KR"/>
              </w:rPr>
              <w:t xml:space="preserve"> the higher layer parameter </w:t>
            </w:r>
            <w:proofErr w:type="spellStart"/>
            <w:ins w:id="164" w:author="Kevin Lin" w:date="2024-05-10T18:28:00Z">
              <w:r w:rsidRPr="00712514">
                <w:rPr>
                  <w:i/>
                  <w:lang w:eastAsia="ja-JP"/>
                </w:rPr>
                <w:t>sl-TransmissionStructureForPSCCHandPSSCH</w:t>
              </w:r>
            </w:ins>
            <w:proofErr w:type="spellEnd"/>
            <w:del w:id="165" w:author="Kevin Lin" w:date="2024-05-10T18:28:00Z">
              <w:r w:rsidRPr="00C3417D" w:rsidDel="00712514">
                <w:rPr>
                  <w:i/>
                  <w:lang w:eastAsia="ja-JP"/>
                </w:rPr>
                <w:delText>t</w:delText>
              </w:r>
              <w:r w:rsidRPr="001D6908" w:rsidDel="00712514">
                <w:rPr>
                  <w:i/>
                  <w:lang w:eastAsia="ko-KR"/>
                </w:rPr>
                <w:delText>ransmissionStructureForPSCCHandPSSCH</w:delText>
              </w:r>
            </w:del>
            <w:r w:rsidRPr="001D6908">
              <w:rPr>
                <w:lang w:eastAsia="ko-KR"/>
              </w:rPr>
              <w:t xml:space="preserve"> in </w:t>
            </w:r>
            <w:r w:rsidRPr="001D6908">
              <w:rPr>
                <w:i/>
                <w:lang w:eastAsia="ko-KR"/>
              </w:rPr>
              <w:t>SL-BWP-Config</w:t>
            </w:r>
            <w:r w:rsidRPr="001D6908">
              <w:rPr>
                <w:lang w:eastAsia="ko-KR"/>
              </w:rPr>
              <w:t xml:space="preserve"> is configured to '</w:t>
            </w:r>
            <w:proofErr w:type="spellStart"/>
            <w:r w:rsidRPr="001D6908">
              <w:rPr>
                <w:lang w:eastAsia="ko-KR"/>
              </w:rPr>
              <w:t>interlaceRB</w:t>
            </w:r>
            <w:proofErr w:type="spellEnd"/>
            <w:r w:rsidRPr="001D6908">
              <w:rPr>
                <w:lang w:eastAsia="ko-KR"/>
              </w:rPr>
              <w:t>'; 0 bit otherwise.</w:t>
            </w:r>
          </w:p>
          <w:p w14:paraId="041E6CEA" w14:textId="77777777" w:rsidR="00C50785" w:rsidRPr="003638DC" w:rsidRDefault="00C50785" w:rsidP="00C50785">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1, all </w:t>
            </w:r>
            <w:r w:rsidRPr="003638DC">
              <w:rPr>
                <w:lang w:eastAsia="zh-CN"/>
              </w:rPr>
              <w:t>the remaining fields are set as follows:</w:t>
            </w:r>
          </w:p>
          <w:p w14:paraId="1E44F59F" w14:textId="77777777" w:rsidR="00C50785" w:rsidRPr="003638DC" w:rsidRDefault="00C50785" w:rsidP="00C50785">
            <w:pPr>
              <w:pStyle w:val="B1"/>
              <w:rPr>
                <w:lang w:eastAsia="ko-KR"/>
              </w:rPr>
            </w:pPr>
            <w:r w:rsidRPr="003638DC">
              <w:rPr>
                <w:lang w:eastAsia="ko-KR"/>
              </w:rPr>
              <w:t>-</w:t>
            </w:r>
            <w:r w:rsidRPr="003638DC">
              <w:rPr>
                <w:lang w:eastAsia="ko-KR"/>
              </w:rPr>
              <w:tab/>
              <w:t>Priority - 3 bits as specified in clause 5.4.3.3 of [12, TS 23.287]</w:t>
            </w:r>
            <w:r w:rsidRPr="003638DC">
              <w:t xml:space="preserve"> </w:t>
            </w:r>
            <w:r w:rsidRPr="003638DC">
              <w:rPr>
                <w:lang w:eastAsia="ko-KR"/>
              </w:rPr>
              <w:t>and clause 5.22.1.3.1 of [8, TS 38.321]. Value '000' of Priority field corresponds to priority value '1', value '001' of Priority field corresponds to priority value '2', and so on.</w:t>
            </w:r>
          </w:p>
          <w:p w14:paraId="568F9978" w14:textId="77777777" w:rsidR="00C50785" w:rsidRDefault="00C50785" w:rsidP="00C50785">
            <w:pPr>
              <w:pStyle w:val="B1"/>
              <w:rPr>
                <w:lang w:eastAsia="ko-KR"/>
              </w:rPr>
            </w:pPr>
            <w:r w:rsidRPr="003638DC">
              <w:rPr>
                <w:lang w:eastAsia="ko-KR"/>
              </w:rPr>
              <w:t>-</w:t>
            </w:r>
            <w:r w:rsidRPr="003638DC">
              <w:rPr>
                <w:lang w:eastAsia="ko-KR"/>
              </w:rPr>
              <w:tab/>
              <w:t>Number of subchannels</w:t>
            </w:r>
            <w:r w:rsidRPr="003638DC">
              <w:rPr>
                <w:rFonts w:eastAsia="Gulim"/>
                <w:iCs/>
                <w:lang w:eastAsia="zh-CN"/>
              </w:rPr>
              <w:t xml:space="preserve"> </w:t>
            </w:r>
            <w:r w:rsidRPr="003638DC">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e>
                  </m:func>
                </m:e>
              </m:d>
            </m:oMath>
            <w:r w:rsidRPr="003638DC">
              <w:rPr>
                <w:lang w:eastAsia="ko-KR"/>
              </w:rPr>
              <w:t xml:space="preserve"> bits as defined in Clause 8.1.4A of [6, TS 38.214].</w:t>
            </w:r>
          </w:p>
          <w:p w14:paraId="5DFF8016" w14:textId="77777777" w:rsidR="00C50785" w:rsidRPr="003638DC" w:rsidRDefault="00C50785" w:rsidP="00C50785">
            <w:pPr>
              <w:pStyle w:val="B1"/>
              <w:rPr>
                <w:lang w:eastAsia="ko-KR"/>
              </w:rPr>
            </w:pPr>
            <w:r w:rsidRPr="00BF1397">
              <w:rPr>
                <w:lang w:eastAsia="ko-KR"/>
              </w:rPr>
              <w:t>-</w:t>
            </w:r>
            <w:r w:rsidRPr="00BF1397">
              <w:rPr>
                <w:lang w:eastAsia="ko-KR"/>
              </w:rPr>
              <w:tab/>
              <w:t xml:space="preserve">Number of RB sets - </w:t>
            </w:r>
            <m:oMath>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RBset</m:t>
                          </m:r>
                        </m:sub>
                      </m:sSub>
                    </m:e>
                  </m:func>
                </m:e>
              </m:d>
            </m:oMath>
            <w:r w:rsidRPr="00BF1397">
              <w:rPr>
                <w:rFonts w:eastAsia="Batang"/>
                <w:lang w:eastAsia="ko-KR"/>
              </w:rPr>
              <w:t xml:space="preserve"> bits </w:t>
            </w:r>
            <w:r w:rsidRPr="00BF1397">
              <w:rPr>
                <w:lang w:eastAsia="ko-KR"/>
              </w:rPr>
              <w:t>as defined in Clause 8.1.4A of [6, TS 38.214]</w:t>
            </w:r>
            <w:r w:rsidRPr="00BF1397">
              <w:rPr>
                <w:rFonts w:eastAsia="Batang"/>
                <w:lang w:eastAsia="ko-KR"/>
              </w:rPr>
              <w:t xml:space="preserve"> if</w:t>
            </w:r>
            <w:r w:rsidRPr="00BF1397">
              <w:rPr>
                <w:lang w:eastAsia="ko-KR"/>
              </w:rPr>
              <w:t xml:space="preserve"> the higher layer parameter </w:t>
            </w:r>
            <w:proofErr w:type="spellStart"/>
            <w:ins w:id="166" w:author="Kevin Lin" w:date="2024-05-10T18:29:00Z">
              <w:r w:rsidRPr="00712514">
                <w:rPr>
                  <w:i/>
                  <w:lang w:eastAsia="ja-JP"/>
                </w:rPr>
                <w:t>sl-TransmissionStructureForPSCCHandPSSCH</w:t>
              </w:r>
            </w:ins>
            <w:proofErr w:type="spellEnd"/>
            <w:del w:id="167" w:author="Kevin Lin" w:date="2024-05-10T18:29:00Z">
              <w:r w:rsidRPr="00C3417D" w:rsidDel="00712514">
                <w:rPr>
                  <w:i/>
                  <w:lang w:eastAsia="ja-JP"/>
                </w:rPr>
                <w:delText>t</w:delText>
              </w:r>
              <w:r w:rsidRPr="00BF1397" w:rsidDel="00712514">
                <w:rPr>
                  <w:i/>
                  <w:lang w:eastAsia="ko-KR"/>
                </w:rPr>
                <w:delText>ransmissionStructureForPSCCHandPSSCH</w:delText>
              </w:r>
            </w:del>
            <w:r w:rsidRPr="00BF1397">
              <w:rPr>
                <w:lang w:eastAsia="ko-KR"/>
              </w:rPr>
              <w:t xml:space="preserve"> in </w:t>
            </w:r>
            <w:r w:rsidRPr="00BF1397">
              <w:rPr>
                <w:i/>
                <w:lang w:eastAsia="ko-KR"/>
              </w:rPr>
              <w:t>SL-BWP-Config</w:t>
            </w:r>
            <w:r w:rsidRPr="00BF1397">
              <w:rPr>
                <w:lang w:eastAsia="ko-KR"/>
              </w:rPr>
              <w:t xml:space="preserve"> is configured to '</w:t>
            </w:r>
            <w:proofErr w:type="spellStart"/>
            <w:r w:rsidRPr="00BF1397">
              <w:rPr>
                <w:lang w:eastAsia="ko-KR"/>
              </w:rPr>
              <w:t>interlaceRB</w:t>
            </w:r>
            <w:proofErr w:type="spellEnd"/>
            <w:r w:rsidRPr="00BF1397">
              <w:rPr>
                <w:lang w:eastAsia="ko-KR"/>
              </w:rPr>
              <w:t>'; 0 bit otherwise.</w:t>
            </w:r>
          </w:p>
          <w:p w14:paraId="2DE1B09F"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6419B6E" w14:textId="77777777" w:rsidR="00C50785" w:rsidRPr="004D5889" w:rsidRDefault="00C50785" w:rsidP="00C50785">
            <w:pPr>
              <w:pStyle w:val="3GPPText"/>
              <w:tabs>
                <w:tab w:val="left" w:pos="1167"/>
                <w:tab w:val="center" w:pos="4890"/>
              </w:tabs>
              <w:spacing w:before="0" w:after="0"/>
              <w:jc w:val="left"/>
              <w:rPr>
                <w:rFonts w:ascii="Arial" w:hAnsi="Arial" w:cs="Arial"/>
                <w:szCs w:val="22"/>
              </w:rPr>
            </w:pPr>
            <w:r w:rsidRPr="004D5889">
              <w:rPr>
                <w:rFonts w:ascii="Arial" w:hAnsi="Arial" w:cs="Arial" w:hint="eastAsia"/>
                <w:szCs w:val="22"/>
              </w:rPr>
              <w:t>8.4.4</w:t>
            </w:r>
            <w:r w:rsidRPr="004D5889">
              <w:rPr>
                <w:rFonts w:ascii="Arial" w:hAnsi="Arial" w:cs="Arial" w:hint="eastAsia"/>
                <w:szCs w:val="22"/>
              </w:rPr>
              <w:tab/>
              <w:t>Rate Matching</w:t>
            </w:r>
          </w:p>
          <w:p w14:paraId="5DF4925E"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3197B89" w14:textId="4174103E" w:rsidR="00616E5E" w:rsidRPr="00C50785" w:rsidRDefault="00C50785" w:rsidP="00C50785">
            <w:pPr>
              <w:pStyle w:val="B1"/>
              <w:spacing w:after="120"/>
              <w:rPr>
                <w:lang w:eastAsia="ko-KR"/>
              </w:rPr>
            </w:pPr>
            <w:r w:rsidRPr="003638DC">
              <w:rPr>
                <w:lang w:eastAsia="ko-KR"/>
              </w:rPr>
              <w:t>-</w:t>
            </w:r>
            <w:r w:rsidRPr="003638DC">
              <w:rPr>
                <w:lang w:eastAsia="ko-KR"/>
              </w:rPr>
              <w:tab/>
            </w:r>
            <m:oMath>
              <m:sSubSup>
                <m:sSubSupPr>
                  <m:ctrlPr>
                    <w:rPr>
                      <w:rFonts w:ascii="Cambria Math" w:eastAsia="Gulim" w:hAnsi="Cambria Math" w:cs="SimSun"/>
                      <w:i/>
                      <w:iCs/>
                      <w:sz w:val="21"/>
                      <w:szCs w:val="22"/>
                      <w:lang w:eastAsia="ko-KR"/>
                    </w:rPr>
                  </m:ctrlPr>
                </m:sSubSupPr>
                <m:e>
                  <m:r>
                    <w:rPr>
                      <w:rFonts w:ascii="Cambria Math" w:hAnsi="Cambria Math"/>
                      <w:sz w:val="21"/>
                      <w:szCs w:val="22"/>
                      <w:lang w:eastAsia="ko-KR"/>
                    </w:rPr>
                    <m:t>M</m:t>
                  </m:r>
                </m:e>
                <m:sub>
                  <m:r>
                    <w:rPr>
                      <w:rFonts w:ascii="Cambria Math" w:hAnsi="Cambria Math"/>
                      <w:sz w:val="21"/>
                      <w:szCs w:val="22"/>
                      <w:lang w:eastAsia="ko-KR"/>
                    </w:rPr>
                    <m:t>sc</m:t>
                  </m:r>
                </m:sub>
                <m:sup>
                  <m:r>
                    <w:rPr>
                      <w:rFonts w:ascii="Cambria Math" w:hAnsi="Cambria Math"/>
                      <w:sz w:val="21"/>
                      <w:szCs w:val="22"/>
                      <w:lang w:eastAsia="ko-KR"/>
                    </w:rPr>
                    <m:t>SCI2</m:t>
                  </m:r>
                </m:sup>
              </m:sSubSup>
              <m:r>
                <w:rPr>
                  <w:rFonts w:ascii="Cambria Math" w:hAnsi="Cambria Math"/>
                  <w:sz w:val="21"/>
                  <w:szCs w:val="22"/>
                  <w:lang w:eastAsia="ko-KR"/>
                </w:rPr>
                <m:t>(l)</m:t>
              </m:r>
            </m:oMath>
            <w:r w:rsidRPr="003638DC">
              <w:rPr>
                <w:sz w:val="21"/>
                <w:szCs w:val="22"/>
                <w:lang w:eastAsia="ko-KR"/>
              </w:rPr>
              <w:t xml:space="preserve"> </w:t>
            </w:r>
            <w:r w:rsidRPr="003638DC">
              <w:rPr>
                <w:rFonts w:hint="eastAsia"/>
                <w:lang w:eastAsia="ko-KR"/>
              </w:rPr>
              <w:t xml:space="preserve">is the number of </w:t>
            </w:r>
            <w:r w:rsidRPr="003638DC">
              <w:rPr>
                <w:lang w:eastAsia="ko-KR"/>
              </w:rPr>
              <w:t xml:space="preserve">resource elements </w:t>
            </w:r>
            <w:r w:rsidRPr="003638DC">
              <w:rPr>
                <w:rFonts w:hint="eastAsia"/>
                <w:lang w:eastAsia="ko-KR"/>
              </w:rPr>
              <w:t xml:space="preserve">that can be used for transmission of the </w:t>
            </w:r>
            <w:r w:rsidRPr="003638DC">
              <w:rPr>
                <w:lang w:eastAsia="ko-KR"/>
              </w:rPr>
              <w:t>2</w:t>
            </w:r>
            <w:r w:rsidRPr="003638DC">
              <w:rPr>
                <w:vertAlign w:val="superscript"/>
                <w:lang w:eastAsia="ko-KR"/>
              </w:rPr>
              <w:t>nd</w:t>
            </w:r>
            <w:r w:rsidRPr="003638DC">
              <w:rPr>
                <w:lang w:eastAsia="ko-KR"/>
              </w:rPr>
              <w:t xml:space="preserve">-stage SCI in OFDM symbol </w:t>
            </w:r>
            <m:oMath>
              <m:r>
                <w:rPr>
                  <w:rFonts w:ascii="Cambria Math" w:hAnsi="Cambria Math"/>
                  <w:sz w:val="21"/>
                  <w:szCs w:val="22"/>
                  <w:lang w:eastAsia="ko-KR"/>
                </w:rPr>
                <m:t>l</m:t>
              </m:r>
            </m:oMath>
            <w:r w:rsidRPr="003638DC">
              <w:rPr>
                <w:rFonts w:hint="eastAsia"/>
                <w:iCs/>
                <w:sz w:val="21"/>
                <w:szCs w:val="22"/>
                <w:lang w:eastAsia="zh-CN"/>
              </w:rPr>
              <w:t>,</w:t>
            </w:r>
            <w:r w:rsidRPr="003638DC">
              <w:rPr>
                <w:iCs/>
                <w:sz w:val="21"/>
                <w:szCs w:val="22"/>
                <w:lang w:eastAsia="zh-CN"/>
              </w:rPr>
              <w:t xml:space="preserve"> for </w:t>
            </w:r>
            <m:oMath>
              <m:r>
                <w:rPr>
                  <w:rFonts w:ascii="Cambria Math" w:hAnsi="Cambria Math"/>
                  <w:sz w:val="21"/>
                  <w:szCs w:val="22"/>
                  <w:lang w:eastAsia="ko-KR"/>
                </w:rPr>
                <m:t>l</m:t>
              </m:r>
              <m:r>
                <m:rPr>
                  <m:sty m:val="p"/>
                </m:rPr>
                <w:rPr>
                  <w:rFonts w:ascii="Cambria Math" w:hAnsi="Cambria Math"/>
                  <w:sz w:val="21"/>
                  <w:szCs w:val="22"/>
                  <w:lang w:eastAsia="ko-KR"/>
                </w:rPr>
                <m:t>=0,1,2⋯,</m:t>
              </m:r>
              <m:sSubSup>
                <m:sSubSupPr>
                  <m:ctrlPr>
                    <w:rPr>
                      <w:rFonts w:ascii="Cambria Math" w:hAnsi="Cambria Math"/>
                      <w:sz w:val="21"/>
                      <w:szCs w:val="21"/>
                      <w:lang w:eastAsia="ko-KR"/>
                    </w:rPr>
                  </m:ctrlPr>
                </m:sSubSupPr>
                <m:e>
                  <m:r>
                    <w:rPr>
                      <w:rFonts w:ascii="Cambria Math" w:hAnsi="Cambria Math"/>
                      <w:sz w:val="21"/>
                      <w:szCs w:val="21"/>
                      <w:lang w:eastAsia="ko-KR"/>
                    </w:rPr>
                    <m:t>N</m:t>
                  </m:r>
                </m:e>
                <m:sub>
                  <m:r>
                    <w:rPr>
                      <w:rFonts w:ascii="Cambria Math" w:hAnsi="Cambria Math"/>
                      <w:sz w:val="21"/>
                      <w:szCs w:val="21"/>
                      <w:lang w:eastAsia="ko-KR"/>
                    </w:rPr>
                    <m:t>symbol</m:t>
                  </m:r>
                </m:sub>
                <m:sup>
                  <m:r>
                    <w:rPr>
                      <w:rFonts w:ascii="Cambria Math" w:hAnsi="Cambria Math"/>
                      <w:sz w:val="21"/>
                      <w:szCs w:val="21"/>
                      <w:lang w:eastAsia="ko-KR"/>
                    </w:rPr>
                    <m:t>PSSCH</m:t>
                  </m:r>
                </m:sup>
              </m:sSubSup>
              <m:r>
                <w:rPr>
                  <w:rFonts w:ascii="Cambria Math" w:hAnsi="Cambria Math"/>
                  <w:sz w:val="21"/>
                  <w:szCs w:val="21"/>
                  <w:lang w:eastAsia="ko-KR"/>
                </w:rPr>
                <m:t>-1</m:t>
              </m:r>
            </m:oMath>
            <w:r w:rsidRPr="003638DC">
              <w:rPr>
                <w:iCs/>
                <w:sz w:val="21"/>
                <w:szCs w:val="21"/>
                <w:lang w:eastAsia="ko-KR"/>
              </w:rPr>
              <w:t xml:space="preserve"> and</w:t>
            </w:r>
            <w:r w:rsidRPr="003638DC">
              <w:rPr>
                <w:rFonts w:hint="eastAsia"/>
                <w:iCs/>
                <w:sz w:val="21"/>
                <w:szCs w:val="21"/>
                <w:lang w:eastAsia="ko-KR"/>
              </w:rPr>
              <w:t xml:space="preserve"> </w:t>
            </w:r>
            <w:r w:rsidRPr="003638DC">
              <w:rPr>
                <w:iCs/>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r>
                <w:rPr>
                  <w:rFonts w:ascii="Cambria Math" w:hAnsi="Cambria Math"/>
                  <w:sz w:val="21"/>
                  <w:szCs w:val="21"/>
                </w:rPr>
                <m:t>-</m:t>
              </m:r>
              <m:sSubSup>
                <m:sSubSupPr>
                  <m:ctrlPr>
                    <w:rPr>
                      <w:rFonts w:ascii="Cambria Math" w:hAnsi="Cambria Math" w:cs="SimSun"/>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 xml:space="preserve">SL </m:t>
                  </m:r>
                  <m:r>
                    <w:rPr>
                      <w:rFonts w:ascii="Cambria Math" w:hAnsi="Cambria Math"/>
                      <w:sz w:val="21"/>
                      <w:szCs w:val="21"/>
                      <w:lang w:eastAsia="zh-CN"/>
                    </w:rPr>
                    <m:t>PRS</m:t>
                  </m:r>
                </m:sup>
              </m:sSubSup>
            </m:oMath>
            <w:r w:rsidRPr="003638DC">
              <w:rPr>
                <w:rFonts w:hint="eastAsia"/>
                <w:iCs/>
                <w:sz w:val="21"/>
                <w:szCs w:val="22"/>
                <w:lang w:eastAsia="zh-CN"/>
              </w:rPr>
              <w:t>,</w:t>
            </w:r>
            <w:r w:rsidRPr="003638DC">
              <w:rPr>
                <w:iCs/>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r w:rsidRPr="003638DC">
              <w:rPr>
                <w:i/>
              </w:rPr>
              <w:t>sl-lengthSymbols</w:t>
            </w:r>
            <w:proofErr w:type="spellEnd"/>
            <w:r w:rsidRPr="003638DC">
              <w:rPr>
                <w:lang w:eastAsia="ko-KR"/>
              </w:rPr>
              <w:t xml:space="preserve"> - 2, where </w:t>
            </w:r>
            <w:proofErr w:type="spellStart"/>
            <w:r w:rsidRPr="003638DC">
              <w:rPr>
                <w:i/>
              </w:rPr>
              <w:t>sl-lengthSymbols</w:t>
            </w:r>
            <w:proofErr w:type="spellEnd"/>
            <w:r w:rsidRPr="003638DC">
              <w:rPr>
                <w:lang w:eastAsia="ko-KR"/>
              </w:rPr>
              <w:t xml:space="preserve"> is </w:t>
            </w:r>
            <w:r w:rsidRPr="003638DC">
              <w:t>the number of sidelink symbols within the slot provided by higher layers</w:t>
            </w:r>
            <w:r w:rsidRPr="003638DC">
              <w:rPr>
                <w:iCs/>
                <w:sz w:val="21"/>
                <w:szCs w:val="22"/>
                <w:lang w:eastAsia="zh-CN"/>
              </w:rPr>
              <w:t xml:space="preserve"> </w:t>
            </w:r>
            <w:r w:rsidRPr="003638DC">
              <w:rPr>
                <w:lang w:eastAsia="ko-KR"/>
              </w:rPr>
              <w:t xml:space="preserve">as defined in [6, TS 38.214].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lang w:eastAsia="ko-KR"/>
              </w:rPr>
              <w:t xml:space="preserve"> is the number of symbols for SL PRS provided by the higher layer parameter </w:t>
            </w:r>
            <w:r>
              <w:rPr>
                <w:rFonts w:eastAsia="DengXian"/>
                <w:i/>
                <w:color w:val="000000"/>
                <w:lang w:eastAsia="ko-KR"/>
              </w:rPr>
              <w:t>numSym-SL-PRS-2ndStageSCI</w:t>
            </w:r>
            <w:r>
              <w:rPr>
                <w:rFonts w:eastAsia="DengXian"/>
                <w:color w:val="000000"/>
                <w:lang w:eastAsia="ko-KR"/>
              </w:rPr>
              <w:t xml:space="preserve"> </w:t>
            </w:r>
            <w:r w:rsidRPr="003638DC">
              <w:rPr>
                <w:lang w:eastAsia="ko-KR"/>
              </w:rPr>
              <w:t>if the 2</w:t>
            </w:r>
            <w:r w:rsidRPr="003638DC">
              <w:rPr>
                <w:vertAlign w:val="superscript"/>
                <w:lang w:eastAsia="ko-KR"/>
              </w:rPr>
              <w:t>nd</w:t>
            </w:r>
            <w:r w:rsidRPr="003638DC">
              <w:rPr>
                <w:lang w:eastAsia="ko-KR"/>
              </w:rPr>
              <w:t xml:space="preserve">-stage SCI is SCI format 2-D, and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rFonts w:hint="eastAsia"/>
                <w:lang w:eastAsia="zh-CN"/>
              </w:rPr>
              <w:t xml:space="preserve"> </w:t>
            </w:r>
            <w:r w:rsidRPr="003638DC">
              <w:rPr>
                <w:lang w:eastAsia="zh-CN"/>
              </w:rPr>
              <w:t>= 0 otherwise</w:t>
            </w:r>
            <w:r w:rsidRPr="003638DC">
              <w:rPr>
                <w:lang w:eastAsia="ko-KR"/>
              </w:rPr>
              <w:t xml:space="preserve">. </w:t>
            </w:r>
            <w:r w:rsidRPr="003638DC">
              <w:rPr>
                <w:lang w:eastAsia="ja-JP"/>
              </w:rPr>
              <w:t xml:space="preserve">If </w:t>
            </w:r>
            <w:proofErr w:type="spellStart"/>
            <w:ins w:id="168" w:author="Kevin Lin" w:date="2024-05-10T18:30:00Z">
              <w:r w:rsidRPr="00712514">
                <w:rPr>
                  <w:rFonts w:ascii="Times" w:eastAsia="Batang" w:hAnsi="Times"/>
                  <w:i/>
                  <w:iCs/>
                  <w:szCs w:val="24"/>
                </w:rPr>
                <w:t>sl-StartingSymbolFirst</w:t>
              </w:r>
            </w:ins>
            <w:proofErr w:type="spellEnd"/>
            <w:del w:id="169" w:author="Kevin Lin" w:date="2024-05-10T18:30:00Z">
              <w:r w:rsidRPr="003638DC" w:rsidDel="00712514">
                <w:rPr>
                  <w:rFonts w:ascii="Times" w:eastAsia="Batang" w:hAnsi="Times"/>
                  <w:i/>
                  <w:iCs/>
                  <w:szCs w:val="24"/>
                </w:rPr>
                <w:delText>startingSymbolFirst</w:delText>
              </w:r>
            </w:del>
            <w:r w:rsidRPr="003638DC">
              <w:rPr>
                <w:rFonts w:ascii="Times" w:eastAsia="Batang" w:hAnsi="Times"/>
                <w:i/>
                <w:iCs/>
                <w:szCs w:val="24"/>
              </w:rPr>
              <w:t xml:space="preserve"> </w:t>
            </w:r>
            <w:r w:rsidRPr="003638DC">
              <w:rPr>
                <w:rFonts w:ascii="Times" w:eastAsia="Batang" w:hAnsi="Times"/>
                <w:szCs w:val="24"/>
              </w:rPr>
              <w:t xml:space="preserve">and </w:t>
            </w:r>
            <w:proofErr w:type="spellStart"/>
            <w:ins w:id="170" w:author="Kevin Lin" w:date="2024-05-10T18:31:00Z">
              <w:r w:rsidRPr="00712514">
                <w:rPr>
                  <w:rFonts w:ascii="Times" w:eastAsia="Batang" w:hAnsi="Times"/>
                  <w:i/>
                  <w:iCs/>
                  <w:szCs w:val="24"/>
                </w:rPr>
                <w:t>sl-StartingSymbolSecond</w:t>
              </w:r>
            </w:ins>
            <w:proofErr w:type="spellEnd"/>
            <w:del w:id="171" w:author="Kevin Lin" w:date="2024-05-10T18:31:00Z">
              <w:r w:rsidRPr="003638DC" w:rsidDel="00712514">
                <w:rPr>
                  <w:rFonts w:ascii="Times" w:eastAsia="Batang" w:hAnsi="Times"/>
                  <w:i/>
                  <w:iCs/>
                  <w:szCs w:val="24"/>
                </w:rPr>
                <w:delText>startingSymbolSecond</w:delText>
              </w:r>
            </w:del>
            <w:r w:rsidRPr="003638DC">
              <w:rPr>
                <w:rFonts w:ascii="Times" w:eastAsia="Batang" w:hAnsi="Times"/>
                <w:szCs w:val="24"/>
              </w:rPr>
              <w:t xml:space="preserve"> are provided</w:t>
            </w:r>
            <w:r w:rsidRPr="003638DC">
              <w:rPr>
                <w:lang w:eastAsia="ja-JP"/>
              </w:rPr>
              <w:t xml:space="preserve"> for the </w:t>
            </w:r>
            <w:r w:rsidRPr="003638DC">
              <w:rPr>
                <w:rFonts w:hint="eastAsia"/>
                <w:lang w:eastAsia="zh-CN"/>
              </w:rPr>
              <w:t>SL-BWP</w:t>
            </w:r>
            <w:r w:rsidRPr="003638DC">
              <w:rPr>
                <w:lang w:eastAsia="ja-JP"/>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ins w:id="172" w:author="Kevin Lin" w:date="2024-05-10T18:32:00Z">
              <w:r w:rsidRPr="00712514">
                <w:rPr>
                  <w:i/>
                  <w:iCs/>
                </w:rPr>
                <w:t>sl-NumRefSymbolLength</w:t>
              </w:r>
            </w:ins>
            <w:proofErr w:type="spellEnd"/>
            <w:del w:id="173" w:author="Kevin Lin" w:date="2024-05-10T18:32:00Z">
              <w:r w:rsidRPr="003638DC" w:rsidDel="00712514">
                <w:rPr>
                  <w:i/>
                  <w:iCs/>
                </w:rPr>
                <w:delText>numRefSymbolLength</w:delText>
              </w:r>
            </w:del>
            <w:r w:rsidRPr="003638DC">
              <w:rPr>
                <w:lang w:eastAsia="ko-KR"/>
              </w:rPr>
              <w:t xml:space="preserve"> - 2</w:t>
            </w:r>
            <w:r w:rsidRPr="003638DC">
              <w:rPr>
                <w:rFonts w:hint="eastAsia"/>
                <w:lang w:eastAsia="zh-CN"/>
              </w:rPr>
              <w:t>,</w:t>
            </w:r>
            <w:r w:rsidRPr="003638DC">
              <w:rPr>
                <w:lang w:eastAsia="zh-CN"/>
              </w:rPr>
              <w:t xml:space="preserve"> where</w:t>
            </w:r>
            <w:r w:rsidRPr="003638DC">
              <w:t xml:space="preserve"> </w:t>
            </w:r>
            <w:proofErr w:type="spellStart"/>
            <w:ins w:id="174" w:author="Kevin Lin" w:date="2024-05-10T18:32:00Z">
              <w:r w:rsidRPr="00712514">
                <w:rPr>
                  <w:i/>
                  <w:iCs/>
                </w:rPr>
                <w:t>sl-NumRefSymbolLength</w:t>
              </w:r>
            </w:ins>
            <w:proofErr w:type="spellEnd"/>
            <w:del w:id="175" w:author="Kevin Lin" w:date="2024-05-10T18:32:00Z">
              <w:r w:rsidRPr="003638DC" w:rsidDel="00712514">
                <w:rPr>
                  <w:i/>
                  <w:iCs/>
                </w:rPr>
                <w:delText>numRefSymbolLength</w:delText>
              </w:r>
            </w:del>
            <w:r w:rsidRPr="003638DC">
              <w:t xml:space="preserve"> is provided by higher layers. If higher layer parameter </w:t>
            </w:r>
            <w:proofErr w:type="spellStart"/>
            <w:r w:rsidRPr="003638DC">
              <w:rPr>
                <w:i/>
              </w:rPr>
              <w:t>sl</w:t>
            </w:r>
            <w:proofErr w:type="spellEnd"/>
            <w:r w:rsidRPr="003638DC">
              <w:rPr>
                <w:i/>
              </w:rPr>
              <w:t>-PSFCH-Period</w:t>
            </w:r>
            <w:r w:rsidRPr="003638DC">
              <w:t xml:space="preserve"> = 2 or 4,</w:t>
            </w:r>
            <w:r w:rsidRPr="003638DC">
              <w:rPr>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0 otherwise. If higher layer parameter </w:t>
            </w:r>
            <w:proofErr w:type="spellStart"/>
            <w:r w:rsidRPr="003638DC">
              <w:rPr>
                <w:i/>
              </w:rPr>
              <w:t>sl</w:t>
            </w:r>
            <w:proofErr w:type="spellEnd"/>
            <w:r w:rsidRPr="003638DC">
              <w:rPr>
                <w:i/>
              </w:rPr>
              <w:t>-PSFCH-Period</w:t>
            </w:r>
            <w:r w:rsidRPr="003638DC">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3638DC">
              <w:rPr>
                <w:rFonts w:hint="eastAsia"/>
                <w:lang w:eastAsia="ko-KR"/>
              </w:rPr>
              <w:t>.</w:t>
            </w:r>
            <w:r w:rsidRPr="003638DC">
              <w:rPr>
                <w:lang w:eastAsia="ko-KR"/>
              </w:rPr>
              <w:t xml:space="preserve"> </w:t>
            </w:r>
            <w:r w:rsidRPr="003638DC">
              <w:t xml:space="preserve">If higher layer parameter </w:t>
            </w:r>
            <w:proofErr w:type="spellStart"/>
            <w:r w:rsidRPr="003638DC">
              <w:rPr>
                <w:i/>
              </w:rPr>
              <w:t>sl</w:t>
            </w:r>
            <w:proofErr w:type="spellEnd"/>
            <w:r w:rsidRPr="003638DC">
              <w:rPr>
                <w:i/>
              </w:rPr>
              <w:t>-PSFCH-Period</w:t>
            </w:r>
            <w:r w:rsidRPr="003638DC">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3638DC">
              <w:rPr>
                <w:rFonts w:hint="eastAsia"/>
                <w:lang w:eastAsia="ko-KR"/>
              </w:rPr>
              <w:t>.</w:t>
            </w:r>
          </w:p>
          <w:p w14:paraId="6193A030" w14:textId="23A502D3" w:rsidR="00B62A94" w:rsidRPr="00C77C81" w:rsidRDefault="00616E5E" w:rsidP="00616E5E">
            <w:pPr>
              <w:pStyle w:val="3GPPText"/>
              <w:tabs>
                <w:tab w:val="left" w:pos="2461"/>
                <w:tab w:val="center" w:pos="4890"/>
              </w:tabs>
              <w:spacing w:before="0"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52869623" w14:textId="77777777" w:rsidR="00530E59" w:rsidRDefault="00530E59" w:rsidP="00B62A94">
      <w:pPr>
        <w:spacing w:before="120" w:after="120"/>
        <w:jc w:val="both"/>
        <w:rPr>
          <w:rFonts w:asciiTheme="minorHAnsi" w:hAnsiTheme="minorHAnsi" w:cstheme="minorHAnsi"/>
          <w:color w:val="000000" w:themeColor="text1"/>
          <w:sz w:val="22"/>
          <w:szCs w:val="22"/>
        </w:rPr>
      </w:pPr>
    </w:p>
    <w:p w14:paraId="770DF35A" w14:textId="02AC91F3"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0E194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2B0273">
        <w:rPr>
          <w:rFonts w:asciiTheme="minorHAnsi" w:hAnsiTheme="minorHAnsi" w:cstheme="minorHAnsi"/>
          <w:b/>
          <w:bCs/>
          <w:color w:val="000000" w:themeColor="text1"/>
          <w:sz w:val="22"/>
          <w:szCs w:val="22"/>
          <w:u w:val="single"/>
        </w:rPr>
        <w:t>4</w:t>
      </w:r>
      <w:r>
        <w:rPr>
          <w:rFonts w:asciiTheme="minorHAnsi" w:hAnsiTheme="minorHAnsi" w:cstheme="minorHAnsi"/>
          <w:b/>
          <w:bCs/>
          <w:color w:val="000000" w:themeColor="text1"/>
          <w:sz w:val="22"/>
          <w:szCs w:val="22"/>
          <w:u w:val="single"/>
        </w:rPr>
        <w:t xml:space="preserve"> for TS 38.213</w:t>
      </w:r>
      <w:r w:rsidR="00CF0629">
        <w:rPr>
          <w:rFonts w:asciiTheme="minorHAnsi" w:hAnsiTheme="minorHAnsi" w:cstheme="minorHAnsi"/>
          <w:b/>
          <w:bCs/>
          <w:color w:val="000000" w:themeColor="text1"/>
          <w:sz w:val="22"/>
          <w:szCs w:val="22"/>
          <w:u w:val="single"/>
        </w:rPr>
        <w:t xml:space="preserve"> [1</w:t>
      </w:r>
      <w:r w:rsidR="000A0463">
        <w:rPr>
          <w:rFonts w:asciiTheme="minorHAnsi" w:hAnsiTheme="minorHAnsi" w:cstheme="minorHAnsi"/>
          <w:b/>
          <w:bCs/>
          <w:color w:val="000000" w:themeColor="text1"/>
          <w:sz w:val="22"/>
          <w:szCs w:val="22"/>
          <w:u w:val="single"/>
        </w:rPr>
        <w:t>7</w:t>
      </w:r>
      <w:r w:rsidR="00CF0629">
        <w:rPr>
          <w:rFonts w:asciiTheme="minorHAnsi" w:hAnsiTheme="minorHAnsi" w:cstheme="minorHAnsi"/>
          <w:b/>
          <w:bCs/>
          <w:color w:val="000000" w:themeColor="text1"/>
          <w:sz w:val="22"/>
          <w:szCs w:val="22"/>
          <w:u w:val="single"/>
        </w:rPr>
        <w:t>, 2</w:t>
      </w:r>
      <w:r w:rsidR="000A0463">
        <w:rPr>
          <w:rFonts w:asciiTheme="minorHAnsi" w:hAnsiTheme="minorHAnsi" w:cstheme="minorHAnsi"/>
          <w:b/>
          <w:bCs/>
          <w:color w:val="000000" w:themeColor="text1"/>
          <w:sz w:val="22"/>
          <w:szCs w:val="22"/>
          <w:u w:val="single"/>
        </w:rPr>
        <w:t>8</w:t>
      </w:r>
      <w:r w:rsidR="00CF0629">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53BF9787" w14:textId="77777777" w:rsidTr="00654069">
        <w:tc>
          <w:tcPr>
            <w:tcW w:w="9069" w:type="dxa"/>
          </w:tcPr>
          <w:p w14:paraId="1593C89B" w14:textId="53188F4A" w:rsidR="007408B4" w:rsidRDefault="007408B4" w:rsidP="007408B4">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Pr="00BA779E">
              <w:rPr>
                <w:rFonts w:eastAsia="Times New Roman"/>
                <w:b/>
                <w:color w:val="FF0000"/>
                <w:sz w:val="24"/>
                <w:szCs w:val="24"/>
              </w:rPr>
              <w:t xml:space="preserve"> for TS 38.21</w:t>
            </w:r>
            <w:r>
              <w:rPr>
                <w:rFonts w:eastAsia="Times New Roman"/>
                <w:b/>
                <w:color w:val="FF0000"/>
                <w:sz w:val="24"/>
                <w:szCs w:val="24"/>
              </w:rPr>
              <w:t xml:space="preserve">3 </w:t>
            </w:r>
            <w:r w:rsidRPr="00C77C81">
              <w:rPr>
                <w:rFonts w:eastAsia="Times New Roman"/>
                <w:b/>
                <w:color w:val="FF0000"/>
                <w:sz w:val="24"/>
                <w:szCs w:val="24"/>
              </w:rPr>
              <w:t>&gt;</w:t>
            </w:r>
          </w:p>
          <w:p w14:paraId="49871EAE" w14:textId="77777777" w:rsidR="00C50785" w:rsidRPr="00CF0629" w:rsidRDefault="00C50785" w:rsidP="00C50785">
            <w:pPr>
              <w:pStyle w:val="B1"/>
              <w:spacing w:after="0"/>
              <w:ind w:left="0" w:firstLine="0"/>
              <w:rPr>
                <w:rFonts w:ascii="Arial" w:hAnsi="Arial" w:cs="Arial"/>
                <w:sz w:val="28"/>
                <w:szCs w:val="32"/>
              </w:rPr>
            </w:pPr>
            <w:r w:rsidRPr="00DE48DE">
              <w:rPr>
                <w:rFonts w:ascii="Arial" w:hAnsi="Arial" w:cs="Arial"/>
                <w:sz w:val="28"/>
                <w:szCs w:val="32"/>
              </w:rPr>
              <w:t>16.1</w:t>
            </w:r>
            <w:r>
              <w:rPr>
                <w:rFonts w:ascii="Arial" w:hAnsi="Arial" w:cs="Arial"/>
                <w:sz w:val="28"/>
                <w:szCs w:val="32"/>
              </w:rPr>
              <w:tab/>
            </w:r>
            <w:r w:rsidRPr="00DE48DE">
              <w:rPr>
                <w:rFonts w:ascii="Arial" w:hAnsi="Arial" w:cs="Arial" w:hint="eastAsia"/>
                <w:sz w:val="28"/>
                <w:szCs w:val="32"/>
              </w:rPr>
              <w:tab/>
            </w:r>
            <w:r w:rsidRPr="00DE48DE">
              <w:rPr>
                <w:rFonts w:ascii="Arial" w:hAnsi="Arial" w:cs="Arial"/>
                <w:sz w:val="28"/>
                <w:szCs w:val="32"/>
              </w:rPr>
              <w:t>Synchronization procedures</w:t>
            </w:r>
          </w:p>
          <w:p w14:paraId="5FB0DA17"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EAB9F3D" w14:textId="77777777" w:rsidR="00C50785" w:rsidRDefault="00C50785" w:rsidP="00C50785">
            <w:pPr>
              <w:kinsoku w:val="0"/>
              <w:overflowPunct w:val="0"/>
              <w:spacing w:after="120"/>
            </w:pPr>
            <w:r>
              <w:t xml:space="preserve">For reception of a S-SS/PSBCH block, </w:t>
            </w:r>
          </w:p>
          <w:p w14:paraId="3908BCCE" w14:textId="77777777" w:rsidR="00C50785" w:rsidRDefault="00C50785" w:rsidP="00C50785">
            <w:pPr>
              <w:pStyle w:val="B1"/>
              <w:spacing w:after="120"/>
            </w:pPr>
            <w:r>
              <w:rPr>
                <w:lang w:eastAsia="ja-JP"/>
              </w:rPr>
              <w:lastRenderedPageBreak/>
              <w:t>-</w:t>
            </w:r>
            <w:r>
              <w:rPr>
                <w:lang w:eastAsia="ja-JP"/>
              </w:rPr>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proofErr w:type="spellStart"/>
            <w:ins w:id="176" w:author="Kevin Lin" w:date="2024-05-10T18:36:00Z">
              <w:r w:rsidRPr="00532C62">
                <w:rPr>
                  <w:i/>
                </w:rPr>
                <w:t>sl-NumOfSSSBRepetition</w:t>
              </w:r>
            </w:ins>
            <w:proofErr w:type="spellEnd"/>
            <w:del w:id="177" w:author="Kevin Lin" w:date="2024-05-10T18:36:00Z">
              <w:r w:rsidRPr="00792655" w:rsidDel="00532C62">
                <w:rPr>
                  <w:i/>
                </w:rPr>
                <w:delText>sl-NumOfSSS-Brepetition</w:delText>
              </w:r>
            </w:del>
            <w:r w:rsidRPr="00430B5F">
              <w:t xml:space="preserve"> is not provided </w:t>
            </w:r>
            <w:r>
              <w:t xml:space="preserve">and </w:t>
            </w:r>
            <w:r w:rsidRPr="00430B5F">
              <w:t xml:space="preserve">for RB-set </w:t>
            </w:r>
            <m:oMath>
              <m:r>
                <w:rPr>
                  <w:rFonts w:ascii="Cambria Math" w:hAnsi="Cambria Math"/>
                </w:rPr>
                <m:t>j</m:t>
              </m:r>
            </m:oMath>
            <w:r w:rsidRPr="00430B5F">
              <w:t xml:space="preserve">, </w:t>
            </w:r>
            <w:r>
              <w:t>a UE assumes a frequency location corresponding to the subcarrier with index 66 in the S-</w:t>
            </w:r>
            <w:r w:rsidRPr="00B916EC">
              <w:t>SS/P</w:t>
            </w:r>
            <w:r>
              <w:t>S</w:t>
            </w:r>
            <w:r w:rsidRPr="00B916EC">
              <w:t xml:space="preserve">BCH </w:t>
            </w:r>
            <w:r w:rsidRPr="00E93803">
              <w:t>block [4, TS 38.211], is provided by</w:t>
            </w:r>
          </w:p>
          <w:p w14:paraId="1F3FF5EB" w14:textId="77777777" w:rsidR="00C50785" w:rsidRDefault="00C50785" w:rsidP="00C50785">
            <w:pPr>
              <w:pStyle w:val="B2"/>
              <w:spacing w:after="120"/>
            </w:pPr>
            <w:r>
              <w:t>-</w:t>
            </w:r>
            <w:r>
              <w:tab/>
            </w:r>
            <w:proofErr w:type="spellStart"/>
            <w:r>
              <w:rPr>
                <w:i/>
              </w:rPr>
              <w:t>sl-A</w:t>
            </w:r>
            <w:r w:rsidRPr="00E93803">
              <w:rPr>
                <w:i/>
              </w:rPr>
              <w:t>bsoluteFrequencySSB</w:t>
            </w:r>
            <w:proofErr w:type="spellEnd"/>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73C9EBFE" w14:textId="77777777" w:rsidR="00C50785" w:rsidRPr="00CC2EEE" w:rsidRDefault="00C50785" w:rsidP="00C50785">
            <w:pPr>
              <w:pStyle w:val="B2"/>
              <w:spacing w:after="120"/>
            </w:pPr>
            <w:r>
              <w:t>-</w:t>
            </w:r>
            <w:r>
              <w:tab/>
            </w:r>
            <w:r>
              <w:rPr>
                <w:lang w:val="en-US"/>
              </w:rPr>
              <w:t xml:space="preserve">a corresponding value in </w:t>
            </w:r>
            <w:proofErr w:type="spellStart"/>
            <w:r>
              <w:rPr>
                <w:i/>
              </w:rPr>
              <w:t>sl-A</w:t>
            </w:r>
            <w:r w:rsidRPr="00E93803">
              <w:rPr>
                <w:i/>
              </w:rPr>
              <w:t>bsoluteFrequencySSB</w:t>
            </w:r>
            <w:proofErr w:type="spellEnd"/>
            <w:r>
              <w:rPr>
                <w:i/>
                <w:lang w:val="en-US"/>
              </w:rPr>
              <w:t>-</w:t>
            </w:r>
            <w:proofErr w:type="spellStart"/>
            <w:r>
              <w:rPr>
                <w:i/>
                <w:lang w:val="en-US"/>
              </w:rPr>
              <w:t>NonAnchorList</w:t>
            </w:r>
            <w:proofErr w:type="spellEnd"/>
            <w:r>
              <w:rPr>
                <w:i/>
                <w:lang w:val="en-US"/>
              </w:rPr>
              <w:t xml:space="preserve"> </w:t>
            </w:r>
            <w:r w:rsidRPr="004E690F">
              <w:rPr>
                <w:lang w:val="en-US"/>
              </w:rPr>
              <w:t>when 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246F753F" w14:textId="77777777" w:rsidR="00C50785" w:rsidRPr="00430B5F" w:rsidRDefault="00C50785" w:rsidP="00C50785">
            <w:pPr>
              <w:pStyle w:val="B1"/>
              <w:spacing w:after="120"/>
            </w:pPr>
            <w:r w:rsidRPr="00430B5F">
              <w:t>-</w:t>
            </w:r>
            <w:r w:rsidRPr="00430B5F">
              <w:tab/>
            </w:r>
            <w:r w:rsidRPr="00430B5F">
              <w:rPr>
                <w:lang w:eastAsia="ja-JP"/>
              </w:rPr>
              <w:t xml:space="preserve">for operation with shared spectrum channel access when </w:t>
            </w:r>
            <w:proofErr w:type="spellStart"/>
            <w:ins w:id="178" w:author="Kevin Lin" w:date="2024-05-10T18:36:00Z">
              <w:r w:rsidRPr="00532C62">
                <w:rPr>
                  <w:i/>
                </w:rPr>
                <w:t>sl-NumOfSSSBRepetition</w:t>
              </w:r>
            </w:ins>
            <w:proofErr w:type="spellEnd"/>
            <w:del w:id="179" w:author="Kevin Lin" w:date="2024-05-10T18:36:00Z">
              <w:r w:rsidRPr="00792655" w:rsidDel="00532C62">
                <w:rPr>
                  <w:i/>
                </w:rPr>
                <w:delText>sl-NumOfSSS-Brepetition</w:delText>
              </w:r>
            </w:del>
            <w:r w:rsidRPr="00430B5F">
              <w:rPr>
                <w:i/>
              </w:rPr>
              <w:t xml:space="preserve">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62F1C308" w14:textId="77777777" w:rsidR="00C50785" w:rsidRPr="00430B5F" w:rsidRDefault="00C50785" w:rsidP="00C50785">
            <w:pPr>
              <w:pStyle w:val="B2"/>
              <w:spacing w:after="120"/>
              <w:rPr>
                <w:lang w:eastAsia="ja-JP"/>
              </w:rPr>
            </w:pPr>
            <w:r w:rsidRPr="00430B5F">
              <w:rPr>
                <w:lang w:eastAsia="ja-JP"/>
              </w:rPr>
              <w:t>-</w:t>
            </w:r>
            <w:r w:rsidRPr="00430B5F">
              <w:rPr>
                <w:lang w:eastAsia="ja-JP"/>
              </w:rPr>
              <w:tab/>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6FD3FF3E" w14:textId="77777777" w:rsidR="00C50785" w:rsidRDefault="00C50785" w:rsidP="00C50785">
            <w:pPr>
              <w:pStyle w:val="B3"/>
              <w:spacing w:after="120"/>
            </w:pPr>
            <w:r w:rsidRPr="00430B5F">
              <w:rPr>
                <w:lang w:eastAsia="ja-JP"/>
              </w:rPr>
              <w:t>-</w:t>
            </w:r>
            <w:r w:rsidRPr="00430B5F">
              <w:rPr>
                <w:lang w:eastAsia="ja-JP"/>
              </w:rPr>
              <w:tab/>
            </w:r>
            <w:proofErr w:type="spellStart"/>
            <w:r w:rsidRPr="00430B5F">
              <w:rPr>
                <w:i/>
              </w:rPr>
              <w:t>sl-AbsoluteFrequencySSB</w:t>
            </w:r>
            <w:proofErr w:type="spellEnd"/>
            <w:r w:rsidRPr="00430B5F">
              <w:rPr>
                <w:i/>
              </w:rPr>
              <w:t xml:space="preserve"> </w:t>
            </w:r>
            <w:r w:rsidRPr="00430B5F">
              <w:t>when RB-set</w:t>
            </w:r>
            <w:r w:rsidRPr="00430B5F">
              <w:rPr>
                <w:i/>
              </w:rPr>
              <w:t xml:space="preserve"> j </w:t>
            </w:r>
            <w:r w:rsidRPr="00430B5F">
              <w:t xml:space="preserve">is the anchor RB-set, </w:t>
            </w:r>
          </w:p>
          <w:p w14:paraId="32F3D899" w14:textId="77777777" w:rsidR="00C50785" w:rsidRPr="00430B5F" w:rsidRDefault="00C50785" w:rsidP="00C50785">
            <w:pPr>
              <w:pStyle w:val="B3"/>
              <w:spacing w:after="120"/>
            </w:pPr>
            <w:r>
              <w:t>-</w:t>
            </w:r>
            <w:r>
              <w:tab/>
              <w:t xml:space="preserve">a corresponding value in </w:t>
            </w:r>
            <w:proofErr w:type="spellStart"/>
            <w:r>
              <w:rPr>
                <w:i/>
              </w:rPr>
              <w:t>sl-A</w:t>
            </w:r>
            <w:r w:rsidRPr="00E93803">
              <w:rPr>
                <w:i/>
              </w:rPr>
              <w:t>bsoluteFrequencySSB</w:t>
            </w:r>
            <w:r>
              <w:rPr>
                <w:i/>
              </w:rPr>
              <w:t>-NonAnchorList</w:t>
            </w:r>
            <w:proofErr w:type="spellEnd"/>
            <w:r>
              <w:rPr>
                <w:i/>
              </w:rPr>
              <w:t xml:space="preserve"> </w:t>
            </w:r>
            <w:r>
              <w:t xml:space="preserve">when </w:t>
            </w:r>
            <w:r w:rsidRPr="009B4B89">
              <w:t>RB-set</w:t>
            </w:r>
            <w:r>
              <w:rPr>
                <w:i/>
              </w:rPr>
              <w:t xml:space="preserve"> </w:t>
            </w:r>
            <m:oMath>
              <m:r>
                <w:rPr>
                  <w:rFonts w:ascii="Cambria Math" w:hAnsi="Cambria Math"/>
                  <w:lang w:eastAsia="ja-JP"/>
                </w:rPr>
                <m:t>j</m:t>
              </m:r>
            </m:oMath>
            <w:r w:rsidRPr="00430B5F">
              <w:t xml:space="preserve"> is </w:t>
            </w:r>
            <w:r>
              <w:t>a non-</w:t>
            </w:r>
            <w:r w:rsidRPr="00430B5F">
              <w:t>anchor RB-set</w:t>
            </w:r>
          </w:p>
          <w:p w14:paraId="4FC92EC9" w14:textId="77777777" w:rsidR="00C50785" w:rsidRPr="00430B5F" w:rsidRDefault="00C50785" w:rsidP="00C50785">
            <w:pPr>
              <w:pStyle w:val="B2"/>
              <w:spacing w:after="120"/>
            </w:pPr>
            <w:r w:rsidRPr="00430B5F">
              <w:rPr>
                <w:lang w:eastAsia="ja-JP"/>
              </w:rPr>
              <w:t>-</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proofErr w:type="spellStart"/>
            <w:ins w:id="180" w:author="Kevin Lin" w:date="2024-05-10T18:37:00Z">
              <w:r w:rsidRPr="00532C62">
                <w:rPr>
                  <w:i/>
                </w:rPr>
                <w:t>sl-NumOfSSSBRepetition</w:t>
              </w:r>
            </w:ins>
            <w:proofErr w:type="spellEnd"/>
            <w:del w:id="181" w:author="Kevin Lin" w:date="2024-05-10T18:37:00Z">
              <w:r w:rsidRPr="00792655" w:rsidDel="00532C62">
                <w:rPr>
                  <w:i/>
                </w:rPr>
                <w:delText>sl-NumOfSSS-Brepetition</w:delText>
              </w:r>
            </w:del>
            <w:r w:rsidRPr="00430B5F">
              <w:rPr>
                <w:i/>
              </w:rPr>
              <w:t xml:space="preserve"> </w:t>
            </w:r>
            <w:r w:rsidRPr="00430B5F">
              <w:t xml:space="preserve">corresponding to RB-set </w:t>
            </w:r>
            <m:oMath>
              <m:r>
                <w:rPr>
                  <w:rFonts w:ascii="Cambria Math" w:hAnsi="Cambria Math"/>
                </w:rPr>
                <m:t>j</m:t>
              </m:r>
            </m:oMath>
            <w:r w:rsidRPr="00430B5F">
              <w:t>;</w:t>
            </w:r>
          </w:p>
          <w:p w14:paraId="7414C09D" w14:textId="77777777" w:rsidR="00C50785" w:rsidRPr="00430B5F" w:rsidRDefault="00C50785" w:rsidP="00C50785">
            <w:pPr>
              <w:pStyle w:val="B2"/>
              <w:spacing w:after="120"/>
            </w:pPr>
            <w:r w:rsidRPr="00430B5F">
              <w:t>-</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proofErr w:type="spellStart"/>
            <w:ins w:id="182" w:author="Kevin Lin" w:date="2024-05-10T18:37:00Z">
              <w:r w:rsidRPr="00532C62">
                <w:rPr>
                  <w:i/>
                </w:rPr>
                <w:t>sl-GapBetweenSSSBRepetition</w:t>
              </w:r>
            </w:ins>
            <w:proofErr w:type="spellEnd"/>
            <w:del w:id="183" w:author="Kevin Lin" w:date="2024-05-10T18:37:00Z">
              <w:r w:rsidRPr="00430B5F" w:rsidDel="00532C62">
                <w:rPr>
                  <w:i/>
                </w:rPr>
                <w:delText>sl-GapRepeatedSSB</w:delText>
              </w:r>
            </w:del>
            <w:r w:rsidRPr="00430B5F">
              <w:t xml:space="preserve">, for a gap between </w:t>
            </w:r>
            <w:r>
              <w:t xml:space="preserve">two adjacent </w:t>
            </w:r>
            <w:r w:rsidRPr="00430B5F">
              <w:t>repeated S-SS/PSBCH blocks;</w:t>
            </w:r>
          </w:p>
          <w:p w14:paraId="61838F6A" w14:textId="6142979C" w:rsidR="007408B4" w:rsidRPr="00C50785" w:rsidRDefault="00C50785" w:rsidP="00C50785">
            <w:pPr>
              <w:pStyle w:val="B2"/>
              <w:spacing w:after="120"/>
            </w:pPr>
            <w:r w:rsidRPr="00430B5F">
              <w:t>-</w:t>
            </w:r>
            <w:r w:rsidRPr="00430B5F">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430B5F">
              <w:t xml:space="preserve"> is a number of resource blocks for a S-SS/PSBCH block transmission with SCS configuration </w:t>
            </w:r>
            <m:oMath>
              <m:r>
                <w:rPr>
                  <w:rFonts w:ascii="Cambria Math" w:hAnsi="Cambria Math"/>
                </w:rPr>
                <m:t>μ</m:t>
              </m:r>
            </m:oMath>
            <w:r w:rsidRPr="00430B5F">
              <w:t>.</w:t>
            </w:r>
          </w:p>
          <w:p w14:paraId="5F5ED288" w14:textId="0F21BCB0" w:rsidR="00B62A94" w:rsidRPr="00C77C81" w:rsidRDefault="007408B4" w:rsidP="007408B4">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7824F400" w14:textId="77777777" w:rsidR="00B62A94" w:rsidRDefault="00B62A94" w:rsidP="00B62A94">
      <w:pPr>
        <w:spacing w:before="120" w:after="120"/>
        <w:jc w:val="both"/>
        <w:rPr>
          <w:rFonts w:asciiTheme="minorHAnsi" w:hAnsiTheme="minorHAnsi" w:cstheme="minorHAnsi"/>
          <w:b/>
          <w:bCs/>
          <w:color w:val="000000" w:themeColor="text1"/>
          <w:sz w:val="22"/>
          <w:szCs w:val="22"/>
          <w:u w:val="single"/>
        </w:rPr>
      </w:pPr>
    </w:p>
    <w:p w14:paraId="6651E117" w14:textId="1D0D91E0"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0E194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2B0273">
        <w:rPr>
          <w:rFonts w:asciiTheme="minorHAnsi" w:hAnsiTheme="minorHAnsi" w:cstheme="minorHAnsi"/>
          <w:b/>
          <w:bCs/>
          <w:color w:val="000000" w:themeColor="text1"/>
          <w:sz w:val="22"/>
          <w:szCs w:val="22"/>
          <w:u w:val="single"/>
        </w:rPr>
        <w:t>5</w:t>
      </w:r>
      <w:r>
        <w:rPr>
          <w:rFonts w:asciiTheme="minorHAnsi" w:hAnsiTheme="minorHAnsi" w:cstheme="minorHAnsi"/>
          <w:b/>
          <w:bCs/>
          <w:color w:val="000000" w:themeColor="text1"/>
          <w:sz w:val="22"/>
          <w:szCs w:val="22"/>
          <w:u w:val="single"/>
        </w:rPr>
        <w:t xml:space="preserve"> for TS 38.214</w:t>
      </w:r>
      <w:r w:rsidR="00CF0629">
        <w:rPr>
          <w:rFonts w:asciiTheme="minorHAnsi" w:hAnsiTheme="minorHAnsi" w:cstheme="minorHAnsi"/>
          <w:b/>
          <w:bCs/>
          <w:color w:val="000000" w:themeColor="text1"/>
          <w:sz w:val="22"/>
          <w:szCs w:val="22"/>
          <w:u w:val="single"/>
        </w:rPr>
        <w:t xml:space="preserve"> [1</w:t>
      </w:r>
      <w:r w:rsidR="007408B4">
        <w:rPr>
          <w:rFonts w:asciiTheme="minorHAnsi" w:hAnsiTheme="minorHAnsi" w:cstheme="minorHAnsi"/>
          <w:b/>
          <w:bCs/>
          <w:color w:val="000000" w:themeColor="text1"/>
          <w:sz w:val="22"/>
          <w:szCs w:val="22"/>
          <w:u w:val="single"/>
        </w:rPr>
        <w:t>8</w:t>
      </w:r>
      <w:r w:rsidR="00CF0629">
        <w:rPr>
          <w:rFonts w:asciiTheme="minorHAnsi" w:hAnsiTheme="minorHAnsi" w:cstheme="minorHAnsi"/>
          <w:b/>
          <w:bCs/>
          <w:color w:val="000000" w:themeColor="text1"/>
          <w:sz w:val="22"/>
          <w:szCs w:val="22"/>
          <w:u w:val="single"/>
        </w:rPr>
        <w:t>, 2</w:t>
      </w:r>
      <w:r w:rsidR="007408B4">
        <w:rPr>
          <w:rFonts w:asciiTheme="minorHAnsi" w:hAnsiTheme="minorHAnsi" w:cstheme="minorHAnsi"/>
          <w:b/>
          <w:bCs/>
          <w:color w:val="000000" w:themeColor="text1"/>
          <w:sz w:val="22"/>
          <w:szCs w:val="22"/>
          <w:u w:val="single"/>
        </w:rPr>
        <w:t>9</w:t>
      </w:r>
      <w:r w:rsidR="00CF0629">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47F58FC5" w14:textId="77777777" w:rsidTr="00654069">
        <w:tc>
          <w:tcPr>
            <w:tcW w:w="9069" w:type="dxa"/>
          </w:tcPr>
          <w:p w14:paraId="2DAAB5B6" w14:textId="7E5C774B" w:rsidR="007408B4" w:rsidRDefault="007408B4" w:rsidP="00C50785">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sidRPr="00BA779E">
              <w:rPr>
                <w:rFonts w:eastAsia="Times New Roman"/>
                <w:b/>
                <w:color w:val="FF0000"/>
                <w:sz w:val="24"/>
                <w:szCs w:val="24"/>
              </w:rPr>
              <w:t xml:space="preserve"> for TS 38.21</w:t>
            </w:r>
            <w:r>
              <w:rPr>
                <w:rFonts w:eastAsia="Times New Roman"/>
                <w:b/>
                <w:color w:val="FF0000"/>
                <w:sz w:val="24"/>
                <w:szCs w:val="24"/>
              </w:rPr>
              <w:t xml:space="preserve">4 </w:t>
            </w:r>
            <w:r w:rsidRPr="00C77C81">
              <w:rPr>
                <w:rFonts w:eastAsia="Times New Roman"/>
                <w:b/>
                <w:color w:val="FF0000"/>
                <w:sz w:val="24"/>
                <w:szCs w:val="24"/>
              </w:rPr>
              <w:t>&gt;</w:t>
            </w:r>
          </w:p>
          <w:p w14:paraId="62F9AF2B" w14:textId="77777777" w:rsidR="00C50785" w:rsidRDefault="00C50785" w:rsidP="00C50785">
            <w:pPr>
              <w:pStyle w:val="B1"/>
              <w:ind w:left="0" w:firstLine="0"/>
              <w:rPr>
                <w:rFonts w:ascii="Arial" w:hAnsi="Arial" w:cs="Arial"/>
                <w:sz w:val="28"/>
                <w:szCs w:val="32"/>
              </w:rPr>
            </w:pPr>
            <w:r w:rsidRPr="00797510">
              <w:rPr>
                <w:rFonts w:ascii="Arial" w:hAnsi="Arial" w:cs="Arial"/>
                <w:sz w:val="28"/>
                <w:szCs w:val="32"/>
              </w:rPr>
              <w:t>7</w:t>
            </w:r>
            <w:r w:rsidRPr="00797510">
              <w:rPr>
                <w:rFonts w:ascii="Arial" w:hAnsi="Arial" w:cs="Arial"/>
                <w:sz w:val="28"/>
                <w:szCs w:val="32"/>
              </w:rPr>
              <w:tab/>
              <w:t>UE procedures for transmitting and receiving on a carrier with intra-cell guard bands</w:t>
            </w:r>
          </w:p>
          <w:p w14:paraId="1FC2031A" w14:textId="77777777" w:rsidR="00C50785" w:rsidRDefault="00C50785" w:rsidP="00C50785">
            <w:r>
              <w:rPr>
                <w:lang w:val="en-US"/>
              </w:rPr>
              <w:t>For operation with shared spectrum channel access</w:t>
            </w:r>
            <w:r>
              <w:t xml:space="preserve"> for FR1</w:t>
            </w:r>
            <w:r>
              <w:rPr>
                <w:lang w:val="en-US"/>
              </w:rPr>
              <w:t xml:space="preserve">, when the UE is configured with any of </w:t>
            </w:r>
            <w:proofErr w:type="spellStart"/>
            <w:r>
              <w:rPr>
                <w:i/>
                <w:lang w:val="en-US"/>
              </w:rPr>
              <w:t>IntraCellGuardBandsPerSCS</w:t>
            </w:r>
            <w:proofErr w:type="spellEnd"/>
            <w:r>
              <w:rPr>
                <w:i/>
                <w:lang w:val="en-US"/>
              </w:rPr>
              <w:t xml:space="preserve"> </w:t>
            </w:r>
            <w:r>
              <w:rPr>
                <w:lang w:val="en-US"/>
              </w:rPr>
              <w:t xml:space="preserve">for UL carrier and for DL carrier </w:t>
            </w:r>
            <w:r>
              <w:t xml:space="preserve">and </w:t>
            </w:r>
            <w:proofErr w:type="spellStart"/>
            <w:ins w:id="184" w:author="Kevin Lin" w:date="2024-05-10T18:40:00Z">
              <w:r w:rsidRPr="004554D8">
                <w:rPr>
                  <w:i/>
                  <w:iCs/>
                </w:rPr>
                <w:t>sl</w:t>
              </w:r>
              <w:proofErr w:type="spellEnd"/>
              <w:r w:rsidRPr="004554D8">
                <w:rPr>
                  <w:i/>
                  <w:iCs/>
                </w:rPr>
                <w:t>-</w:t>
              </w:r>
              <w:proofErr w:type="spellStart"/>
              <w:r w:rsidRPr="004554D8">
                <w:rPr>
                  <w:i/>
                  <w:iCs/>
                </w:rPr>
                <w:t>IntraCellGuardBandsSL</w:t>
              </w:r>
              <w:proofErr w:type="spellEnd"/>
              <w:r w:rsidRPr="004554D8">
                <w:rPr>
                  <w:i/>
                  <w:iCs/>
                </w:rPr>
                <w:t>-List</w:t>
              </w:r>
            </w:ins>
            <w:del w:id="185" w:author="Kevin Lin" w:date="2024-05-10T18:40:00Z">
              <w:r w:rsidDel="004554D8">
                <w:rPr>
                  <w:i/>
                  <w:iCs/>
                </w:rPr>
                <w:delText>intraCellGuardBandsSL-List</w:delText>
              </w:r>
            </w:del>
            <w:r>
              <w:t xml:space="preserve"> for SL carrier with SCS configuration </w:t>
            </w:r>
            <m:oMath>
              <m:r>
                <w:rPr>
                  <w:rFonts w:ascii="Cambria Math" w:hAnsi="Cambria Math"/>
                  <w:lang w:val="en-US"/>
                </w:rPr>
                <m:t>μ</m:t>
              </m:r>
            </m:oMath>
            <w:r>
              <w:rPr>
                <w:lang w:val="en-CA"/>
              </w:rPr>
              <w:t xml:space="preserve">, the UE is provided with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proofErr w:type="spellStart"/>
            <w:r>
              <w:rPr>
                <w:i/>
                <w:lang w:val="en-US"/>
              </w:rPr>
              <w:t>startCRB</w:t>
            </w:r>
            <w:proofErr w:type="spellEnd"/>
            <w:r>
              <w:rPr>
                <w:lang w:val="en-US"/>
              </w:rPr>
              <w:t xml:space="preserve"> and </w:t>
            </w:r>
            <w:proofErr w:type="spellStart"/>
            <w:r>
              <w:rPr>
                <w:i/>
                <w:lang w:val="en-US"/>
              </w:rPr>
              <w:t>nrofCRBs</w:t>
            </w:r>
            <w:proofErr w:type="spellEnd"/>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Pr>
                <w:lang w:val="en-US"/>
              </w:rPr>
              <w:t xml:space="preserve">The subscript </w:t>
            </w:r>
            <w:r>
              <w:rPr>
                <w:i/>
                <w:lang w:val="en-US"/>
              </w:rPr>
              <w:t>x</w:t>
            </w:r>
            <w:r>
              <w:rPr>
                <w:lang w:val="en-US"/>
              </w:rPr>
              <w:t xml:space="preserve"> is set to DL, UL</w:t>
            </w:r>
            <w:r>
              <w:t>, or SL</w:t>
            </w:r>
            <w:r>
              <w:rPr>
                <w:lang w:val="en-US"/>
              </w:rPr>
              <w:t xml:space="preserve"> for the downlink, uplink, </w:t>
            </w:r>
            <w:r>
              <w:t xml:space="preserve">or sidelink, </w:t>
            </w:r>
            <w:r>
              <w:rPr>
                <w:lang w:val="en-US"/>
              </w:rPr>
              <w:t xml:space="preserve">respectively. Where there is no risk of confusion, the subscript </w:t>
            </w:r>
            <w:r>
              <w:rPr>
                <w:i/>
                <w:lang w:val="en-US"/>
              </w:rPr>
              <w:t>x</w:t>
            </w:r>
            <w:r>
              <w:rPr>
                <w:lang w:val="en-US"/>
              </w:rPr>
              <w:t xml:space="preserve"> can be dropped.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t>UE does not expect that</w:t>
            </w:r>
            <w:r>
              <w:rPr>
                <w:i/>
                <w:lang w:val="en-US"/>
              </w:rPr>
              <w:t xml:space="preserve"> </w:t>
            </w:r>
            <w:proofErr w:type="spellStart"/>
            <w:r>
              <w:rPr>
                <w:i/>
                <w:lang w:val="en-US"/>
              </w:rPr>
              <w:t>nrofCRBs</w:t>
            </w:r>
            <w:proofErr w:type="spellEnd"/>
            <w:r>
              <w:t xml:space="preserve"> is configured with non-zero value smaller than the applicable </w:t>
            </w:r>
            <w:r>
              <w:rPr>
                <w:lang w:val="en-US"/>
              </w:rPr>
              <w:t xml:space="preserve">intra-cell guard bands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grid,x</m:t>
                  </m:r>
                </m:sub>
                <m:sup>
                  <m:r>
                    <m:rPr>
                      <m:nor/>
                    </m:rPr>
                    <m:t>size</m:t>
                  </m:r>
                  <m:r>
                    <w:rPr>
                      <w:rFonts w:ascii="Cambria Math" w:hAnsi="Cambria Math"/>
                    </w:rPr>
                    <m:t>,μ</m:t>
                  </m:r>
                </m:sup>
              </m:sSubSup>
            </m:oMath>
            <w:r>
              <w:rPr>
                <w:lang w:eastAsia="ko-KR"/>
              </w:rPr>
              <w:t xml:space="preserve">. 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70FDC74C" w14:textId="77777777" w:rsidR="00C50785" w:rsidRDefault="00000000" w:rsidP="00C50785">
            <w:pPr>
              <w:pStyle w:val="B1"/>
              <w:rPr>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C50785">
              <w:rPr>
                <w:lang w:val="en-US"/>
              </w:rPr>
              <w:t xml:space="preserve"> </w:t>
            </w:r>
          </w:p>
          <w:p w14:paraId="52D39A0E" w14:textId="77777777" w:rsidR="00C50785" w:rsidRDefault="00C50785" w:rsidP="00C50785">
            <w:r>
              <w:lastRenderedPageBreak/>
              <w:t>and</w:t>
            </w:r>
          </w:p>
          <w:p w14:paraId="1AC9F736" w14:textId="77777777" w:rsidR="00C50785" w:rsidRDefault="00000000" w:rsidP="00C50785">
            <w:pPr>
              <w:pStyle w:val="B1"/>
              <w:rPr>
                <w:rFonts w:eastAsia="Malgun Gothic"/>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lang w:val="x-none"/>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C50785">
              <w:rPr>
                <w:rFonts w:eastAsia="Malgun Gothic"/>
                <w:lang w:val="en-US"/>
              </w:rPr>
              <w:t xml:space="preserve"> </w:t>
            </w:r>
          </w:p>
          <w:p w14:paraId="511D8A37" w14:textId="77777777" w:rsidR="00C50785" w:rsidRDefault="00C50785" w:rsidP="00C50785">
            <w:pPr>
              <w:rPr>
                <w:lang w:val="en-US"/>
              </w:rPr>
            </w:pPr>
            <w:r>
              <w:rPr>
                <w:lang w:val="en-US"/>
              </w:rPr>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lang w:eastAsia="ko-KR"/>
              </w:rPr>
              <w:t xml:space="preserve"> resource blocks where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lang w:eastAsia="ko-KR"/>
              </w:rPr>
              <w:t xml:space="preserve">. </w:t>
            </w:r>
            <w:r>
              <w:rPr>
                <w:lang w:val="en-US"/>
              </w:rPr>
              <w:t xml:space="preserve">When the UE is not configured with </w:t>
            </w:r>
            <w:proofErr w:type="spellStart"/>
            <w:r>
              <w:rPr>
                <w:rFonts w:eastAsia="Malgun Gothic"/>
                <w:i/>
                <w:lang w:val="en-US"/>
              </w:rPr>
              <w:t>IntraCellGuardBandsPerSCS</w:t>
            </w:r>
            <w:proofErr w:type="spellEnd"/>
            <w:r>
              <w:rPr>
                <w:rFonts w:eastAsia="Malgun Gothic"/>
                <w:i/>
              </w:rPr>
              <w:t xml:space="preserve"> </w:t>
            </w:r>
            <w:r>
              <w:rPr>
                <w:rFonts w:eastAsia="Malgun Gothic"/>
              </w:rPr>
              <w:t xml:space="preserve">for UL carrier and for DL carrier with SCS configuration </w:t>
            </w:r>
            <m:oMath>
              <m:r>
                <w:rPr>
                  <w:rFonts w:ascii="Cambria Math" w:eastAsia="Malgun Gothic" w:hAnsi="Cambria Math"/>
                </w:rPr>
                <m:t>μ</m:t>
              </m:r>
            </m:oMath>
            <w:r>
              <w:t>,</w:t>
            </w:r>
            <w:r>
              <w:rPr>
                <w:color w:val="FF0000"/>
              </w:rPr>
              <w:t xml:space="preserve"> </w:t>
            </w:r>
            <w:r>
              <w:t xml:space="preserve">or is not configured with </w:t>
            </w:r>
            <w:proofErr w:type="spellStart"/>
            <w:ins w:id="186" w:author="Kevin Lin" w:date="2024-05-10T18:40:00Z">
              <w:r w:rsidRPr="004554D8">
                <w:rPr>
                  <w:i/>
                  <w:lang w:val="en-CA"/>
                </w:rPr>
                <w:t>sl</w:t>
              </w:r>
              <w:proofErr w:type="spellEnd"/>
              <w:r w:rsidRPr="004554D8">
                <w:rPr>
                  <w:i/>
                  <w:lang w:val="en-CA"/>
                </w:rPr>
                <w:t>-</w:t>
              </w:r>
              <w:proofErr w:type="spellStart"/>
              <w:r w:rsidRPr="004554D8">
                <w:rPr>
                  <w:i/>
                  <w:lang w:val="en-CA"/>
                </w:rPr>
                <w:t>IntraCellGuardBandsSL</w:t>
              </w:r>
              <w:proofErr w:type="spellEnd"/>
              <w:r w:rsidRPr="004554D8">
                <w:rPr>
                  <w:i/>
                  <w:lang w:val="en-CA"/>
                </w:rPr>
                <w:t>-List</w:t>
              </w:r>
            </w:ins>
            <w:del w:id="187" w:author="Kevin Lin" w:date="2024-05-10T18:40:00Z">
              <w:r w:rsidDel="004554D8">
                <w:rPr>
                  <w:i/>
                  <w:lang w:val="en-CA"/>
                </w:rPr>
                <w:delText>intraCellGuardBandsSL-List</w:delText>
              </w:r>
            </w:del>
            <w:r>
              <w:rPr>
                <w:lang w:val="en-CA"/>
              </w:rPr>
              <w:t xml:space="preserve"> for SL carrier with SCS configuration</w:t>
            </w:r>
            <w:r>
              <w:rPr>
                <w:rFonts w:eastAsia="Malgun Gothic"/>
                <w:lang w:val="en-US"/>
              </w:rPr>
              <w:t xml:space="preserve"> </w:t>
            </w:r>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For </w:t>
            </w:r>
            <w:r>
              <w:t>any one or more of</w:t>
            </w:r>
            <w:r>
              <w:rPr>
                <w:lang w:val="en-US"/>
              </w:rPr>
              <w:t xml:space="preserve"> DL, UL, SL, 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Pr>
                <w:color w:val="000000"/>
                <w:lang w:eastAsia="ko-KR"/>
              </w:rPr>
              <w:t>.</w:t>
            </w:r>
          </w:p>
          <w:p w14:paraId="754C3146"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70B4DB5" w14:textId="77777777" w:rsidR="00C50785" w:rsidRDefault="00C50785" w:rsidP="00C50785">
            <w:pPr>
              <w:pStyle w:val="B1"/>
              <w:ind w:left="0" w:firstLine="0"/>
              <w:rPr>
                <w:rFonts w:ascii="Arial" w:hAnsi="Arial" w:cs="Arial"/>
                <w:sz w:val="28"/>
                <w:szCs w:val="32"/>
              </w:rPr>
            </w:pPr>
            <w:r>
              <w:rPr>
                <w:rFonts w:ascii="Arial" w:hAnsi="Arial" w:cs="Arial"/>
                <w:sz w:val="28"/>
                <w:szCs w:val="32"/>
              </w:rPr>
              <w:t>8</w:t>
            </w:r>
            <w:r>
              <w:rPr>
                <w:rFonts w:ascii="Arial" w:hAnsi="Arial" w:cs="Arial"/>
                <w:sz w:val="28"/>
                <w:szCs w:val="32"/>
              </w:rPr>
              <w:tab/>
            </w:r>
            <w:r w:rsidRPr="00156572">
              <w:rPr>
                <w:rFonts w:ascii="Arial" w:hAnsi="Arial" w:cs="Arial"/>
                <w:sz w:val="28"/>
                <w:szCs w:val="32"/>
              </w:rPr>
              <w:t>Physical sidelink shared channel related procedures</w:t>
            </w:r>
            <w:r w:rsidRPr="00A659EE">
              <w:rPr>
                <w:rFonts w:ascii="Arial" w:hAnsi="Arial" w:cs="Arial"/>
                <w:sz w:val="28"/>
                <w:szCs w:val="32"/>
              </w:rPr>
              <w:t xml:space="preserve"> </w:t>
            </w:r>
          </w:p>
          <w:p w14:paraId="57B0D538"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5F0B596" w14:textId="77777777" w:rsidR="00C50785" w:rsidRDefault="00C50785" w:rsidP="00C50785">
            <w:pPr>
              <w:rPr>
                <w:rFonts w:eastAsia="MS Mincho"/>
                <w:lang w:eastAsia="ja-JP"/>
              </w:rPr>
            </w:pPr>
            <w:r>
              <w:rPr>
                <w:rFonts w:eastAsia="MS Mincho"/>
                <w:lang w:eastAsia="ja-JP"/>
              </w:rPr>
              <w:t xml:space="preserve">In the frequency domain, </w:t>
            </w:r>
          </w:p>
          <w:p w14:paraId="6E731913" w14:textId="77777777" w:rsidR="00C50785" w:rsidRPr="00632C4B" w:rsidRDefault="00C50785" w:rsidP="00C50785">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ins w:id="188" w:author="Kevin Lin" w:date="2024-05-10T18:46:00Z">
              <w:r w:rsidRPr="004554D8">
                <w:rPr>
                  <w:i/>
                  <w:iCs/>
                  <w:color w:val="000000" w:themeColor="text1"/>
                  <w:lang w:eastAsia="ko-KR"/>
                </w:rPr>
                <w:t>sl-TransmissionStructureForPSCCHandPSSCH</w:t>
              </w:r>
            </w:ins>
            <w:proofErr w:type="spellEnd"/>
            <w:del w:id="189" w:author="Kevin Lin" w:date="2024-05-10T18:46:00Z">
              <w:r w:rsidRPr="00E80A29" w:rsidDel="004554D8">
                <w:rPr>
                  <w:i/>
                  <w:iCs/>
                  <w:color w:val="000000" w:themeColor="text1"/>
                  <w:lang w:eastAsia="ko-KR"/>
                </w:rPr>
                <w:delText>transmissionStructureForPSCCHandPSSCH</w:delText>
              </w:r>
            </w:del>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w:t>
            </w:r>
            <w:r>
              <w:rPr>
                <w:color w:val="000000" w:themeColor="text1"/>
                <w:lang w:eastAsia="ko-KR"/>
              </w:rPr>
              <w:t>u</w:t>
            </w:r>
            <w:r w:rsidRPr="00E80A29">
              <w:rPr>
                <w:color w:val="000000" w:themeColor="text1"/>
                <w:lang w:eastAsia="ko-KR"/>
              </w:rPr>
              <w:t>ousRB</w:t>
            </w:r>
            <w:proofErr w:type="spellEnd"/>
            <w:r w:rsidRPr="00E80A29">
              <w:rPr>
                <w:color w:val="000000" w:themeColor="text1"/>
                <w:lang w:eastAsia="ko-KR"/>
              </w:rPr>
              <w:t xml:space="preserve">', </w:t>
            </w:r>
            <w:r>
              <w:rPr>
                <w:lang w:eastAsia="ja-JP"/>
              </w:rPr>
              <w:t xml:space="preserve">a sidelink resource pool consists of </w:t>
            </w:r>
            <w:proofErr w:type="spellStart"/>
            <w:r w:rsidRPr="008E5DEA">
              <w:rPr>
                <w:i/>
              </w:rPr>
              <w:t>sl-NumSubchannel</w:t>
            </w:r>
            <w:proofErr w:type="spellEnd"/>
            <w:r w:rsidRPr="008E5DEA" w:rsidDel="004A135B">
              <w:rPr>
                <w:i/>
              </w:rPr>
              <w:t xml:space="preserve"> </w:t>
            </w:r>
            <w:r>
              <w:rPr>
                <w:lang w:eastAsia="ja-JP"/>
              </w:rPr>
              <w:t xml:space="preserve">contiguous sub-channels. A sub-channel consists of </w:t>
            </w:r>
            <w:proofErr w:type="spellStart"/>
            <w:r w:rsidRPr="0069288C">
              <w:rPr>
                <w:i/>
                <w:lang w:eastAsia="ja-JP"/>
              </w:rPr>
              <w:t>sl-SubchannelSize</w:t>
            </w:r>
            <w:proofErr w:type="spellEnd"/>
            <w:r>
              <w:rPr>
                <w:lang w:eastAsia="ja-JP"/>
              </w:rPr>
              <w:t xml:space="preserve"> contiguous PRBs, where </w:t>
            </w:r>
            <w:proofErr w:type="spellStart"/>
            <w:r w:rsidRPr="008E5DEA">
              <w:rPr>
                <w:i/>
              </w:rPr>
              <w:t>sl-NumSubchannel</w:t>
            </w:r>
            <w:proofErr w:type="spellEnd"/>
            <w:r>
              <w:rPr>
                <w:i/>
                <w:lang w:eastAsia="ja-JP"/>
              </w:rPr>
              <w:t xml:space="preserve"> </w:t>
            </w:r>
            <w:r>
              <w:rPr>
                <w:lang w:eastAsia="ja-JP"/>
              </w:rPr>
              <w:t xml:space="preserve">and </w:t>
            </w:r>
            <w:proofErr w:type="spellStart"/>
            <w:r w:rsidRPr="0069288C">
              <w:rPr>
                <w:i/>
                <w:lang w:eastAsia="ja-JP"/>
              </w:rPr>
              <w:t>sl-SubchannelSize</w:t>
            </w:r>
            <w:proofErr w:type="spellEnd"/>
            <w:r>
              <w:rPr>
                <w:lang w:eastAsia="ja-JP"/>
              </w:rPr>
              <w:t xml:space="preserve"> are higher layer parameters.</w:t>
            </w:r>
          </w:p>
          <w:p w14:paraId="5095E915" w14:textId="77777777" w:rsidR="00C50785" w:rsidRPr="00E80A29" w:rsidRDefault="00C50785" w:rsidP="00C50785">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ins w:id="190" w:author="Kevin Lin" w:date="2024-05-10T18:46:00Z">
              <w:r w:rsidRPr="004554D8">
                <w:rPr>
                  <w:i/>
                  <w:iCs/>
                  <w:color w:val="000000" w:themeColor="text1"/>
                  <w:lang w:eastAsia="ko-KR"/>
                </w:rPr>
                <w:t>sl-TransmissionStructureForPSCCHandPSSCH</w:t>
              </w:r>
            </w:ins>
            <w:proofErr w:type="spellEnd"/>
            <w:del w:id="191" w:author="Kevin Lin" w:date="2024-05-10T18:46:00Z">
              <w:r w:rsidRPr="00E80A29" w:rsidDel="004554D8">
                <w:rPr>
                  <w:i/>
                  <w:iCs/>
                  <w:color w:val="000000" w:themeColor="text1"/>
                  <w:lang w:eastAsia="ko-KR"/>
                </w:rPr>
                <w:delText>transmissionStructureForPSCCHandPSSCH</w:delText>
              </w:r>
            </w:del>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ins w:id="192" w:author="Kevin Lin" w:date="2024-05-10T19:18:00Z">
              <w:r w:rsidRPr="00FA3DEB">
                <w:rPr>
                  <w:i/>
                  <w:color w:val="000000" w:themeColor="text1"/>
                  <w:lang w:eastAsia="ko-KR"/>
                </w:rPr>
                <w:t>sl-NumInterlacePerSubchannel</w:t>
              </w:r>
            </w:ins>
            <w:proofErr w:type="spellEnd"/>
            <w:del w:id="193" w:author="Kevin Lin" w:date="2024-05-10T19:18:00Z">
              <w:r w:rsidRPr="00E80A29" w:rsidDel="00FA3DEB">
                <w:rPr>
                  <w:i/>
                  <w:color w:val="000000" w:themeColor="text1"/>
                  <w:lang w:eastAsia="ko-KR"/>
                </w:rPr>
                <w:delText>numInterlacePerSubchannel</w:delText>
              </w:r>
            </w:del>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221BBC26" w14:textId="325BBE0E" w:rsidR="00C50785" w:rsidRDefault="00C50785" w:rsidP="00C50785">
            <w:pPr>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ins w:id="194" w:author="Kevin Lin" w:date="2024-05-10T18:41:00Z">
              <w:r w:rsidRPr="004554D8">
                <w:rPr>
                  <w:i/>
                  <w:iCs/>
                  <w:lang w:val="en-US"/>
                </w:rPr>
                <w:t>sl</w:t>
              </w:r>
              <w:proofErr w:type="spellEnd"/>
              <w:r w:rsidRPr="004554D8">
                <w:rPr>
                  <w:i/>
                  <w:iCs/>
                  <w:lang w:val="en-US"/>
                </w:rPr>
                <w:t>-</w:t>
              </w:r>
              <w:proofErr w:type="spellStart"/>
              <w:r w:rsidRPr="004554D8">
                <w:rPr>
                  <w:i/>
                  <w:iCs/>
                  <w:lang w:val="en-US"/>
                </w:rPr>
                <w:t>IntraCellGuardBandsSL</w:t>
              </w:r>
              <w:proofErr w:type="spellEnd"/>
              <w:r w:rsidRPr="004554D8">
                <w:rPr>
                  <w:i/>
                  <w:iCs/>
                  <w:lang w:val="en-US"/>
                </w:rPr>
                <w:t>-List</w:t>
              </w:r>
            </w:ins>
            <w:del w:id="195" w:author="Kevin Lin" w:date="2024-05-10T18:41:00Z">
              <w:r w:rsidRPr="00E80A29" w:rsidDel="004554D8">
                <w:rPr>
                  <w:i/>
                  <w:iCs/>
                  <w:lang w:val="en-US"/>
                </w:rPr>
                <w:delText>intraCellGuardBandsSL-List</w:delText>
              </w:r>
            </w:del>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proofErr w:type="spellStart"/>
            <w:ins w:id="196" w:author="Kevin Lin" w:date="2024-05-10T18:47:00Z">
              <w:r w:rsidRPr="004554D8">
                <w:rPr>
                  <w:i/>
                  <w:iCs/>
                  <w:color w:val="000000" w:themeColor="text1"/>
                  <w:kern w:val="24"/>
                </w:rPr>
                <w:t>sl-TransmissionStructureForPSCCHandPSSCH</w:t>
              </w:r>
            </w:ins>
            <w:proofErr w:type="spellEnd"/>
            <w:del w:id="197" w:author="Kevin Lin" w:date="2024-05-10T18:47:00Z">
              <w:r w:rsidRPr="00B95E2A" w:rsidDel="004554D8">
                <w:rPr>
                  <w:i/>
                  <w:iCs/>
                  <w:color w:val="000000" w:themeColor="text1"/>
                  <w:kern w:val="24"/>
                </w:rPr>
                <w:delText>transmissionStructureForPSCCHandPSSCH</w:delText>
              </w:r>
            </w:del>
            <w:r w:rsidRPr="00B95E2A">
              <w:rPr>
                <w:color w:val="000000" w:themeColor="text1"/>
                <w:kern w:val="24"/>
              </w:rPr>
              <w:t xml:space="preserve"> is set to ‘</w:t>
            </w:r>
            <w:proofErr w:type="spellStart"/>
            <w:r w:rsidRPr="00B95E2A">
              <w:rPr>
                <w:color w:val="000000" w:themeColor="text1"/>
                <w:kern w:val="24"/>
              </w:rPr>
              <w:t>contig</w:t>
            </w:r>
            <w:r>
              <w:rPr>
                <w:color w:val="000000" w:themeColor="text1"/>
                <w:kern w:val="24"/>
              </w:rPr>
              <w:t>u</w:t>
            </w:r>
            <w:r w:rsidRPr="00B95E2A">
              <w:rPr>
                <w:color w:val="000000" w:themeColor="text1"/>
                <w:kern w:val="24"/>
              </w:rPr>
              <w:t>ousRB</w:t>
            </w:r>
            <w:proofErr w:type="spellEnd"/>
            <w:r w:rsidRPr="00B95E2A">
              <w:rPr>
                <w:color w:val="000000" w:themeColor="text1"/>
                <w:kern w:val="24"/>
              </w:rPr>
              <w:t>'</w:t>
            </w:r>
            <w:r w:rsidRPr="00B95E2A">
              <w:rPr>
                <w:bCs/>
                <w:color w:val="000000" w:themeColor="text1"/>
                <w:kern w:val="24"/>
              </w:rPr>
              <w:t>, and i</w:t>
            </w:r>
            <w:r w:rsidRPr="00B95E2A">
              <w:rPr>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p>
          <w:p w14:paraId="1D0DB867"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267FC8B" w14:textId="77777777" w:rsidR="00C50785" w:rsidRPr="001A7C01" w:rsidRDefault="00C50785" w:rsidP="00C50785">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5A503204" w14:textId="0496F39C" w:rsidR="00C50785" w:rsidRPr="001A7C01" w:rsidRDefault="00C50785" w:rsidP="00C50785">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p>
          <w:p w14:paraId="519BB545" w14:textId="77777777" w:rsidR="00C50785" w:rsidRPr="00632C4B" w:rsidRDefault="00C50785" w:rsidP="00C50785">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proofErr w:type="spellStart"/>
            <w:ins w:id="198" w:author="Kevin Lin" w:date="2024-05-10T18:47:00Z">
              <w:r w:rsidRPr="004554D8">
                <w:rPr>
                  <w:i/>
                  <w:iCs/>
                  <w:color w:val="000000" w:themeColor="text1"/>
                </w:rPr>
                <w:t>sl-TransmissionStructureForPSCCHandPSSCH</w:t>
              </w:r>
            </w:ins>
            <w:proofErr w:type="spellEnd"/>
            <w:del w:id="199" w:author="Kevin Lin" w:date="2024-05-10T18:47:00Z">
              <w:r w:rsidRPr="009A6880" w:rsidDel="004554D8">
                <w:rPr>
                  <w:i/>
                  <w:iCs/>
                  <w:color w:val="000000" w:themeColor="text1"/>
                </w:rPr>
                <w:delText>transmissionStructureForPSCCHandPSSCH</w:delText>
              </w:r>
            </w:del>
            <w:r w:rsidRPr="009A6880">
              <w:rPr>
                <w:i/>
                <w:iCs/>
                <w:color w:val="000000" w:themeColor="text1"/>
              </w:rPr>
              <w:t xml:space="preserve"> </w:t>
            </w:r>
            <w:r w:rsidRPr="009A6880">
              <w:rPr>
                <w:color w:val="000000" w:themeColor="text1"/>
              </w:rPr>
              <w:t xml:space="preserve">is not provided, or is set to </w:t>
            </w:r>
            <w:r>
              <w:rPr>
                <w:color w:val="000000" w:themeColor="text1"/>
              </w:rPr>
              <w:t>'</w:t>
            </w:r>
            <w:r w:rsidRPr="009A6880">
              <w:rPr>
                <w:color w:val="000000" w:themeColor="text1"/>
              </w:rPr>
              <w:t>contig</w:t>
            </w:r>
            <w:r>
              <w:rPr>
                <w:color w:val="000000" w:themeColor="text1"/>
                <w:lang w:val="en-US"/>
              </w:rPr>
              <w:t>u</w:t>
            </w:r>
            <w:proofErr w:type="spellStart"/>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5D85EE88" w14:textId="77777777" w:rsidR="00C50785" w:rsidRPr="00632C4B" w:rsidRDefault="00C50785" w:rsidP="00C50785">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proofErr w:type="spellStart"/>
            <w:ins w:id="200" w:author="Kevin Lin" w:date="2024-05-10T18:47:00Z">
              <w:r w:rsidRPr="004554D8">
                <w:rPr>
                  <w:i/>
                  <w:iCs/>
                </w:rPr>
                <w:t>sl-TransmissionStructureForPSCCHandPSSCH</w:t>
              </w:r>
            </w:ins>
            <w:proofErr w:type="spellEnd"/>
            <w:del w:id="201" w:author="Kevin Lin" w:date="2024-05-10T18:47:00Z">
              <w:r w:rsidRPr="00632C4B" w:rsidDel="004554D8">
                <w:rPr>
                  <w:i/>
                  <w:iCs/>
                </w:rPr>
                <w:delText>transmissionStructureForPSCCHandPSSCH</w:delText>
              </w:r>
            </w:del>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ins w:id="202" w:author="Kevin Lin" w:date="2024-05-10T19:13:00Z">
              <w:r w:rsidRPr="001D2574">
                <w:rPr>
                  <w:i/>
                  <w:iCs/>
                  <w:lang w:val="en-US" w:eastAsia="ko-KR"/>
                </w:rPr>
                <w:t>sl-NumInterlacePerSubchannel</w:t>
              </w:r>
            </w:ins>
            <w:proofErr w:type="spellEnd"/>
            <w:del w:id="203" w:author="Kevin Lin" w:date="2024-05-10T19:13:00Z">
              <w:r w:rsidRPr="00632C4B" w:rsidDel="001D2574">
                <w:rPr>
                  <w:i/>
                  <w:iCs/>
                  <w:lang w:val="en-US" w:eastAsia="ko-KR"/>
                </w:rPr>
                <w:delText>numInterlacePerSubchannel</w:delText>
              </w:r>
            </w:del>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ins w:id="204" w:author="Kevin Lin" w:date="2024-05-10T19:14:00Z">
              <w:r w:rsidRPr="001D2574">
                <w:rPr>
                  <w:i/>
                  <w:lang w:eastAsia="ko-KR"/>
                </w:rPr>
                <w:t>sl-NumInterlacePerSubchannel</w:t>
              </w:r>
            </w:ins>
            <w:proofErr w:type="spellEnd"/>
            <w:del w:id="205" w:author="Kevin Lin" w:date="2024-05-10T19:14:00Z">
              <w:r w:rsidRPr="001A296D" w:rsidDel="001D2574">
                <w:rPr>
                  <w:i/>
                  <w:lang w:eastAsia="ko-KR"/>
                </w:rPr>
                <w:delText>numInterlacePerSubchannel</w:delText>
              </w:r>
            </w:del>
            <w:r w:rsidRPr="00AE793E">
              <w:rPr>
                <w:lang w:eastAsia="ko-KR"/>
              </w:rPr>
              <w:t xml:space="preserve">, and </w:t>
            </w:r>
            <w:proofErr w:type="spellStart"/>
            <w:ins w:id="206" w:author="Kevin Lin" w:date="2024-05-10T19:14:00Z">
              <w:r w:rsidRPr="001D2574">
                <w:rPr>
                  <w:i/>
                  <w:lang w:eastAsia="ko-KR"/>
                </w:rPr>
                <w:t>sl-NumInterlacePerSubchannel</w:t>
              </w:r>
            </w:ins>
            <w:proofErr w:type="spellEnd"/>
            <w:del w:id="207" w:author="Kevin Lin" w:date="2024-05-10T19:14:00Z">
              <w:r w:rsidRPr="001A296D" w:rsidDel="001D2574">
                <w:rPr>
                  <w:i/>
                  <w:lang w:eastAsia="ko-KR"/>
                </w:rPr>
                <w:delText>numInterlacePerSubchannel</w:delText>
              </w:r>
            </w:del>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ins w:id="208" w:author="Kevin Lin" w:date="2024-05-10T19:16:00Z">
              <w:r w:rsidRPr="001D2574">
                <w:rPr>
                  <w:i/>
                  <w:iCs/>
                  <w:lang w:val="en-US" w:eastAsia="ko-KR"/>
                </w:rPr>
                <w:t>sl-NumInterlacePerSubchannel</w:t>
              </w:r>
            </w:ins>
            <w:proofErr w:type="spellEnd"/>
            <w:del w:id="209" w:author="Kevin Lin" w:date="2024-05-10T19:16:00Z">
              <w:r w:rsidRPr="00632C4B" w:rsidDel="001D2574">
                <w:rPr>
                  <w:i/>
                  <w:iCs/>
                  <w:lang w:val="en-US" w:eastAsia="ko-KR"/>
                </w:rPr>
                <w:delText>numInterlacePerSubchannel</w:delText>
              </w:r>
            </w:del>
            <w:r w:rsidRPr="00632C4B">
              <w:rPr>
                <w:lang w:val="en-US" w:eastAsia="ko-KR"/>
              </w:rPr>
              <w:t xml:space="preserve"> interlace(s) with the same index(s) in different RB sets.</w:t>
            </w:r>
            <w:r w:rsidRPr="00632C4B">
              <w:rPr>
                <w:lang w:eastAsia="ko-KR"/>
              </w:rPr>
              <w:t xml:space="preserve"> </w:t>
            </w:r>
            <w:r w:rsidRPr="00632C4B">
              <w:rPr>
                <w:lang w:val="en-US" w:eastAsia="ko-KR"/>
              </w:rPr>
              <w:t xml:space="preserve">The sub-channel#0 is mapped to interlaces 0 to </w:t>
            </w:r>
            <w:proofErr w:type="spellStart"/>
            <w:ins w:id="210" w:author="Kevin Lin" w:date="2024-05-10T19:16:00Z">
              <w:r w:rsidRPr="001D2574">
                <w:rPr>
                  <w:i/>
                  <w:iCs/>
                  <w:lang w:val="en-US" w:eastAsia="ko-KR"/>
                </w:rPr>
                <w:t>sl-NumInterlacePerSubchannel</w:t>
              </w:r>
              <w:proofErr w:type="spellEnd"/>
              <w:r w:rsidRPr="001D2574" w:rsidDel="001D2574">
                <w:rPr>
                  <w:i/>
                  <w:iCs/>
                  <w:lang w:val="en-US" w:eastAsia="ko-KR"/>
                </w:rPr>
                <w:t xml:space="preserve"> </w:t>
              </w:r>
            </w:ins>
            <w:del w:id="211" w:author="Kevin Lin" w:date="2024-05-10T19:16:00Z">
              <w:r w:rsidRPr="00632C4B" w:rsidDel="001D2574">
                <w:rPr>
                  <w:i/>
                  <w:iCs/>
                  <w:lang w:val="en-US" w:eastAsia="ko-KR"/>
                </w:rPr>
                <w:delText>numInterlacePerSubchannel</w:delText>
              </w:r>
            </w:del>
            <w:r w:rsidRPr="00632C4B">
              <w:rPr>
                <w:i/>
                <w:iCs/>
                <w:lang w:val="en-US" w:eastAsia="ko-KR"/>
              </w:rPr>
              <w:t xml:space="preserve">-1, </w:t>
            </w:r>
            <w:r w:rsidRPr="00632C4B">
              <w:rPr>
                <w:lang w:val="en-US" w:eastAsia="ko-KR"/>
              </w:rPr>
              <w:t xml:space="preserve">the subchannel #1 is mapped to interlaces </w:t>
            </w:r>
            <w:proofErr w:type="spellStart"/>
            <w:ins w:id="212" w:author="Kevin Lin" w:date="2024-05-10T19:17:00Z">
              <w:r w:rsidRPr="001D2574">
                <w:rPr>
                  <w:i/>
                  <w:iCs/>
                  <w:lang w:val="en-US" w:eastAsia="ko-KR"/>
                </w:rPr>
                <w:t>sl-NumInterlacePerSubchannel</w:t>
              </w:r>
            </w:ins>
            <w:proofErr w:type="spellEnd"/>
            <w:del w:id="213" w:author="Kevin Lin" w:date="2024-05-10T19:17:00Z">
              <w:r w:rsidRPr="00632C4B" w:rsidDel="001D2574">
                <w:rPr>
                  <w:i/>
                  <w:iCs/>
                  <w:lang w:val="en-US" w:eastAsia="ko-KR"/>
                </w:rPr>
                <w:delText>numInterlacePerSubchannel</w:delText>
              </w:r>
            </w:del>
            <w:r w:rsidRPr="00632C4B">
              <w:rPr>
                <w:lang w:val="en-US" w:eastAsia="ko-KR"/>
              </w:rPr>
              <w:t xml:space="preserve"> to </w:t>
            </w:r>
            <w:proofErr w:type="spellStart"/>
            <w:ins w:id="214" w:author="Kevin Lin" w:date="2024-05-10T19:17:00Z">
              <w:r w:rsidRPr="001D2574">
                <w:rPr>
                  <w:i/>
                  <w:iCs/>
                  <w:lang w:val="en-US" w:eastAsia="ko-KR"/>
                </w:rPr>
                <w:t>sl-NumInterlacePerSubchannel</w:t>
              </w:r>
              <w:proofErr w:type="spellEnd"/>
              <w:r w:rsidRPr="001D2574" w:rsidDel="001D2574">
                <w:rPr>
                  <w:i/>
                  <w:iCs/>
                  <w:lang w:val="en-US" w:eastAsia="ko-KR"/>
                </w:rPr>
                <w:t xml:space="preserve"> </w:t>
              </w:r>
            </w:ins>
            <w:del w:id="215" w:author="Kevin Lin" w:date="2024-05-10T19:17:00Z">
              <w:r w:rsidRPr="00632C4B" w:rsidDel="001D2574">
                <w:rPr>
                  <w:i/>
                  <w:iCs/>
                  <w:lang w:val="en-US" w:eastAsia="ko-KR"/>
                </w:rPr>
                <w:delText>numInterlacePerSubchannel</w:delText>
              </w:r>
            </w:del>
            <w:r w:rsidRPr="00632C4B">
              <w:rPr>
                <w:i/>
                <w:iCs/>
                <w:lang w:val="en-US" w:eastAsia="ko-KR"/>
              </w:rPr>
              <w:t>*2-1</w:t>
            </w:r>
            <w:r w:rsidRPr="00632C4B">
              <w:rPr>
                <w:lang w:val="en-US" w:eastAsia="ko-KR"/>
              </w:rPr>
              <w:t>, and so on.</w:t>
            </w:r>
          </w:p>
          <w:p w14:paraId="761CC8C5" w14:textId="77777777" w:rsidR="00C50785" w:rsidRDefault="00C50785" w:rsidP="00C50785">
            <w:pPr>
              <w:rPr>
                <w:lang w:eastAsia="ko-KR"/>
              </w:rPr>
            </w:pPr>
            <w:r>
              <w:rPr>
                <w:lang w:eastAsia="ko-KR"/>
              </w:rPr>
              <w:t xml:space="preserve">If the higher layer parameter </w:t>
            </w:r>
            <w:proofErr w:type="spellStart"/>
            <w:ins w:id="216" w:author="Kevin Lin" w:date="2024-05-10T18:47:00Z">
              <w:r w:rsidRPr="004554D8">
                <w:rPr>
                  <w:i/>
                  <w:iCs/>
                </w:rPr>
                <w:t>sl-TransmissionStructureForPSCCHandPSSCH</w:t>
              </w:r>
            </w:ins>
            <w:proofErr w:type="spellEnd"/>
            <w:del w:id="217" w:author="Kevin Lin" w:date="2024-05-10T18:47:00Z">
              <w:r w:rsidRPr="00632C4B" w:rsidDel="004554D8">
                <w:rPr>
                  <w:i/>
                  <w:iCs/>
                </w:rPr>
                <w:delText>transmissionStructureForPSCCHandPSSCH</w:delText>
              </w:r>
            </w:del>
            <w:r w:rsidRPr="00632C4B">
              <w:rPr>
                <w:i/>
                <w:iCs/>
              </w:rPr>
              <w:t xml:space="preserve"> </w:t>
            </w:r>
            <w:r w:rsidRPr="00632C4B">
              <w:t xml:space="preserve">is </w:t>
            </w:r>
            <w:r>
              <w:t>not provided, or is set to ‘</w:t>
            </w:r>
            <w:proofErr w:type="spellStart"/>
            <w:r>
              <w:t>contiguousRB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494F26F3"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C961C01" w14:textId="77777777" w:rsidR="00C50785" w:rsidRPr="001F72A0" w:rsidRDefault="00C50785" w:rsidP="00C50785">
            <w:pPr>
              <w:pStyle w:val="B1"/>
              <w:ind w:left="0" w:firstLine="0"/>
              <w:rPr>
                <w:rFonts w:ascii="Arial" w:hAnsi="Arial" w:cs="Arial"/>
                <w:sz w:val="28"/>
                <w:szCs w:val="32"/>
              </w:rPr>
            </w:pPr>
            <w:r w:rsidRPr="001F72A0">
              <w:rPr>
                <w:rFonts w:ascii="Arial" w:hAnsi="Arial" w:cs="Arial"/>
                <w:sz w:val="28"/>
                <w:szCs w:val="32"/>
              </w:rPr>
              <w:t>8.1</w:t>
            </w:r>
            <w:r w:rsidRPr="001F72A0">
              <w:rPr>
                <w:rFonts w:ascii="Arial" w:hAnsi="Arial" w:cs="Arial"/>
                <w:sz w:val="28"/>
                <w:szCs w:val="32"/>
              </w:rPr>
              <w:tab/>
              <w:t>UE procedure for transmitting the physical sidelink shared channel</w:t>
            </w:r>
          </w:p>
          <w:p w14:paraId="25BD4980"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9B98625" w14:textId="77777777" w:rsidR="00C50785" w:rsidRPr="00E85563" w:rsidRDefault="00C50785" w:rsidP="00C50785">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0D5C20B2" w14:textId="77777777" w:rsidR="00C50785" w:rsidRPr="00E85563" w:rsidRDefault="00C50785" w:rsidP="00C50785">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225F0BAE" w14:textId="77777777" w:rsidR="00C50785" w:rsidRDefault="00C50785" w:rsidP="00C50785">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334FE2D6" w14:textId="77777777" w:rsidR="00C50785" w:rsidRPr="00DD1722" w:rsidRDefault="00C50785" w:rsidP="00C50785">
            <w:pPr>
              <w:pStyle w:val="B2"/>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proofErr w:type="spellStart"/>
            <w:ins w:id="218" w:author="Kevin Lin" w:date="2024-05-10T18:48:00Z">
              <w:r w:rsidRPr="004554D8">
                <w:rPr>
                  <w:i/>
                  <w:lang w:eastAsia="ko-KR"/>
                </w:rPr>
                <w:t>sl-TransmissionStructureForPSCCHandPSSCH</w:t>
              </w:r>
            </w:ins>
            <w:proofErr w:type="spellEnd"/>
            <w:del w:id="219" w:author="Kevin Lin" w:date="2024-05-10T18:48:00Z">
              <w:r w:rsidRPr="00EE7071" w:rsidDel="004554D8">
                <w:rPr>
                  <w:i/>
                  <w:lang w:eastAsia="ko-KR"/>
                </w:rPr>
                <w:delText>transmissionStructureForPSCCHandPSSCH</w:delText>
              </w:r>
            </w:del>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1ABDF04E" w14:textId="77777777" w:rsidR="00C50785" w:rsidRPr="00E85563" w:rsidRDefault="00C50785" w:rsidP="00C50785">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03B89B89" w14:textId="77777777" w:rsidR="00C50785" w:rsidRPr="00E85563" w:rsidRDefault="00C50785" w:rsidP="00C50785">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5C3376EA" w14:textId="77777777" w:rsidR="00C50785" w:rsidRPr="00E85563" w:rsidRDefault="00C50785" w:rsidP="00C50785">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xml:space="preserve">; </w:t>
            </w:r>
            <w:proofErr w:type="gramStart"/>
            <w:r>
              <w:rPr>
                <w:color w:val="000000" w:themeColor="text1"/>
                <w:lang w:eastAsia="ko-KR"/>
              </w:rPr>
              <w:t>otherwise</w:t>
            </w:r>
            <w:proofErr w:type="gramEnd"/>
            <w:r>
              <w:rPr>
                <w:color w:val="000000" w:themeColor="text1"/>
                <w:lang w:eastAsia="ko-KR"/>
              </w:rPr>
              <w:t xml:space="preserve"> this field is omitted</w:t>
            </w:r>
            <w:r w:rsidRPr="00E85563">
              <w:t>.</w:t>
            </w:r>
          </w:p>
          <w:p w14:paraId="3D65C5ED" w14:textId="77777777" w:rsidR="00C50785" w:rsidRPr="00E85563" w:rsidRDefault="00C50785" w:rsidP="00C50785">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0466E38D" w14:textId="77777777" w:rsidR="00C50785" w:rsidRPr="00A11A33" w:rsidRDefault="00C50785" w:rsidP="00C50785">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7A345283" w14:textId="77777777" w:rsidR="00C50785" w:rsidRDefault="00C50785" w:rsidP="00C50785">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444E77EE" w14:textId="77777777" w:rsidR="00C50785" w:rsidRDefault="00C50785" w:rsidP="00C50785">
            <w:pPr>
              <w:pStyle w:val="B2"/>
            </w:pPr>
            <w:r>
              <w:lastRenderedPageBreak/>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115BC78C" w14:textId="77777777" w:rsidR="00C50785" w:rsidRPr="00DD1722" w:rsidRDefault="00C50785" w:rsidP="00C50785">
            <w:pPr>
              <w:pStyle w:val="B2"/>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proofErr w:type="spellStart"/>
            <w:ins w:id="220" w:author="Kevin Lin" w:date="2024-05-10T18:48:00Z">
              <w:r w:rsidRPr="004554D8">
                <w:rPr>
                  <w:i/>
                  <w:lang w:eastAsia="ko-KR"/>
                </w:rPr>
                <w:t>sl-TransmissionStructureForPSCCHandPSSCH</w:t>
              </w:r>
            </w:ins>
            <w:proofErr w:type="spellEnd"/>
            <w:del w:id="221" w:author="Kevin Lin" w:date="2024-05-10T18:48:00Z">
              <w:r w:rsidRPr="00EE7071" w:rsidDel="004554D8">
                <w:rPr>
                  <w:i/>
                  <w:lang w:eastAsia="ko-KR"/>
                </w:rPr>
                <w:delText>transmissionStructureForPSCCHandPSSCH</w:delText>
              </w:r>
            </w:del>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0902F06C" w14:textId="77777777" w:rsidR="00C50785" w:rsidRDefault="00C50785" w:rsidP="00C50785">
            <w:pPr>
              <w:pStyle w:val="B2"/>
            </w:pPr>
            <w:r>
              <w:t>-</w:t>
            </w:r>
            <w:r>
              <w:tab/>
              <w:t>the UE shall set value of the '</w:t>
            </w:r>
            <w:r w:rsidRPr="00C241B6">
              <w:rPr>
                <w:i/>
                <w:iCs/>
              </w:rPr>
              <w:t>First resource location</w:t>
            </w:r>
            <w:r>
              <w:t>' as indicated by higher layers</w:t>
            </w:r>
          </w:p>
          <w:p w14:paraId="50CE194E" w14:textId="77777777" w:rsidR="00C50785" w:rsidRDefault="00C50785" w:rsidP="00C50785">
            <w:pPr>
              <w:pStyle w:val="B2"/>
            </w:pPr>
            <w:r>
              <w:t>-</w:t>
            </w:r>
            <w:r>
              <w:tab/>
              <w:t>the UE shall set value of the '</w:t>
            </w:r>
            <w:r w:rsidRPr="00C241B6">
              <w:rPr>
                <w:i/>
                <w:iCs/>
              </w:rPr>
              <w:t>Reference slot location</w:t>
            </w:r>
            <w:r>
              <w:t>' as indicated by higher layers</w:t>
            </w:r>
          </w:p>
          <w:p w14:paraId="0DAD9669"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7700226" w14:textId="77777777" w:rsidR="00C50785" w:rsidRPr="00103696" w:rsidRDefault="00C50785" w:rsidP="00C50785">
            <w:pPr>
              <w:pStyle w:val="B1"/>
              <w:ind w:left="0" w:firstLine="0"/>
              <w:rPr>
                <w:rFonts w:ascii="Arial" w:hAnsi="Arial" w:cs="Arial"/>
                <w:sz w:val="28"/>
                <w:szCs w:val="32"/>
              </w:rPr>
            </w:pPr>
            <w:r w:rsidRPr="00103696">
              <w:rPr>
                <w:rFonts w:ascii="Arial" w:hAnsi="Arial" w:cs="Arial"/>
                <w:sz w:val="28"/>
                <w:szCs w:val="32"/>
              </w:rPr>
              <w:t>8.1.2.1</w:t>
            </w:r>
            <w:r w:rsidRPr="00103696">
              <w:rPr>
                <w:rFonts w:ascii="Arial" w:hAnsi="Arial" w:cs="Arial"/>
                <w:sz w:val="28"/>
                <w:szCs w:val="32"/>
              </w:rPr>
              <w:tab/>
              <w:t>Resource allocation in time domain</w:t>
            </w:r>
          </w:p>
          <w:p w14:paraId="7F0F5AFF"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B22D7C2" w14:textId="77777777" w:rsidR="00C50785" w:rsidRPr="00C45CE6" w:rsidRDefault="00C50785" w:rsidP="00C50785">
            <w:pPr>
              <w:rPr>
                <w:lang w:val="en-US" w:eastAsia="ja-JP"/>
              </w:rPr>
            </w:pPr>
            <w:r w:rsidRPr="00C45CE6">
              <w:rPr>
                <w:lang w:val="en-US" w:eastAsia="ja-JP"/>
              </w:rPr>
              <w:t>The UE shall transmit the PSSCH in consecutive symbols within the slot, subject to the following restrictions:</w:t>
            </w:r>
          </w:p>
          <w:p w14:paraId="52BBEF56" w14:textId="77777777" w:rsidR="00C50785" w:rsidRDefault="00C50785" w:rsidP="00C50785">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consecutive symbols configured for sidelink.</w:t>
            </w:r>
          </w:p>
          <w:p w14:paraId="0ED9A97C" w14:textId="77777777" w:rsidR="00C50785" w:rsidRPr="00CF4A77" w:rsidRDefault="00C50785" w:rsidP="00C50785">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proofErr w:type="spellStart"/>
            <w:ins w:id="222" w:author="Kevin Lin" w:date="2024-05-10T19:01:00Z">
              <w:r w:rsidRPr="007D7B63">
                <w:rPr>
                  <w:rFonts w:ascii="Times" w:eastAsia="Batang" w:hAnsi="Times"/>
                  <w:i/>
                  <w:iCs/>
                  <w:szCs w:val="24"/>
                </w:rPr>
                <w:t>sl-StartingSymbolFirst</w:t>
              </w:r>
            </w:ins>
            <w:proofErr w:type="spellEnd"/>
            <w:del w:id="223" w:author="Kevin Lin" w:date="2024-05-10T19:01:00Z">
              <w:r w:rsidRPr="00CF4A77" w:rsidDel="007D7B63">
                <w:rPr>
                  <w:rFonts w:ascii="Times" w:eastAsia="Batang" w:hAnsi="Times"/>
                  <w:i/>
                  <w:iCs/>
                  <w:szCs w:val="24"/>
                </w:rPr>
                <w:delText>startingSymbolFirst</w:delText>
              </w:r>
            </w:del>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224" w:author="Kevin Lin" w:date="2024-05-10T19:03:00Z">
              <w:r w:rsidRPr="00FC6EF7">
                <w:rPr>
                  <w:rFonts w:ascii="Times" w:eastAsia="Batang" w:hAnsi="Times"/>
                  <w:i/>
                  <w:iCs/>
                  <w:szCs w:val="24"/>
                </w:rPr>
                <w:t>sl-StartingSymbolSecond</w:t>
              </w:r>
            </w:ins>
            <w:proofErr w:type="spellEnd"/>
            <w:del w:id="225"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proofErr w:type="spellStart"/>
            <w:ins w:id="226" w:author="Kevin Lin" w:date="2024-05-10T19:01:00Z">
              <w:r w:rsidRPr="007D7B63">
                <w:rPr>
                  <w:rFonts w:ascii="Times" w:eastAsia="Batang" w:hAnsi="Times"/>
                  <w:i/>
                  <w:iCs/>
                  <w:szCs w:val="24"/>
                </w:rPr>
                <w:t>sl-StartingSymbolFirst</w:t>
              </w:r>
            </w:ins>
            <w:proofErr w:type="spellEnd"/>
            <w:del w:id="227" w:author="Kevin Lin" w:date="2024-05-10T19:01:00Z">
              <w:r w:rsidRPr="00CF4A77" w:rsidDel="007D7B63">
                <w:rPr>
                  <w:rFonts w:ascii="Times" w:eastAsia="Batang" w:hAnsi="Times"/>
                  <w:i/>
                  <w:iCs/>
                  <w:szCs w:val="24"/>
                </w:rPr>
                <w:delText>startingSymbolFirst</w:delText>
              </w:r>
            </w:del>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228" w:author="Kevin Lin" w:date="2024-05-10T19:03:00Z">
              <w:r w:rsidRPr="00FC6EF7">
                <w:rPr>
                  <w:rFonts w:ascii="Times" w:eastAsia="Batang" w:hAnsi="Times"/>
                  <w:i/>
                  <w:iCs/>
                  <w:szCs w:val="24"/>
                </w:rPr>
                <w:t>sl-StartingSymbolSecond</w:t>
              </w:r>
            </w:ins>
            <w:proofErr w:type="spellEnd"/>
            <w:del w:id="229"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r>
              <w:rPr>
                <w:lang w:eastAsia="ja-JP"/>
              </w:rPr>
              <w:t xml:space="preserve">, given by </w:t>
            </w:r>
            <w:proofErr w:type="spellStart"/>
            <w:ins w:id="230" w:author="Kevin Lin" w:date="2024-05-10T19:01:00Z">
              <w:r w:rsidRPr="007D7B63">
                <w:rPr>
                  <w:rFonts w:ascii="Times" w:eastAsia="Batang" w:hAnsi="Times"/>
                  <w:i/>
                  <w:iCs/>
                  <w:szCs w:val="24"/>
                </w:rPr>
                <w:t>sl-StartingSymbolFirst</w:t>
              </w:r>
            </w:ins>
            <w:proofErr w:type="spellEnd"/>
            <w:del w:id="231" w:author="Kevin Lin" w:date="2024-05-10T19:01:00Z">
              <w:r w:rsidRPr="00CF4A77" w:rsidDel="007D7B63">
                <w:rPr>
                  <w:rFonts w:ascii="Times" w:eastAsia="Batang" w:hAnsi="Times"/>
                  <w:i/>
                  <w:iCs/>
                  <w:szCs w:val="24"/>
                </w:rPr>
                <w:delText>startingSymbolFirst</w:delText>
              </w:r>
            </w:del>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232" w:author="Kevin Lin" w:date="2024-05-10T19:03:00Z">
              <w:r w:rsidRPr="00FC6EF7">
                <w:rPr>
                  <w:rFonts w:ascii="Times" w:eastAsia="Batang" w:hAnsi="Times"/>
                  <w:i/>
                  <w:iCs/>
                  <w:szCs w:val="24"/>
                </w:rPr>
                <w:t>sl-StartingSymbolSecond</w:t>
              </w:r>
            </w:ins>
            <w:proofErr w:type="spellEnd"/>
            <w:del w:id="233"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w:t>
            </w:r>
            <w:r>
              <w:rPr>
                <w:rFonts w:ascii="Times" w:eastAsia="Batang" w:hAnsi="Times"/>
                <w:szCs w:val="24"/>
              </w:rPr>
              <w:t>respectively,</w:t>
            </w:r>
            <w:r w:rsidRPr="00CF4A77">
              <w:rPr>
                <w:lang w:val="en-US" w:eastAsia="ja-JP"/>
              </w:rPr>
              <w:t xml:space="preserve"> for PSSCH transmission for slots without PSFCH symbo</w:t>
            </w:r>
            <w:r w:rsidRPr="00CF4A77">
              <w:rPr>
                <w:color w:val="000000"/>
                <w:lang w:val="en-US" w:eastAsia="ja-JP"/>
              </w:rPr>
              <w:t>ls</w:t>
            </w:r>
            <w:r>
              <w:rPr>
                <w:color w:val="000000"/>
                <w:lang w:eastAsia="ja-JP"/>
              </w:rPr>
              <w:t xml:space="preserve">; and there is one starting symbol, given by </w:t>
            </w:r>
            <w:proofErr w:type="spellStart"/>
            <w:ins w:id="234" w:author="Kevin Lin" w:date="2024-05-10T19:01:00Z">
              <w:r w:rsidRPr="00FC6EF7">
                <w:rPr>
                  <w:rFonts w:ascii="Times" w:eastAsia="Batang" w:hAnsi="Times"/>
                  <w:i/>
                  <w:iCs/>
                  <w:szCs w:val="24"/>
                </w:rPr>
                <w:t>sl-StartingSymbolFirst</w:t>
              </w:r>
            </w:ins>
            <w:proofErr w:type="spellEnd"/>
            <w:del w:id="235" w:author="Kevin Lin" w:date="2024-05-10T19:01:00Z">
              <w:r w:rsidRPr="00CF4A77" w:rsidDel="00FC6EF7">
                <w:rPr>
                  <w:rFonts w:ascii="Times" w:eastAsia="Batang" w:hAnsi="Times"/>
                  <w:i/>
                  <w:iCs/>
                  <w:szCs w:val="24"/>
                </w:rPr>
                <w:delText>startingSymbolFirst</w:delText>
              </w:r>
            </w:del>
            <w:r>
              <w:rPr>
                <w:rFonts w:ascii="Times" w:eastAsia="Batang" w:hAnsi="Times"/>
                <w:i/>
                <w:iCs/>
                <w:szCs w:val="24"/>
              </w:rPr>
              <w:t>,</w:t>
            </w:r>
            <w:r w:rsidRPr="00CF4A77">
              <w:rPr>
                <w:rFonts w:ascii="Times" w:eastAsia="Batang" w:hAnsi="Times"/>
                <w:i/>
                <w:iCs/>
                <w:szCs w:val="24"/>
              </w:rPr>
              <w:t xml:space="preserve"> </w:t>
            </w:r>
            <w:r>
              <w:rPr>
                <w:rFonts w:ascii="Times" w:eastAsia="Batang" w:hAnsi="Times"/>
                <w:szCs w:val="24"/>
              </w:rPr>
              <w:t>for PSSCH transmission for slots with PSFCH symbols</w:t>
            </w:r>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proofErr w:type="spellStart"/>
            <w:ins w:id="236" w:author="Kevin Lin" w:date="2024-05-10T19:03:00Z">
              <w:r w:rsidRPr="00FC6EF7">
                <w:rPr>
                  <w:rFonts w:ascii="Times" w:eastAsia="Batang" w:hAnsi="Times"/>
                  <w:i/>
                  <w:iCs/>
                  <w:szCs w:val="24"/>
                </w:rPr>
                <w:t>sl-StartingSymbolSecond</w:t>
              </w:r>
            </w:ins>
            <w:proofErr w:type="spellEnd"/>
            <w:del w:id="237"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only if it fails to access the channel prior to the first </w:t>
            </w:r>
            <w:r>
              <w:rPr>
                <w:rFonts w:ascii="Times" w:eastAsia="Batang" w:hAnsi="Times"/>
                <w:szCs w:val="24"/>
              </w:rPr>
              <w:t xml:space="preserve">candidate </w:t>
            </w:r>
            <w:r w:rsidRPr="00CF4A77">
              <w:rPr>
                <w:rFonts w:ascii="Times" w:eastAsia="Batang" w:hAnsi="Times"/>
                <w:szCs w:val="24"/>
              </w:rPr>
              <w:t xml:space="preserve">starting symbol provided by </w:t>
            </w:r>
            <w:proofErr w:type="spellStart"/>
            <w:ins w:id="238" w:author="Kevin Lin" w:date="2024-05-10T19:01:00Z">
              <w:r w:rsidRPr="00FC6EF7">
                <w:rPr>
                  <w:rFonts w:ascii="Times" w:eastAsia="Batang" w:hAnsi="Times"/>
                  <w:i/>
                  <w:iCs/>
                  <w:szCs w:val="24"/>
                </w:rPr>
                <w:t>sl-StartingSymbolFirst</w:t>
              </w:r>
            </w:ins>
            <w:proofErr w:type="spellEnd"/>
            <w:del w:id="239" w:author="Kevin Lin" w:date="2024-05-10T19:01:00Z">
              <w:r w:rsidRPr="00CF4A77" w:rsidDel="00FC6EF7">
                <w:rPr>
                  <w:rFonts w:ascii="Times" w:eastAsia="Batang" w:hAnsi="Times"/>
                  <w:i/>
                  <w:iCs/>
                  <w:szCs w:val="24"/>
                </w:rPr>
                <w:delText>startingSymbolFirst</w:delText>
              </w:r>
            </w:del>
            <w:r w:rsidRPr="00CF4A77">
              <w:rPr>
                <w:i/>
                <w:lang w:eastAsia="ja-JP"/>
              </w:rPr>
              <w:t>.</w:t>
            </w:r>
            <w:r w:rsidRPr="00CF4A77">
              <w:rPr>
                <w:iCs/>
                <w:lang w:eastAsia="ja-JP"/>
              </w:rPr>
              <w:t xml:space="preserve"> </w:t>
            </w:r>
          </w:p>
          <w:p w14:paraId="4F47BB75" w14:textId="77777777" w:rsidR="00C50785" w:rsidRDefault="00C50785" w:rsidP="00C50785">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0DEF674D" w14:textId="77777777" w:rsidR="00C50785" w:rsidRDefault="00C50785" w:rsidP="00C50785">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345AA8C0" w14:textId="77777777" w:rsidR="00C50785" w:rsidRDefault="00C50785" w:rsidP="00C50785">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150894EF" w14:textId="77777777" w:rsidR="00C50785" w:rsidRPr="00CF4A77" w:rsidRDefault="00C50785" w:rsidP="00C50785">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proofErr w:type="spellStart"/>
            <w:ins w:id="240"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241" w:author="Kevin Lin" w:date="2024-05-10T19:06:00Z">
              <w:r w:rsidRPr="00FC6EF7">
                <w:rPr>
                  <w:i/>
                  <w:iCs/>
                </w:rPr>
                <w:t>sl</w:t>
              </w:r>
              <w:proofErr w:type="spellEnd"/>
              <w:r w:rsidRPr="00FC6EF7">
                <w:rPr>
                  <w:i/>
                  <w:iCs/>
                </w:rPr>
                <w:t>-CPE-</w:t>
              </w:r>
              <w:proofErr w:type="spellStart"/>
              <w:r w:rsidRPr="00FC6EF7">
                <w:rPr>
                  <w:i/>
                  <w:iCs/>
                </w:rPr>
                <w:t>StartingPositionsPSCCH</w:t>
              </w:r>
              <w:proofErr w:type="spellEnd"/>
              <w:r w:rsidRPr="00FC6EF7">
                <w:rPr>
                  <w:i/>
                  <w:iCs/>
                </w:rPr>
                <w:t>-PSSCH-</w:t>
              </w:r>
              <w:proofErr w:type="spellStart"/>
              <w:r w:rsidRPr="00FC6EF7">
                <w:rPr>
                  <w:i/>
                  <w:iCs/>
                </w:rPr>
                <w:t>InitiateCOT</w:t>
              </w:r>
              <w:proofErr w:type="spellEnd"/>
              <w:r w:rsidRPr="00FC6EF7">
                <w:rPr>
                  <w:i/>
                  <w:iCs/>
                </w:rPr>
                <w:t>-List</w:t>
              </w:r>
            </w:ins>
            <w:del w:id="242" w:author="Kevin Lin" w:date="2024-05-10T19:06:00Z">
              <w:r w:rsidRPr="00CF4A77" w:rsidDel="00FC6EF7">
                <w:rPr>
                  <w:i/>
                  <w:iCs/>
                </w:rPr>
                <w:delText>CPEStartingPositionsPSCCH-PSSCH-InitiateCOT</w:delText>
              </w:r>
            </w:del>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243"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244" w:author="Kevin Lin" w:date="2024-05-10T19:07:00Z">
              <w:r w:rsidRPr="00FC6EF7">
                <w:rPr>
                  <w:i/>
                  <w:iCs/>
                </w:rPr>
                <w:t>sl</w:t>
              </w:r>
              <w:proofErr w:type="spellEnd"/>
              <w:r w:rsidRPr="00FC6EF7">
                <w:rPr>
                  <w:i/>
                  <w:iCs/>
                </w:rPr>
                <w:t>-CPE-</w:t>
              </w:r>
              <w:proofErr w:type="spellStart"/>
              <w:r w:rsidRPr="00FC6EF7">
                <w:rPr>
                  <w:i/>
                  <w:iCs/>
                </w:rPr>
                <w:t>StartingPositionsPSCCH</w:t>
              </w:r>
              <w:proofErr w:type="spellEnd"/>
              <w:r w:rsidRPr="00FC6EF7">
                <w:rPr>
                  <w:i/>
                  <w:iCs/>
                </w:rPr>
                <w:t>-PSSCH-</w:t>
              </w:r>
              <w:proofErr w:type="spellStart"/>
              <w:r w:rsidRPr="00FC6EF7">
                <w:rPr>
                  <w:i/>
                  <w:iCs/>
                </w:rPr>
                <w:t>InitiateCOT</w:t>
              </w:r>
              <w:proofErr w:type="spellEnd"/>
              <w:r w:rsidRPr="00FC6EF7">
                <w:rPr>
                  <w:i/>
                  <w:iCs/>
                </w:rPr>
                <w:t>-List</w:t>
              </w:r>
            </w:ins>
            <w:del w:id="245" w:author="Kevin Lin" w:date="2024-05-10T19:07:00Z">
              <w:r w:rsidRPr="00CF4A77" w:rsidDel="00FC6EF7">
                <w:rPr>
                  <w:i/>
                  <w:iCs/>
                </w:rPr>
                <w:delText>CPEStartingPositionsPSCCH-PSSCH-InitiateCOT</w:delText>
              </w:r>
            </w:del>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proofErr w:type="spellStart"/>
            <w:ins w:id="246" w:author="Kevin Lin" w:date="2024-05-10T19:08:00Z">
              <w:r w:rsidRPr="00FC6EF7">
                <w:rPr>
                  <w:i/>
                  <w:iCs/>
                </w:rPr>
                <w:t>sl</w:t>
              </w:r>
              <w:proofErr w:type="spellEnd"/>
              <w:r w:rsidRPr="00FC6EF7">
                <w:rPr>
                  <w:i/>
                  <w:iCs/>
                </w:rPr>
                <w:t>-CPE-</w:t>
              </w:r>
              <w:proofErr w:type="spellStart"/>
              <w:r w:rsidRPr="00FC6EF7">
                <w:rPr>
                  <w:i/>
                  <w:iCs/>
                </w:rPr>
                <w:t>StartingPositionsPSCCH</w:t>
              </w:r>
              <w:proofErr w:type="spellEnd"/>
              <w:r w:rsidRPr="00FC6EF7">
                <w:rPr>
                  <w:i/>
                  <w:iCs/>
                </w:rPr>
                <w:t>-PSSCH-</w:t>
              </w:r>
              <w:proofErr w:type="spellStart"/>
              <w:r w:rsidRPr="00FC6EF7">
                <w:rPr>
                  <w:i/>
                  <w:iCs/>
                </w:rPr>
                <w:t>InitiateCOT</w:t>
              </w:r>
              <w:proofErr w:type="spellEnd"/>
              <w:r w:rsidRPr="00FC6EF7">
                <w:rPr>
                  <w:i/>
                  <w:iCs/>
                </w:rPr>
                <w:t>-Default</w:t>
              </w:r>
            </w:ins>
            <w:del w:id="247" w:author="Kevin Lin" w:date="2024-05-10T19:08:00Z">
              <w:r w:rsidRPr="00CF4A77" w:rsidDel="00FC6EF7">
                <w:rPr>
                  <w:i/>
                  <w:iCs/>
                </w:rPr>
                <w:delText>DefaultCPEStartingPositionsPSCCH-PSSCH-InitiateCOT</w:delText>
              </w:r>
            </w:del>
            <w:r w:rsidRPr="00CF4A77">
              <w:t>.</w:t>
            </w:r>
          </w:p>
          <w:p w14:paraId="05465DBC" w14:textId="77777777" w:rsidR="00C50785" w:rsidRPr="00704195" w:rsidRDefault="00C50785" w:rsidP="00C50785">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ins w:id="248" w:author="Kevin Lin" w:date="2024-05-10T19:10:00Z">
              <w:r w:rsidRPr="00193B12">
                <w:rPr>
                  <w:i/>
                </w:rPr>
                <w:t>sl</w:t>
              </w:r>
              <w:proofErr w:type="spellEnd"/>
              <w:r w:rsidRPr="00193B12">
                <w:rPr>
                  <w:i/>
                </w:rPr>
                <w:t>-CPE-</w:t>
              </w:r>
              <w:proofErr w:type="spellStart"/>
              <w:r w:rsidRPr="00193B12">
                <w:rPr>
                  <w:i/>
                </w:rPr>
                <w:t>StartingPositionsPSCCH</w:t>
              </w:r>
              <w:proofErr w:type="spellEnd"/>
              <w:r w:rsidRPr="00193B12">
                <w:rPr>
                  <w:i/>
                </w:rPr>
                <w:t>-PSSCH-</w:t>
              </w:r>
              <w:proofErr w:type="spellStart"/>
              <w:r w:rsidRPr="00193B12">
                <w:rPr>
                  <w:i/>
                </w:rPr>
                <w:t>WithinCOT</w:t>
              </w:r>
              <w:proofErr w:type="spellEnd"/>
              <w:r w:rsidRPr="00193B12">
                <w:rPr>
                  <w:i/>
                </w:rPr>
                <w:t>-</w:t>
              </w:r>
              <w:r w:rsidRPr="00193B12">
                <w:rPr>
                  <w:i/>
                </w:rPr>
                <w:lastRenderedPageBreak/>
                <w:t>Default</w:t>
              </w:r>
            </w:ins>
            <w:del w:id="249" w:author="Kevin Lin" w:date="2024-05-10T19:10:00Z">
              <w:r w:rsidRPr="00CF4A77" w:rsidDel="00193B12">
                <w:rPr>
                  <w:i/>
                </w:rPr>
                <w:delText>Default</w:delText>
              </w:r>
              <w:r w:rsidRPr="00CF4A77" w:rsidDel="00193B12">
                <w:rPr>
                  <w:i/>
                  <w:iCs/>
                </w:rPr>
                <w:delText>CPEStartingPositionsPSCCH-PSSCH-SharedCOT</w:delText>
              </w:r>
            </w:del>
            <w:r w:rsidRPr="00CF4A77">
              <w:rPr>
                <w:iCs/>
              </w:rPr>
              <w:t xml:space="preserve">, unless the UE is configured with multiple CPE starting positions for transmitting within a shared channel occupancy by </w:t>
            </w:r>
            <w:proofErr w:type="spellStart"/>
            <w:ins w:id="250"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251" w:author="Kevin Lin" w:date="2024-05-10T19:11:00Z">
              <w:r w:rsidRPr="00193B12">
                <w:rPr>
                  <w:i/>
                  <w:iCs/>
                </w:rPr>
                <w:t>sl</w:t>
              </w:r>
              <w:proofErr w:type="spellEnd"/>
              <w:r w:rsidRPr="00193B12">
                <w:rPr>
                  <w:i/>
                  <w:iCs/>
                </w:rPr>
                <w:t>-CPE-</w:t>
              </w:r>
              <w:proofErr w:type="spellStart"/>
              <w:r w:rsidRPr="00193B12">
                <w:rPr>
                  <w:i/>
                  <w:iCs/>
                </w:rPr>
                <w:t>StartingPositionsPSCCH</w:t>
              </w:r>
              <w:proofErr w:type="spellEnd"/>
              <w:r w:rsidRPr="00193B12">
                <w:rPr>
                  <w:i/>
                  <w:iCs/>
                </w:rPr>
                <w:t>-PSSCH-</w:t>
              </w:r>
              <w:proofErr w:type="spellStart"/>
              <w:r w:rsidRPr="00193B12">
                <w:rPr>
                  <w:i/>
                  <w:iCs/>
                </w:rPr>
                <w:t>WithinCOT</w:t>
              </w:r>
              <w:proofErr w:type="spellEnd"/>
              <w:r w:rsidRPr="00193B12">
                <w:rPr>
                  <w:i/>
                  <w:iCs/>
                </w:rPr>
                <w:t>-List</w:t>
              </w:r>
            </w:ins>
            <w:del w:id="252" w:author="Kevin Lin" w:date="2024-05-10T19:11:00Z">
              <w:r w:rsidRPr="00CF4A77" w:rsidDel="00193B12">
                <w:rPr>
                  <w:i/>
                  <w:iCs/>
                </w:rPr>
                <w:delText>CPEStartingPositionsPSCCH-PSSCH-SharedCOT</w:delText>
              </w:r>
            </w:del>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253"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254" w:author="Kevin Lin" w:date="2024-05-10T19:11:00Z">
              <w:r w:rsidRPr="00193B12">
                <w:rPr>
                  <w:i/>
                  <w:iCs/>
                </w:rPr>
                <w:t>sl</w:t>
              </w:r>
              <w:proofErr w:type="spellEnd"/>
              <w:r w:rsidRPr="00193B12">
                <w:rPr>
                  <w:i/>
                  <w:iCs/>
                </w:rPr>
                <w:t>-CPE-</w:t>
              </w:r>
              <w:proofErr w:type="spellStart"/>
              <w:r w:rsidRPr="00193B12">
                <w:rPr>
                  <w:i/>
                  <w:iCs/>
                </w:rPr>
                <w:t>StartingPositionsPSCCH</w:t>
              </w:r>
              <w:proofErr w:type="spellEnd"/>
              <w:r w:rsidRPr="00193B12">
                <w:rPr>
                  <w:i/>
                  <w:iCs/>
                </w:rPr>
                <w:t>-PSSCH-</w:t>
              </w:r>
              <w:proofErr w:type="spellStart"/>
              <w:r w:rsidRPr="00193B12">
                <w:rPr>
                  <w:i/>
                  <w:iCs/>
                </w:rPr>
                <w:t>WithinCOT</w:t>
              </w:r>
              <w:proofErr w:type="spellEnd"/>
              <w:r w:rsidRPr="00193B12">
                <w:rPr>
                  <w:i/>
                  <w:iCs/>
                </w:rPr>
                <w:t>-List</w:t>
              </w:r>
            </w:ins>
            <w:del w:id="255" w:author="Kevin Lin" w:date="2024-05-10T19:11:00Z">
              <w:r w:rsidRPr="00CF4A77" w:rsidDel="00193B12">
                <w:rPr>
                  <w:i/>
                  <w:iCs/>
                </w:rPr>
                <w:delText>CPEStartingPositionsPSCCH-PSSCH-SharedCOT</w:delText>
              </w:r>
            </w:del>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ins w:id="256" w:author="Kevin Lin" w:date="2024-05-10T19:11:00Z">
              <w:r w:rsidRPr="00193B12">
                <w:rPr>
                  <w:i/>
                  <w:iCs/>
                </w:rPr>
                <w:t>sl</w:t>
              </w:r>
              <w:proofErr w:type="spellEnd"/>
              <w:r w:rsidRPr="00193B12">
                <w:rPr>
                  <w:i/>
                  <w:iCs/>
                </w:rPr>
                <w:t>-CPE-</w:t>
              </w:r>
              <w:proofErr w:type="spellStart"/>
              <w:r w:rsidRPr="00193B12">
                <w:rPr>
                  <w:i/>
                  <w:iCs/>
                </w:rPr>
                <w:t>StartingPositionsPSCCH</w:t>
              </w:r>
              <w:proofErr w:type="spellEnd"/>
              <w:r w:rsidRPr="00193B12">
                <w:rPr>
                  <w:i/>
                  <w:iCs/>
                </w:rPr>
                <w:t>-PSSCH-</w:t>
              </w:r>
              <w:proofErr w:type="spellStart"/>
              <w:r w:rsidRPr="00193B12">
                <w:rPr>
                  <w:i/>
                  <w:iCs/>
                </w:rPr>
                <w:t>WithinCOT</w:t>
              </w:r>
              <w:proofErr w:type="spellEnd"/>
              <w:r w:rsidRPr="00193B12">
                <w:rPr>
                  <w:i/>
                  <w:iCs/>
                </w:rPr>
                <w:t>-Default</w:t>
              </w:r>
            </w:ins>
            <w:del w:id="257" w:author="Kevin Lin" w:date="2024-05-10T19:11:00Z">
              <w:r w:rsidRPr="00CF4A77" w:rsidDel="00193B12">
                <w:rPr>
                  <w:i/>
                  <w:iCs/>
                </w:rPr>
                <w:delText>DefaultCPEStartingPositionsPSCCH-PSSCH-SharedCOT</w:delText>
              </w:r>
            </w:del>
            <w:r w:rsidRPr="00CF4A77">
              <w:rPr>
                <w:i/>
                <w:iCs/>
              </w:rPr>
              <w:t>.</w:t>
            </w:r>
          </w:p>
          <w:p w14:paraId="77869EA7" w14:textId="77777777" w:rsidR="00C50785" w:rsidRPr="00704195" w:rsidRDefault="00C50785" w:rsidP="00C50785">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02817711" w14:textId="77777777" w:rsidR="00C50785" w:rsidRPr="00704195" w:rsidRDefault="00C50785" w:rsidP="00C50785">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3BC1672C" w14:textId="77777777" w:rsidR="00C50785" w:rsidRDefault="00C50785" w:rsidP="00C50785">
            <w:pPr>
              <w:pStyle w:val="B2"/>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059FCBF9"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E60B06D" w14:textId="77777777" w:rsidR="00C50785" w:rsidRPr="003905CF" w:rsidRDefault="00C50785" w:rsidP="00C50785">
            <w:pPr>
              <w:pStyle w:val="B1"/>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3E5D1C71"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518E289" w14:textId="77777777" w:rsidR="00C50785" w:rsidRPr="008765BB" w:rsidRDefault="00C50785" w:rsidP="00C50785">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ins w:id="258" w:author="Kevin Lin" w:date="2024-05-10T18:49:00Z">
              <w:r w:rsidRPr="00BA756F">
                <w:rPr>
                  <w:i/>
                  <w:iCs/>
                </w:rPr>
                <w:t>sl-TransmissionStructureForPSCCHandPSSCH</w:t>
              </w:r>
            </w:ins>
            <w:proofErr w:type="spellEnd"/>
            <w:del w:id="259" w:author="Kevin Lin" w:date="2024-05-10T18:49:00Z">
              <w:r w:rsidRPr="008765BB" w:rsidDel="00BA756F">
                <w:rPr>
                  <w:i/>
                  <w:iCs/>
                </w:rPr>
                <w:delText>transmissionStructureForPSCCHandPSSCH</w:delText>
              </w:r>
            </w:del>
            <w:r w:rsidRPr="008765BB">
              <w:rPr>
                <w:i/>
                <w:iCs/>
              </w:rPr>
              <w:t xml:space="preserve"> </w:t>
            </w:r>
            <w:r w:rsidRPr="008765BB">
              <w:t>is set to ‘</w:t>
            </w:r>
            <w:proofErr w:type="spellStart"/>
            <w:r w:rsidRPr="008765BB">
              <w:t>interlaceRB</w:t>
            </w:r>
            <w:proofErr w:type="spellEnd"/>
            <w:r w:rsidRPr="008765BB">
              <w:t>:</w:t>
            </w:r>
          </w:p>
          <w:p w14:paraId="76B7602F" w14:textId="77777777" w:rsidR="00C50785" w:rsidRPr="008765BB" w:rsidRDefault="00C50785" w:rsidP="00C50785">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73F1D0AD" w14:textId="77777777" w:rsidR="00C50785" w:rsidRPr="008765BB" w:rsidRDefault="00C50785" w:rsidP="00C50785">
            <w:pPr>
              <w:pStyle w:val="B1"/>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1EDF6261"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ACDDB82" w14:textId="77777777" w:rsidR="00C50785" w:rsidRPr="001A7EB5" w:rsidRDefault="00C50785" w:rsidP="00C50785">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p>
          <w:p w14:paraId="466AF3E0" w14:textId="77777777" w:rsidR="00C50785" w:rsidRPr="0048482F" w:rsidRDefault="00C50785" w:rsidP="00C50785">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2A5DF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pt;height:14.75pt" o:ole="">
                  <v:imagedata r:id="rId16" o:title=""/>
                </v:shape>
                <o:OLEObject Type="Embed" ProgID="Equation.3" ShapeID="_x0000_i1025" DrawAspect="Content" ObjectID="_1778010491" r:id="rId17"/>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720E45F3">
                <v:shape id="_x0000_i1026" type="#_x0000_t75" style="width:57.7pt;height:14.75pt" o:ole="">
                  <v:imagedata r:id="rId18" o:title=""/>
                </v:shape>
                <o:OLEObject Type="Embed" ProgID="Equation.3" ShapeID="_x0000_i1026" DrawAspect="Content" ObjectID="_1778010492" r:id="rId19"/>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101AB6B7" w14:textId="77777777" w:rsidR="00C50785" w:rsidRDefault="00C50785" w:rsidP="00C50785">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6BE031E4" w14:textId="77777777" w:rsidR="00C50785" w:rsidRPr="00223C86" w:rsidRDefault="00C50785" w:rsidP="00C50785">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12E6E680" w14:textId="77777777" w:rsidR="00C50785" w:rsidRPr="00223C86" w:rsidRDefault="00C50785" w:rsidP="00C50785">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3F257AEA" w14:textId="77777777" w:rsidR="00C50785" w:rsidRPr="00223C86" w:rsidRDefault="00C50785" w:rsidP="00C50785">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the number of sidelink symbols within the slot provided by higher layers</w:t>
            </w:r>
            <w:r>
              <w:t xml:space="preserve">. </w:t>
            </w:r>
            <w:r w:rsidRPr="00233719">
              <w:rPr>
                <w:lang w:eastAsia="ja-JP"/>
              </w:rPr>
              <w:t xml:space="preserve">If </w:t>
            </w:r>
            <w:proofErr w:type="spellStart"/>
            <w:ins w:id="260" w:author="Kevin Lin" w:date="2024-05-10T18:57:00Z">
              <w:r w:rsidRPr="000068CB">
                <w:rPr>
                  <w:rFonts w:ascii="Times" w:eastAsia="Batang" w:hAnsi="Times"/>
                  <w:i/>
                  <w:iCs/>
                  <w:szCs w:val="24"/>
                </w:rPr>
                <w:t>sl-StartingSymbolFirst</w:t>
              </w:r>
            </w:ins>
            <w:proofErr w:type="spellEnd"/>
            <w:del w:id="261" w:author="Kevin Lin" w:date="2024-05-10T18:57:00Z">
              <w:r w:rsidRPr="00233719" w:rsidDel="000068CB">
                <w:rPr>
                  <w:rFonts w:ascii="Times" w:eastAsia="Batang" w:hAnsi="Times"/>
                  <w:i/>
                  <w:iCs/>
                  <w:szCs w:val="24"/>
                </w:rPr>
                <w:delText>startingSymbolFirst</w:delText>
              </w:r>
            </w:del>
            <w:r w:rsidRPr="00233719">
              <w:rPr>
                <w:rFonts w:ascii="Times" w:eastAsia="Batang" w:hAnsi="Times"/>
                <w:i/>
                <w:iCs/>
                <w:szCs w:val="24"/>
              </w:rPr>
              <w:t xml:space="preserve"> </w:t>
            </w:r>
            <w:r w:rsidRPr="00233719">
              <w:rPr>
                <w:rFonts w:ascii="Times" w:eastAsia="Batang" w:hAnsi="Times"/>
                <w:szCs w:val="24"/>
              </w:rPr>
              <w:t xml:space="preserve">and </w:t>
            </w:r>
            <w:proofErr w:type="spellStart"/>
            <w:ins w:id="262" w:author="Kevin Lin" w:date="2024-05-10T18:57:00Z">
              <w:r w:rsidRPr="000068CB">
                <w:rPr>
                  <w:rFonts w:ascii="Times" w:eastAsia="Batang" w:hAnsi="Times"/>
                  <w:i/>
                  <w:iCs/>
                  <w:szCs w:val="24"/>
                </w:rPr>
                <w:t>sl-StartingSymbolSecond</w:t>
              </w:r>
            </w:ins>
            <w:proofErr w:type="spellEnd"/>
            <w:del w:id="263" w:author="Kevin Lin" w:date="2024-05-10T18:57:00Z">
              <w:r w:rsidRPr="00233719" w:rsidDel="000068CB">
                <w:rPr>
                  <w:rFonts w:ascii="Times" w:eastAsia="Batang" w:hAnsi="Times"/>
                  <w:i/>
                  <w:iCs/>
                  <w:szCs w:val="24"/>
                </w:rPr>
                <w:delText>startingSymbolSecond</w:delText>
              </w:r>
            </w:del>
            <w:r w:rsidRPr="00233719">
              <w:rPr>
                <w:rFonts w:ascii="Times" w:eastAsia="Batang" w:hAnsi="Times"/>
                <w:szCs w:val="24"/>
              </w:rPr>
              <w:t xml:space="preserve"> are provided</w:t>
            </w:r>
            <w:r w:rsidRPr="00233719">
              <w:rPr>
                <w:lang w:eastAsia="ja-JP"/>
              </w:rPr>
              <w:t xml:space="preserve"> for the SL-BWP, </w:t>
            </w:r>
            <w:r w:rsidRPr="00233719">
              <w:t xml:space="preserve">the number of sidelink symbols assumed in transport block size determination is determined by a reference number of symbols, </w:t>
            </w:r>
            <w:proofErr w:type="spellStart"/>
            <w:ins w:id="264" w:author="Kevin Lin" w:date="2024-05-10T18:58:00Z">
              <w:r w:rsidRPr="000068CB">
                <w:rPr>
                  <w:i/>
                  <w:iCs/>
                </w:rPr>
                <w:t>sl-NumRefSymbolLength</w:t>
              </w:r>
            </w:ins>
            <w:proofErr w:type="spellEnd"/>
            <w:del w:id="265" w:author="Kevin Lin" w:date="2024-05-10T18:58:00Z">
              <w:r w:rsidRPr="00233719" w:rsidDel="000068CB">
                <w:rPr>
                  <w:i/>
                  <w:iCs/>
                </w:rPr>
                <w:delText>numRefSymbolLength</w:delText>
              </w:r>
            </w:del>
            <w:r w:rsidRPr="00233719">
              <w:t xml:space="preserve">, provided by higher layers, such that </w:t>
            </w:r>
            <w:proofErr w:type="spellStart"/>
            <w:ins w:id="266" w:author="Kevin Lin" w:date="2024-05-10T18:57:00Z">
              <w:r w:rsidRPr="000068CB">
                <w:rPr>
                  <w:i/>
                  <w:iCs/>
                </w:rPr>
                <w:t>sl-NumRefSymbolLength</w:t>
              </w:r>
            </w:ins>
            <w:proofErr w:type="spellEnd"/>
            <w:del w:id="267" w:author="Kevin Lin" w:date="2024-05-10T18:57:00Z">
              <w:r w:rsidRPr="00233719" w:rsidDel="000068CB">
                <w:rPr>
                  <w:i/>
                  <w:iCs/>
                </w:rPr>
                <w:delText>numRefSymbolLength</w:delText>
              </w:r>
            </w:del>
            <w:r w:rsidRPr="00233719">
              <w:rPr>
                <w:i/>
                <w:iCs/>
              </w:rPr>
              <w:t xml:space="preserve"> </w:t>
            </w:r>
            <w:r w:rsidRPr="00233719">
              <w:t>replaces</w:t>
            </w:r>
            <w:r w:rsidRPr="00233719">
              <w:rPr>
                <w:i/>
                <w:iCs/>
              </w:rPr>
              <w:t xml:space="preserve"> </w:t>
            </w:r>
            <w:proofErr w:type="spellStart"/>
            <w:r w:rsidRPr="00233719">
              <w:rPr>
                <w:i/>
              </w:rPr>
              <w:t>sl-LengthSymbols</w:t>
            </w:r>
            <w:proofErr w:type="spellEnd"/>
            <w:r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33719">
              <w:t>.</w:t>
            </w:r>
            <w:r w:rsidRPr="00223C86">
              <w:t xml:space="preserve"> </w:t>
            </w:r>
          </w:p>
          <w:p w14:paraId="1BE9489D" w14:textId="77777777" w:rsidR="00C50785" w:rsidRDefault="00C50785" w:rsidP="00C50785">
            <w:pPr>
              <w:pStyle w:val="B3"/>
              <w:rPr>
                <w:lang w:eastAsia="ko-KR"/>
              </w:rPr>
            </w:pPr>
            <w:r>
              <w:lastRenderedPageBreak/>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3 if </w:t>
            </w:r>
            <w:r>
              <w:t>'</w:t>
            </w:r>
            <w:r w:rsidRPr="00465914">
              <w:rPr>
                <w:i/>
                <w:iCs/>
              </w:rPr>
              <w:t>PSFCH overhead indication</w:t>
            </w:r>
            <w:r>
              <w:rPr>
                <w:i/>
                <w:iC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lang w:eastAsia="ko-KR"/>
              </w:rPr>
              <w:t>.</w:t>
            </w:r>
          </w:p>
          <w:p w14:paraId="5F936E33" w14:textId="77777777" w:rsidR="00C50785" w:rsidRPr="00783474" w:rsidRDefault="00C50785" w:rsidP="00C50785">
            <w:pPr>
              <w:pStyle w:val="B3"/>
            </w:pPr>
            <w:r w:rsidRPr="00CA1AB1">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r>
              <w:rPr>
                <w:lang w:eastAsia="zh-CN"/>
              </w:rPr>
              <w:t xml:space="preserve"> </w:t>
            </w:r>
            <w:r w:rsidRPr="005E59CB">
              <w:rPr>
                <w:color w:val="000000" w:themeColor="text1"/>
                <w:lang w:eastAsia="zh-CN"/>
              </w:rPr>
              <w:t>as indicated by the ‘</w:t>
            </w:r>
            <w:r w:rsidRPr="005E59CB">
              <w:rPr>
                <w:i/>
                <w:color w:val="000000" w:themeColor="text1"/>
                <w:lang w:eastAsia="zh-CN"/>
              </w:rPr>
              <w:t>SL PRS resource ID</w:t>
            </w:r>
            <w:r w:rsidRPr="005E59CB">
              <w:rPr>
                <w:color w:val="000000" w:themeColor="text1"/>
                <w:lang w:eastAsia="zh-CN"/>
              </w:rPr>
              <w:t>’ in SCI format 2-D</w:t>
            </w:r>
            <w:r w:rsidRPr="005E59CB">
              <w:rPr>
                <w:color w:val="000000" w:themeColor="text1"/>
                <w:lang w:eastAsia="ko-KR"/>
              </w:rPr>
              <w:t xml:space="preserve"> if the 2</w:t>
            </w:r>
            <w:r w:rsidRPr="005E59CB">
              <w:rPr>
                <w:color w:val="000000" w:themeColor="text1"/>
                <w:vertAlign w:val="superscript"/>
                <w:lang w:eastAsia="ko-KR"/>
              </w:rPr>
              <w:t>nd</w:t>
            </w:r>
            <w:r w:rsidRPr="005E59CB">
              <w:rPr>
                <w:color w:val="000000" w:themeColor="text1"/>
                <w:lang w:eastAsia="ko-KR"/>
              </w:rPr>
              <w:t xml:space="preserve">-stage SCI is SCI format 2-D, and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r>
                <w:rPr>
                  <w:rFonts w:ascii="Cambria Math" w:hAnsi="Cambria Math"/>
                  <w:lang w:eastAsia="zh-CN"/>
                </w:rPr>
                <m:t>=0</m:t>
              </m:r>
            </m:oMath>
            <w:r w:rsidRPr="005E59CB">
              <w:rPr>
                <w:lang w:eastAsia="zh-CN"/>
              </w:rPr>
              <w:t>, otherwise.</w:t>
            </w:r>
            <w:r w:rsidRPr="002A6F26">
              <w:rPr>
                <w:lang w:eastAsia="zh-CN"/>
              </w:rPr>
              <w:t>,</w:t>
            </w:r>
          </w:p>
          <w:p w14:paraId="35F77916" w14:textId="77777777" w:rsidR="00C50785" w:rsidRPr="00223C86" w:rsidRDefault="00C50785" w:rsidP="00C50785">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lang w:eastAsia="ko-KR"/>
              </w:rPr>
              <w:t xml:space="preserve"> is the overhead given by higher layer parameter </w:t>
            </w:r>
            <w:proofErr w:type="spellStart"/>
            <w:r w:rsidRPr="00BB0576">
              <w:rPr>
                <w:i/>
                <w:lang w:eastAsia="ko-KR"/>
              </w:rPr>
              <w:t>sl</w:t>
            </w:r>
            <w:proofErr w:type="spellEnd"/>
            <w:r w:rsidRPr="00BB0576">
              <w:rPr>
                <w:i/>
                <w:lang w:eastAsia="ko-KR"/>
              </w:rPr>
              <w:t>-X-Overhead</w:t>
            </w:r>
            <w:r w:rsidRPr="00223C86">
              <w:rPr>
                <w:lang w:eastAsia="ko-KR"/>
              </w:rPr>
              <w:t xml:space="preserve">, </w:t>
            </w:r>
          </w:p>
          <w:p w14:paraId="71ED23AC" w14:textId="77777777" w:rsidR="00C50785" w:rsidRPr="00223C86" w:rsidRDefault="00C50785" w:rsidP="00C50785">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lang w:eastAsia="ko-KR"/>
              </w:rPr>
              <w:t xml:space="preserve"> is given by Table 8.1.3.2-</w:t>
            </w:r>
            <w:r>
              <w:rPr>
                <w:lang w:eastAsia="ko-KR"/>
              </w:rPr>
              <w:t>1</w:t>
            </w:r>
            <w:r w:rsidRPr="00223C86">
              <w:rPr>
                <w:lang w:eastAsia="ko-KR"/>
              </w:rPr>
              <w:t xml:space="preserve"> according to higher layer parameter </w:t>
            </w:r>
            <w:proofErr w:type="spellStart"/>
            <w:r w:rsidRPr="00223C86">
              <w:rPr>
                <w:i/>
                <w:lang w:eastAsia="ko-KR"/>
              </w:rPr>
              <w:t>sl</w:t>
            </w:r>
            <w:proofErr w:type="spellEnd"/>
            <w:r w:rsidRPr="00223C86">
              <w:rPr>
                <w:i/>
                <w:lang w:eastAsia="ko-KR"/>
              </w:rPr>
              <w:t>-PSSCH-DMRS-</w:t>
            </w:r>
            <w:proofErr w:type="spellStart"/>
            <w:r w:rsidRPr="00223C86">
              <w:rPr>
                <w:i/>
                <w:lang w:eastAsia="ko-KR"/>
              </w:rPr>
              <w:t>TimePattern</w:t>
            </w:r>
            <w:r>
              <w:rPr>
                <w:i/>
                <w:lang w:eastAsia="ko-KR"/>
              </w:rPr>
              <w:t>List</w:t>
            </w:r>
            <w:proofErr w:type="spellEnd"/>
            <w:r w:rsidRPr="00223C86">
              <w:rPr>
                <w:i/>
                <w:lang w:eastAsia="ko-KR"/>
              </w:rPr>
              <w:t>.</w:t>
            </w:r>
          </w:p>
          <w:p w14:paraId="317E5FCB" w14:textId="77777777" w:rsidR="00C50785" w:rsidRPr="008279D2" w:rsidRDefault="00C50785" w:rsidP="00C50785">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lang w:eastAsia="ko-KR"/>
              </w:rPr>
              <w:t xml:space="preserve">higher layer parameter </w:t>
            </w: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Pr>
                <w:i/>
                <w:lang w:eastAsia="ko-KR"/>
              </w:rPr>
              <w:t>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C50785" w14:paraId="53F62F22" w14:textId="77777777" w:rsidTr="00654069">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82DAE36" w14:textId="77777777" w:rsidR="00C50785" w:rsidRPr="00F438D4" w:rsidRDefault="00C50785" w:rsidP="00C50785">
                  <w:pPr>
                    <w:spacing w:after="0"/>
                    <w:jc w:val="center"/>
                    <w:rPr>
                      <w:i/>
                      <w:lang w:eastAsia="ko-KR"/>
                    </w:rPr>
                  </w:pP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sidRPr="005E32CA">
                    <w:rPr>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6B8121AF" w14:textId="77777777" w:rsidR="00C50785" w:rsidRPr="00F438D4" w:rsidRDefault="00000000" w:rsidP="00C50785">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C50785" w14:paraId="6CAB3AB1"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67B0F3C" w14:textId="77777777" w:rsidR="00C50785" w:rsidRPr="00F438D4" w:rsidRDefault="00C50785" w:rsidP="00C50785">
                  <w:pPr>
                    <w:spacing w:after="0"/>
                    <w:jc w:val="center"/>
                    <w:rPr>
                      <w:lang w:eastAsia="ko-KR"/>
                    </w:rPr>
                  </w:pPr>
                  <w:r w:rsidRPr="00F438D4">
                    <w:rPr>
                      <w:rFonts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A042924" w14:textId="77777777" w:rsidR="00C50785" w:rsidRPr="00F438D4" w:rsidRDefault="00C50785" w:rsidP="00C50785">
                  <w:pPr>
                    <w:spacing w:after="0"/>
                    <w:jc w:val="center"/>
                    <w:rPr>
                      <w:lang w:eastAsia="ko-KR"/>
                    </w:rPr>
                  </w:pPr>
                  <w:r w:rsidRPr="00F438D4">
                    <w:rPr>
                      <w:rFonts w:hint="eastAsia"/>
                      <w:lang w:eastAsia="ko-KR"/>
                    </w:rPr>
                    <w:t>12</w:t>
                  </w:r>
                </w:p>
              </w:tc>
            </w:tr>
            <w:tr w:rsidR="00C50785" w14:paraId="32EA84A6"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FF798B9" w14:textId="77777777" w:rsidR="00C50785" w:rsidRPr="00F438D4" w:rsidRDefault="00C50785" w:rsidP="00C50785">
                  <w:pPr>
                    <w:spacing w:after="0"/>
                    <w:jc w:val="center"/>
                    <w:rPr>
                      <w:lang w:eastAsia="ko-KR"/>
                    </w:rPr>
                  </w:pPr>
                  <w:r w:rsidRPr="00F438D4">
                    <w:rPr>
                      <w:rFonts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8AAFE4C" w14:textId="77777777" w:rsidR="00C50785" w:rsidRPr="00F438D4" w:rsidRDefault="00C50785" w:rsidP="00C50785">
                  <w:pPr>
                    <w:spacing w:after="0"/>
                    <w:jc w:val="center"/>
                    <w:rPr>
                      <w:lang w:eastAsia="ko-KR"/>
                    </w:rPr>
                  </w:pPr>
                  <w:r w:rsidRPr="00F438D4">
                    <w:rPr>
                      <w:rFonts w:hint="eastAsia"/>
                      <w:lang w:eastAsia="ko-KR"/>
                    </w:rPr>
                    <w:t>18</w:t>
                  </w:r>
                </w:p>
              </w:tc>
            </w:tr>
            <w:tr w:rsidR="00C50785" w14:paraId="7C01A816"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9EFA261" w14:textId="77777777" w:rsidR="00C50785" w:rsidRPr="00F438D4" w:rsidRDefault="00C50785" w:rsidP="00C50785">
                  <w:pPr>
                    <w:spacing w:after="0"/>
                    <w:jc w:val="center"/>
                    <w:rPr>
                      <w:lang w:eastAsia="ko-KR"/>
                    </w:rPr>
                  </w:pPr>
                  <w:r w:rsidRPr="00F438D4">
                    <w:rPr>
                      <w:rFonts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935476B" w14:textId="77777777" w:rsidR="00C50785" w:rsidRPr="00F438D4" w:rsidRDefault="00C50785" w:rsidP="00C50785">
                  <w:pPr>
                    <w:spacing w:after="0"/>
                    <w:jc w:val="center"/>
                    <w:rPr>
                      <w:lang w:eastAsia="ko-KR"/>
                    </w:rPr>
                  </w:pPr>
                  <w:r w:rsidRPr="00F438D4">
                    <w:rPr>
                      <w:rFonts w:hint="eastAsia"/>
                      <w:lang w:eastAsia="ko-KR"/>
                    </w:rPr>
                    <w:t>24</w:t>
                  </w:r>
                </w:p>
              </w:tc>
            </w:tr>
            <w:tr w:rsidR="00C50785" w14:paraId="4F9530D1"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69A5A7D" w14:textId="77777777" w:rsidR="00C50785" w:rsidRPr="00F438D4" w:rsidRDefault="00C50785" w:rsidP="00C50785">
                  <w:pPr>
                    <w:spacing w:after="0"/>
                    <w:jc w:val="center"/>
                    <w:rPr>
                      <w:lang w:eastAsia="ko-KR"/>
                    </w:rPr>
                  </w:pPr>
                  <w:r w:rsidRPr="00F438D4">
                    <w:rPr>
                      <w:rFonts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A8E490C" w14:textId="77777777" w:rsidR="00C50785" w:rsidRPr="00F438D4" w:rsidRDefault="00C50785" w:rsidP="00C50785">
                  <w:pPr>
                    <w:spacing w:after="0"/>
                    <w:jc w:val="center"/>
                    <w:rPr>
                      <w:lang w:eastAsia="ko-KR"/>
                    </w:rPr>
                  </w:pPr>
                  <w:r w:rsidRPr="00F438D4">
                    <w:rPr>
                      <w:rFonts w:hint="eastAsia"/>
                      <w:lang w:eastAsia="ko-KR"/>
                    </w:rPr>
                    <w:t>15</w:t>
                  </w:r>
                </w:p>
              </w:tc>
            </w:tr>
            <w:tr w:rsidR="00C50785" w14:paraId="643B6ACD"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97EAB80" w14:textId="77777777" w:rsidR="00C50785" w:rsidRPr="00F438D4" w:rsidRDefault="00C50785" w:rsidP="00C50785">
                  <w:pPr>
                    <w:spacing w:after="0"/>
                    <w:jc w:val="center"/>
                    <w:rPr>
                      <w:lang w:eastAsia="ko-KR"/>
                    </w:rPr>
                  </w:pPr>
                  <w:r w:rsidRPr="00F438D4">
                    <w:rPr>
                      <w:rFonts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B8624B7" w14:textId="77777777" w:rsidR="00C50785" w:rsidRPr="00F438D4" w:rsidRDefault="00C50785" w:rsidP="00C50785">
                  <w:pPr>
                    <w:spacing w:after="0"/>
                    <w:jc w:val="center"/>
                    <w:rPr>
                      <w:lang w:eastAsia="ko-KR"/>
                    </w:rPr>
                  </w:pPr>
                  <w:r w:rsidRPr="00F438D4">
                    <w:rPr>
                      <w:rFonts w:hint="eastAsia"/>
                      <w:lang w:eastAsia="ko-KR"/>
                    </w:rPr>
                    <w:t>18</w:t>
                  </w:r>
                </w:p>
              </w:tc>
            </w:tr>
            <w:tr w:rsidR="00C50785" w14:paraId="375765B4"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67D3115" w14:textId="77777777" w:rsidR="00C50785" w:rsidRPr="00F438D4" w:rsidRDefault="00C50785" w:rsidP="00C50785">
                  <w:pPr>
                    <w:spacing w:after="0"/>
                    <w:jc w:val="center"/>
                    <w:rPr>
                      <w:lang w:eastAsia="ko-KR"/>
                    </w:rPr>
                  </w:pPr>
                  <w:r w:rsidRPr="00F438D4">
                    <w:rPr>
                      <w:rFonts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BD0E113" w14:textId="77777777" w:rsidR="00C50785" w:rsidRPr="00F438D4" w:rsidRDefault="00C50785" w:rsidP="00C50785">
                  <w:pPr>
                    <w:spacing w:after="0"/>
                    <w:jc w:val="center"/>
                    <w:rPr>
                      <w:lang w:eastAsia="ko-KR"/>
                    </w:rPr>
                  </w:pPr>
                  <w:r w:rsidRPr="00F438D4">
                    <w:rPr>
                      <w:rFonts w:hint="eastAsia"/>
                      <w:lang w:eastAsia="ko-KR"/>
                    </w:rPr>
                    <w:t>21</w:t>
                  </w:r>
                </w:p>
              </w:tc>
            </w:tr>
            <w:tr w:rsidR="00C50785" w14:paraId="01D6DF25"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EE56F07" w14:textId="77777777" w:rsidR="00C50785" w:rsidRPr="00F438D4" w:rsidRDefault="00C50785" w:rsidP="00C50785">
                  <w:pPr>
                    <w:spacing w:after="0"/>
                    <w:jc w:val="center"/>
                    <w:rPr>
                      <w:lang w:eastAsia="ko-KR"/>
                    </w:rPr>
                  </w:pPr>
                  <w:r w:rsidRPr="00F438D4">
                    <w:rPr>
                      <w:rFonts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2E121B5" w14:textId="77777777" w:rsidR="00C50785" w:rsidRPr="00F438D4" w:rsidRDefault="00C50785" w:rsidP="00C50785">
                  <w:pPr>
                    <w:spacing w:after="0"/>
                    <w:jc w:val="center"/>
                    <w:rPr>
                      <w:lang w:eastAsia="ko-KR"/>
                    </w:rPr>
                  </w:pPr>
                  <w:r w:rsidRPr="00F438D4">
                    <w:rPr>
                      <w:rFonts w:hint="eastAsia"/>
                      <w:lang w:eastAsia="ko-KR"/>
                    </w:rPr>
                    <w:t>18</w:t>
                  </w:r>
                </w:p>
              </w:tc>
            </w:tr>
          </w:tbl>
          <w:p w14:paraId="2B3B3F5F" w14:textId="77777777" w:rsidR="00C50785" w:rsidRPr="00BF398A" w:rsidRDefault="00C50785" w:rsidP="00C50785">
            <w:pPr>
              <w:pStyle w:val="B2"/>
              <w:rPr>
                <w:lang w:eastAsia="zh-CN"/>
              </w:rPr>
            </w:pPr>
            <w:r w:rsidRPr="00BF398A">
              <w:t>-</w:t>
            </w:r>
            <w:r w:rsidRPr="00BF398A">
              <w:tab/>
            </w:r>
            <w:r w:rsidRPr="00BF398A">
              <w:rPr>
                <w:lang w:eastAsia="ko-KR"/>
              </w:rPr>
              <w:t>A UE determines the total number of REs allocated for PSSCH (</w:t>
            </w:r>
            <w:r w:rsidRPr="00BF398A">
              <w:rPr>
                <w:position w:val="-10"/>
                <w:lang w:eastAsia="ko-KR"/>
              </w:rPr>
              <w:object w:dxaOrig="420" w:dyaOrig="360" w14:anchorId="289E7BA2">
                <v:shape id="_x0000_i1027" type="#_x0000_t75" style="width:21.7pt;height:22.6pt" o:ole="">
                  <v:imagedata r:id="rId20" o:title=""/>
                </v:shape>
                <o:OLEObject Type="Embed" ProgID="Equation.3" ShapeID="_x0000_i1027" DrawAspect="Content" ObjectID="_1778010493" r:id="rId21"/>
              </w:object>
            </w:r>
            <w:r w:rsidRPr="00BF398A">
              <w:rPr>
                <w:lang w:eastAsia="ko-KR"/>
              </w:rPr>
              <w:t>)</w:t>
            </w:r>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F398A">
              <w:rPr>
                <w:lang w:eastAsia="ko-KR"/>
              </w:rPr>
              <w:instrText xml:space="preserve"> </w:instrText>
            </w:r>
            <w:r w:rsidRPr="00BF398A">
              <w:rPr>
                <w:lang w:eastAsia="ko-KR"/>
              </w:rPr>
              <w:fldChar w:fldCharType="end"/>
            </w:r>
            <w:r w:rsidRPr="00BF398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F398A">
              <w:rPr>
                <w:lang w:eastAsia="ko-KR"/>
              </w:rPr>
              <w:instrText xml:space="preserve"> </w:instrText>
            </w:r>
            <w:r w:rsidRPr="00BF398A">
              <w:rPr>
                <w:lang w:eastAsia="ko-KR"/>
              </w:rPr>
              <w:fldChar w:fldCharType="end"/>
            </w:r>
            <w:r w:rsidRPr="00BF398A">
              <w:rPr>
                <w:lang w:eastAsia="ko-KR"/>
              </w:rPr>
              <w:t>, where</w:t>
            </w:r>
          </w:p>
          <w:p w14:paraId="1AFAEA72" w14:textId="77777777" w:rsidR="00C50785" w:rsidRPr="00296BCE" w:rsidRDefault="00C50785" w:rsidP="00C50785">
            <w:pPr>
              <w:pStyle w:val="B3"/>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w:t>
            </w:r>
            <w:r w:rsidRPr="0018694D">
              <w:t>. I</w:t>
            </w:r>
            <w:r w:rsidRPr="0018694D">
              <w:rPr>
                <w:rFonts w:eastAsia="MS Mincho"/>
                <w:lang w:eastAsia="ja-JP"/>
              </w:rPr>
              <w:t xml:space="preserve">f the </w:t>
            </w:r>
            <w:r w:rsidRPr="0018694D">
              <w:t xml:space="preserve">higher layer parameter </w:t>
            </w:r>
            <w:proofErr w:type="spellStart"/>
            <w:ins w:id="268" w:author="Kevin Lin" w:date="2024-05-10T18:50:00Z">
              <w:r w:rsidRPr="00BA756F">
                <w:rPr>
                  <w:i/>
                  <w:iCs/>
                </w:rPr>
                <w:t>sl-TransmissionStructureForPSCCHandPSSCH</w:t>
              </w:r>
            </w:ins>
            <w:proofErr w:type="spellEnd"/>
            <w:del w:id="269" w:author="Kevin Lin" w:date="2024-05-10T18:50:00Z">
              <w:r w:rsidRPr="0018694D" w:rsidDel="00BA756F">
                <w:rPr>
                  <w:i/>
                  <w:iCs/>
                </w:rPr>
                <w:delText>transmissionStructureForPSCCHandPSSCH</w:delText>
              </w:r>
            </w:del>
            <w:r w:rsidRPr="0018694D">
              <w:rPr>
                <w:i/>
                <w:iCs/>
              </w:rPr>
              <w:t xml:space="preserve"> </w:t>
            </w:r>
            <w:r w:rsidRPr="0018694D">
              <w:t xml:space="preserve">is set to </w:t>
            </w:r>
            <w:r>
              <w:t>'</w:t>
            </w:r>
            <w:proofErr w:type="spellStart"/>
            <w:r w:rsidRPr="0018694D">
              <w:t>interlaceRB</w:t>
            </w:r>
            <w:proofErr w:type="spellEnd"/>
            <w:r>
              <w:t>'</w:t>
            </w:r>
            <w:r w:rsidRPr="0018694D">
              <w:t>, a reference number of PRBs (</w:t>
            </w:r>
            <w:proofErr w:type="spellStart"/>
            <w:r w:rsidRPr="0018694D">
              <w:rPr>
                <w:i/>
                <w:color w:val="000000"/>
              </w:rPr>
              <w:t>n</w:t>
            </w:r>
            <w:r w:rsidRPr="0018694D">
              <w:rPr>
                <w:i/>
                <w:color w:val="000000"/>
                <w:vertAlign w:val="subscript"/>
              </w:rPr>
              <w:t>ref</w:t>
            </w:r>
            <w:proofErr w:type="spellEnd"/>
            <w:r w:rsidRPr="0018694D">
              <w:t xml:space="preserve">) per interlace within 1 RB set, </w:t>
            </w:r>
            <w:proofErr w:type="spellStart"/>
            <w:ins w:id="270" w:author="Kevin Lin" w:date="2024-05-10T18:59:00Z">
              <w:r w:rsidRPr="007D7B63">
                <w:rPr>
                  <w:i/>
                  <w:iCs/>
                </w:rPr>
                <w:t>sl-NumReferencePRBs-OfInterlace</w:t>
              </w:r>
            </w:ins>
            <w:proofErr w:type="spellEnd"/>
            <w:del w:id="271" w:author="Kevin Lin" w:date="2024-05-10T18:59:00Z">
              <w:r w:rsidRPr="0018694D" w:rsidDel="007D7B63">
                <w:rPr>
                  <w:i/>
                  <w:iCs/>
                </w:rPr>
                <w:delText>numRefPRBOfInterlace</w:delText>
              </w:r>
            </w:del>
            <w:r w:rsidRPr="0018694D">
              <w:t xml:space="preserve">, is provided by higher layers for determination of total number of PRBs for PSSCH, </w:t>
            </w:r>
            <w:r w:rsidRPr="0018694D">
              <w:rPr>
                <w:color w:val="000000"/>
              </w:rPr>
              <w:t xml:space="preserve">that is </w:t>
            </w:r>
            <w:proofErr w:type="spellStart"/>
            <w:r w:rsidRPr="0018694D">
              <w:rPr>
                <w:i/>
                <w:color w:val="000000"/>
              </w:rPr>
              <w:t>n</w:t>
            </w:r>
            <w:r w:rsidRPr="0018694D">
              <w:rPr>
                <w:i/>
                <w:color w:val="000000"/>
                <w:vertAlign w:val="subscript"/>
              </w:rPr>
              <w:t>PRB</w:t>
            </w:r>
            <w:proofErr w:type="spellEnd"/>
            <w:r w:rsidRPr="0018694D">
              <w:rPr>
                <w:i/>
                <w:color w:val="000000"/>
              </w:rPr>
              <w:t xml:space="preserve"> = </w:t>
            </w:r>
            <w:proofErr w:type="spellStart"/>
            <w:r w:rsidRPr="0018694D">
              <w:rPr>
                <w:i/>
                <w:color w:val="000000"/>
              </w:rPr>
              <w:t>n</w:t>
            </w:r>
            <w:r w:rsidRPr="0018694D">
              <w:rPr>
                <w:i/>
                <w:color w:val="000000"/>
                <w:vertAlign w:val="subscript"/>
              </w:rPr>
              <w:t>ref</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 </w:t>
            </w:r>
            <w:proofErr w:type="spellStart"/>
            <w:r w:rsidRPr="0018694D">
              <w:rPr>
                <w:i/>
                <w:color w:val="000000"/>
              </w:rPr>
              <w:t>n</w:t>
            </w:r>
            <w:r w:rsidRPr="0018694D">
              <w:rPr>
                <w:i/>
                <w:color w:val="000000"/>
                <w:vertAlign w:val="subscript"/>
              </w:rPr>
              <w:t>subCH</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where</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w:t>
            </w:r>
            <w:r w:rsidRPr="0018694D">
              <w:rPr>
                <w:iCs/>
                <w:color w:val="000000"/>
              </w:rPr>
              <w:t>is given by the higher layer parameter</w:t>
            </w:r>
            <w:r w:rsidRPr="0018694D">
              <w:rPr>
                <w:i/>
                <w:color w:val="000000"/>
              </w:rPr>
              <w:t xml:space="preserve"> </w:t>
            </w:r>
            <w:proofErr w:type="spellStart"/>
            <w:ins w:id="272" w:author="Kevin Lin" w:date="2024-05-10T18:59:00Z">
              <w:r w:rsidRPr="000068CB">
                <w:rPr>
                  <w:i/>
                  <w:color w:val="000000"/>
                </w:rPr>
                <w:t>sl-NumInterlacePerSubchannel</w:t>
              </w:r>
            </w:ins>
            <w:proofErr w:type="spellEnd"/>
            <w:del w:id="273" w:author="Kevin Lin" w:date="2024-05-10T18:59:00Z">
              <w:r w:rsidRPr="0018694D" w:rsidDel="000068CB">
                <w:rPr>
                  <w:i/>
                  <w:color w:val="000000"/>
                </w:rPr>
                <w:delText>numInterlacePerSubchannel</w:delText>
              </w:r>
            </w:del>
            <w:r w:rsidRPr="0018694D">
              <w:rPr>
                <w:i/>
                <w:color w:val="000000"/>
              </w:rPr>
              <w:t xml:space="preserve">, </w:t>
            </w:r>
            <w:proofErr w:type="spellStart"/>
            <w:r w:rsidRPr="0018694D">
              <w:rPr>
                <w:i/>
                <w:color w:val="000000"/>
              </w:rPr>
              <w:t>n</w:t>
            </w:r>
            <w:r w:rsidRPr="0018694D">
              <w:rPr>
                <w:i/>
                <w:color w:val="000000"/>
                <w:vertAlign w:val="subscript"/>
              </w:rPr>
              <w:t>subCH</w:t>
            </w:r>
            <w:proofErr w:type="spellEnd"/>
            <w:r w:rsidRPr="0018694D">
              <w:rPr>
                <w:i/>
                <w:color w:val="000000"/>
              </w:rPr>
              <w:t xml:space="preserve"> </w:t>
            </w:r>
            <w:r w:rsidRPr="0018694D">
              <w:rPr>
                <w:iCs/>
                <w:color w:val="000000"/>
              </w:rPr>
              <w:t>is the number of occupied sub-channels within one RB set  for the PSSCH, and</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is the number of occupied RB sets  for the PSSCH</w:t>
            </w:r>
            <w:r w:rsidRPr="0018694D">
              <w:rPr>
                <w:color w:val="000000"/>
              </w:rPr>
              <w:t>.</w:t>
            </w:r>
            <w:r>
              <w:rPr>
                <w:color w:val="000000"/>
              </w:rPr>
              <w:t xml:space="preserve"> </w:t>
            </w:r>
            <w:r>
              <w:t>I</w:t>
            </w:r>
            <w:r>
              <w:rPr>
                <w:rFonts w:eastAsia="MS Mincho"/>
                <w:lang w:eastAsia="ja-JP"/>
              </w:rPr>
              <w:t xml:space="preserve">f the </w:t>
            </w:r>
            <w:r>
              <w:t xml:space="preserve">higher layer parameter </w:t>
            </w:r>
            <w:proofErr w:type="spellStart"/>
            <w:ins w:id="274" w:author="Kevin Lin" w:date="2024-05-10T18:50:00Z">
              <w:r w:rsidRPr="00BA756F">
                <w:rPr>
                  <w:i/>
                  <w:iCs/>
                </w:rPr>
                <w:t>sl-TransmissionStructureForPSCCHandPSSCH</w:t>
              </w:r>
            </w:ins>
            <w:proofErr w:type="spellEnd"/>
            <w:del w:id="275" w:author="Kevin Lin" w:date="2024-05-10T18:50:00Z">
              <w:r w:rsidDel="00BA756F">
                <w:rPr>
                  <w:i/>
                  <w:iCs/>
                </w:rPr>
                <w:delText>transmissionStructureForPSCCHandPSSCH</w:delText>
              </w:r>
            </w:del>
            <w:r>
              <w:rPr>
                <w:i/>
                <w:iCs/>
              </w:rPr>
              <w:t xml:space="preserve"> </w:t>
            </w:r>
            <w:r>
              <w:t>is set to ‘</w:t>
            </w:r>
            <w:proofErr w:type="spellStart"/>
            <w:r>
              <w:t>contiguousRB</w:t>
            </w:r>
            <w:proofErr w:type="spellEnd"/>
            <w:r>
              <w:t xml:space="preserve">’, </w:t>
            </w:r>
            <w:proofErr w:type="spellStart"/>
            <w:r>
              <w:rPr>
                <w:i/>
                <w:color w:val="000000"/>
              </w:rPr>
              <w:t>n</w:t>
            </w:r>
            <w:r>
              <w:rPr>
                <w:i/>
                <w:color w:val="000000"/>
                <w:vertAlign w:val="subscript"/>
              </w:rPr>
              <w:t>PRB</w:t>
            </w:r>
            <w:proofErr w:type="spellEnd"/>
            <w:r>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xml:space="preserve">* </w:t>
            </w:r>
            <w:proofErr w:type="spellStart"/>
            <w:r>
              <w:rPr>
                <w:i/>
                <w:color w:val="000000"/>
              </w:rPr>
              <w:t>n</w:t>
            </w:r>
            <w:r>
              <w:rPr>
                <w:i/>
                <w:color w:val="000000"/>
                <w:vertAlign w:val="subscript"/>
              </w:rPr>
              <w:t>subCH</w:t>
            </w:r>
            <w:proofErr w:type="spellEnd"/>
            <w:r>
              <w:rPr>
                <w:i/>
                <w:color w:val="000000"/>
                <w:vertAlign w:val="subscript"/>
              </w:rPr>
              <w:t xml:space="preserve"> </w:t>
            </w:r>
            <w:r>
              <w:rPr>
                <w:i/>
                <w:color w:val="000000"/>
              </w:rPr>
              <w:t xml:space="preserve">, </w:t>
            </w:r>
            <w:r>
              <w:rPr>
                <w:color w:val="000000"/>
              </w:rPr>
              <w:t>where</w:t>
            </w:r>
            <w:r>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w:t>
            </w:r>
            <w:proofErr w:type="spellStart"/>
            <w:r>
              <w:rPr>
                <w:i/>
                <w:color w:val="000000"/>
              </w:rPr>
              <w:t>sl-SubchannelSize</w:t>
            </w:r>
            <w:proofErr w:type="spellEnd"/>
            <w:r>
              <w:rPr>
                <w:color w:val="000000"/>
              </w:rPr>
              <w:t xml:space="preserve">, and </w:t>
            </w:r>
            <w:proofErr w:type="spellStart"/>
            <w:r>
              <w:rPr>
                <w:i/>
                <w:color w:val="000000"/>
              </w:rPr>
              <w:t>n</w:t>
            </w:r>
            <w:r>
              <w:rPr>
                <w:i/>
                <w:color w:val="000000"/>
                <w:vertAlign w:val="subscript"/>
              </w:rPr>
              <w:t>subCH</w:t>
            </w:r>
            <w:proofErr w:type="spellEnd"/>
            <w:r>
              <w:rPr>
                <w:i/>
                <w:color w:val="000000"/>
              </w:rPr>
              <w:t xml:space="preserve"> </w:t>
            </w:r>
            <w:r>
              <w:rPr>
                <w:iCs/>
                <w:color w:val="000000"/>
              </w:rPr>
              <w:t>is the number of occupied sub-channels for the PSSCH.</w:t>
            </w:r>
          </w:p>
          <w:p w14:paraId="2700D41C" w14:textId="77777777" w:rsidR="00C50785" w:rsidRPr="00B04E4E" w:rsidRDefault="00C50785" w:rsidP="00C50785">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65D5EE97" w14:textId="77777777" w:rsidR="00C50785" w:rsidRPr="002A30DA" w:rsidRDefault="00C50785" w:rsidP="00C50785">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5B2F0E71"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749DAFF" w14:textId="77777777" w:rsidR="00C50785" w:rsidRPr="00A041FF" w:rsidRDefault="00C50785" w:rsidP="00C50785">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2763293A" w14:textId="77777777" w:rsidR="00C50785" w:rsidRPr="009B0C19" w:rsidRDefault="00C50785" w:rsidP="00C50785">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w:t>
            </w:r>
            <w:r w:rsidRPr="009B0C19">
              <w:rPr>
                <w:lang w:eastAsia="en-GB"/>
              </w:rPr>
              <w:lastRenderedPageBreak/>
              <w:t xml:space="preserve">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22315F94" w14:textId="77777777" w:rsidR="00C50785" w:rsidRDefault="00C50785" w:rsidP="00C50785">
            <w:pPr>
              <w:pStyle w:val="B1"/>
            </w:pPr>
            <w:r>
              <w:t>-</w:t>
            </w:r>
            <w:r>
              <w:tab/>
              <w:t>the resource pool from which the resources are to be reported;</w:t>
            </w:r>
          </w:p>
          <w:p w14:paraId="5B2C6B82" w14:textId="77777777" w:rsidR="00C50785" w:rsidRPr="009B0C19" w:rsidRDefault="00C50785" w:rsidP="00C50785">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522543A6" w14:textId="77777777" w:rsidR="00C50785" w:rsidRDefault="00C50785" w:rsidP="00C50785">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7AA126F2" w14:textId="77777777" w:rsidR="00C50785" w:rsidRPr="00753A41" w:rsidRDefault="00C50785" w:rsidP="00C50785">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276" w:author="Kevin Lin" w:date="2024-05-10T18:50:00Z">
              <w:r w:rsidRPr="00BA756F">
                <w:rPr>
                  <w:i/>
                  <w:iCs/>
                  <w:lang w:eastAsia="ko-KR"/>
                </w:rPr>
                <w:t>sl-TransmissionStructureForPSCCHandPSSCH</w:t>
              </w:r>
            </w:ins>
            <w:proofErr w:type="spellEnd"/>
            <w:del w:id="277" w:author="Kevin Lin" w:date="2024-05-10T18:50:00Z">
              <w:r w:rsidRPr="00A84E4B" w:rsidDel="00BA756F">
                <w:rPr>
                  <w:i/>
                  <w:iCs/>
                  <w:lang w:eastAsia="ko-KR"/>
                </w:rPr>
                <w:delText>transmissionStructureForPSCCHandPSSCH</w:delText>
              </w:r>
            </w:del>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278" w:author="Kevin Lin" w:date="2024-05-10T18:50:00Z">
              <w:r w:rsidRPr="00BA756F">
                <w:rPr>
                  <w:i/>
                  <w:iCs/>
                  <w:lang w:eastAsia="ko-KR"/>
                </w:rPr>
                <w:t>sl-TransmissionStructureForPSCCHandPSSCH</w:t>
              </w:r>
            </w:ins>
            <w:proofErr w:type="spellEnd"/>
            <w:del w:id="279" w:author="Kevin Lin" w:date="2024-05-10T18:50:00Z">
              <w:r w:rsidRPr="00A84E4B" w:rsidDel="00BA756F">
                <w:rPr>
                  <w:i/>
                  <w:iCs/>
                  <w:lang w:eastAsia="ko-KR"/>
                </w:rPr>
                <w:delText>transmissionStructureForPSCCHandPSSCH</w:delText>
              </w:r>
            </w:del>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r>
              <w:rPr>
                <w:lang w:eastAsia="ko-KR"/>
              </w:rPr>
              <w:t>u</w:t>
            </w:r>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ins w:id="280" w:author="Kevin Lin" w:date="2024-05-10T18:51:00Z">
              <w:r w:rsidRPr="00BA756F">
                <w:rPr>
                  <w:i/>
                  <w:iCs/>
                  <w:lang w:eastAsia="ko-KR"/>
                </w:rPr>
                <w:t>sl-TransmissionStructureForPSCCHandPSSCH</w:t>
              </w:r>
            </w:ins>
            <w:proofErr w:type="spellEnd"/>
            <w:del w:id="281" w:author="Kevin Lin" w:date="2024-05-10T18:51:00Z">
              <w:r w:rsidRPr="00515C08" w:rsidDel="00BA756F">
                <w:rPr>
                  <w:i/>
                  <w:iCs/>
                  <w:lang w:eastAsia="ko-KR"/>
                </w:rPr>
                <w:delText>transmissionStructureForPSCCHandPSSCH</w:delText>
              </w:r>
            </w:del>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1360047C" w14:textId="77777777" w:rsidR="00C50785" w:rsidRPr="00CE2E21" w:rsidRDefault="00C50785" w:rsidP="00C50785">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ins w:id="282" w:author="Kevin Lin" w:date="2024-05-10T18:51:00Z">
              <w:r w:rsidRPr="00BA756F">
                <w:rPr>
                  <w:i/>
                  <w:iCs/>
                  <w:lang w:eastAsia="ko-KR"/>
                </w:rPr>
                <w:t>sl-TransmissionStructureForPSCCHandPSSCH</w:t>
              </w:r>
            </w:ins>
            <w:proofErr w:type="spellEnd"/>
            <w:del w:id="283" w:author="Kevin Lin" w:date="2024-05-10T18:51:00Z">
              <w:r w:rsidRPr="00515C08" w:rsidDel="00BA756F">
                <w:rPr>
                  <w:i/>
                  <w:iCs/>
                  <w:lang w:eastAsia="ko-KR"/>
                </w:rPr>
                <w:delText>transmissionStructureForPSCCHandPSSCH</w:delText>
              </w:r>
            </w:del>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6598B22E" w14:textId="77777777" w:rsidR="00C50785" w:rsidRPr="00B53891" w:rsidRDefault="00C50785" w:rsidP="00C50785">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2DF88433"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1F46B2D" w14:textId="77777777" w:rsidR="00C50785" w:rsidRPr="009B0C19" w:rsidRDefault="00C50785" w:rsidP="00C50785">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08C05E3D" w14:textId="77777777" w:rsidR="00C50785" w:rsidRPr="00E93A6B" w:rsidRDefault="00C50785" w:rsidP="00C50785">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56EC092C" w14:textId="77777777" w:rsidR="00C50785" w:rsidRPr="00E93A6B" w:rsidRDefault="00C50785" w:rsidP="00C50785">
            <w:pPr>
              <w:pStyle w:val="B2"/>
              <w:ind w:left="567" w:firstLine="0"/>
              <w:rPr>
                <w:rFonts w:eastAsia="DengXian"/>
              </w:rPr>
            </w:pPr>
            <w:r w:rsidRPr="00E93A6B">
              <w:rPr>
                <w:lang w:eastAsia="ko-KR"/>
              </w:rPr>
              <w:t xml:space="preserve">If the higher layer parameter </w:t>
            </w:r>
            <w:proofErr w:type="spellStart"/>
            <w:ins w:id="284" w:author="Kevin Lin" w:date="2024-05-10T18:51:00Z">
              <w:r w:rsidRPr="00BA756F">
                <w:rPr>
                  <w:i/>
                  <w:lang w:eastAsia="ko-KR"/>
                </w:rPr>
                <w:t>sl-TransmissionStructureForPSCCHandPSSCH</w:t>
              </w:r>
            </w:ins>
            <w:proofErr w:type="spellEnd"/>
            <w:del w:id="285" w:author="Kevin Lin" w:date="2024-05-10T18:51:00Z">
              <w:r w:rsidRPr="00E93A6B" w:rsidDel="00BA756F">
                <w:rPr>
                  <w:i/>
                  <w:lang w:eastAsia="ko-KR"/>
                </w:rPr>
                <w:delText>transmissionStructureForPSCCHandPSSCH</w:delText>
              </w:r>
            </w:del>
            <w:r w:rsidRPr="00E93A6B">
              <w:rPr>
                <w:lang w:eastAsia="ko-KR"/>
              </w:rPr>
              <w:t xml:space="preserve"> is set to </w:t>
            </w:r>
            <w:r>
              <w:rPr>
                <w:lang w:eastAsia="ko-KR"/>
              </w:rPr>
              <w:t>'</w:t>
            </w:r>
            <w:proofErr w:type="spellStart"/>
            <w:r w:rsidRPr="00E93A6B">
              <w:rPr>
                <w:lang w:eastAsia="ko-KR"/>
              </w:rPr>
              <w:t>contig</w:t>
            </w:r>
            <w:r>
              <w:rPr>
                <w:lang w:eastAsia="ko-KR"/>
              </w:rPr>
              <w:t>u</w:t>
            </w:r>
            <w:r w:rsidRPr="00E93A6B">
              <w:rPr>
                <w:lang w:eastAsia="ko-KR"/>
              </w:rPr>
              <w:t>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3828D3F9" w14:textId="77777777" w:rsidR="00C50785" w:rsidRPr="00E93A6B" w:rsidRDefault="00C50785" w:rsidP="00C50785">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ins w:id="286" w:author="Kevin Lin" w:date="2024-05-10T18:51:00Z">
              <w:r w:rsidRPr="00BA756F">
                <w:rPr>
                  <w:i/>
                  <w:lang w:eastAsia="ko-KR"/>
                </w:rPr>
                <w:t>sl-TransmissionStructureForPSCCHandPSSCH</w:t>
              </w:r>
            </w:ins>
            <w:proofErr w:type="spellEnd"/>
            <w:del w:id="287" w:author="Kevin Lin" w:date="2024-05-10T18:51:00Z">
              <w:r w:rsidRPr="00E93A6B" w:rsidDel="00BA756F">
                <w:rPr>
                  <w:i/>
                  <w:lang w:eastAsia="ko-KR"/>
                </w:rPr>
                <w:delText>transmissionStructureForPSCCHandPSSCH</w:delText>
              </w:r>
            </w:del>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1158BC05" w14:textId="77777777" w:rsidR="00C50785" w:rsidRDefault="00C50785" w:rsidP="00C50785">
            <w:pPr>
              <w:pStyle w:val="B2"/>
              <w:ind w:left="567" w:firstLine="0"/>
              <w:rPr>
                <w:lang w:eastAsia="ko-KR"/>
              </w:rPr>
            </w:pPr>
            <w:r w:rsidRPr="00025B45">
              <w:rPr>
                <w:rFonts w:eastAsia="DengXian"/>
                <w:iCs/>
                <w:color w:val="000000" w:themeColor="text1"/>
                <w:lang w:eastAsia="zh-CN"/>
              </w:rPr>
              <w:t xml:space="preserve">If the higher layer parameter </w:t>
            </w:r>
            <w:proofErr w:type="spellStart"/>
            <w:ins w:id="288" w:author="Kevin Lin" w:date="2024-05-10T18:51:00Z">
              <w:r w:rsidRPr="00BA756F">
                <w:rPr>
                  <w:rFonts w:eastAsia="DengXian"/>
                  <w:i/>
                  <w:color w:val="000000" w:themeColor="text1"/>
                  <w:lang w:eastAsia="zh-CN"/>
                </w:rPr>
                <w:t>sl-TransmissionStructureForPSCCHandPSSCH</w:t>
              </w:r>
            </w:ins>
            <w:proofErr w:type="spellEnd"/>
            <w:del w:id="289" w:author="Kevin Lin" w:date="2024-05-10T18:51:00Z">
              <w:r w:rsidRPr="00025B45" w:rsidDel="00BA756F">
                <w:rPr>
                  <w:rFonts w:eastAsia="DengXian"/>
                  <w:i/>
                  <w:color w:val="000000" w:themeColor="text1"/>
                  <w:lang w:eastAsia="zh-CN"/>
                </w:rPr>
                <w:delText>transmissionStructureForPSCCHandPSSCH</w:delText>
              </w:r>
            </w:del>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proofErr w:type="spellStart"/>
            <w:ins w:id="290" w:author="Kevin Lin" w:date="2024-05-10T18:52:00Z">
              <w:r w:rsidRPr="00BA756F">
                <w:rPr>
                  <w:rFonts w:eastAsia="DengXian"/>
                  <w:i/>
                  <w:color w:val="000000" w:themeColor="text1"/>
                  <w:lang w:eastAsia="zh-CN"/>
                </w:rPr>
                <w:t>sl-TransmissionStructureForPSCCHandPSSCH</w:t>
              </w:r>
            </w:ins>
            <w:proofErr w:type="spellEnd"/>
            <w:del w:id="291" w:author="Kevin Lin" w:date="2024-05-10T18:52:00Z">
              <w:r w:rsidRPr="00D51E9B" w:rsidDel="00BA756F">
                <w:rPr>
                  <w:rFonts w:eastAsia="DengXian"/>
                  <w:i/>
                  <w:color w:val="000000" w:themeColor="text1"/>
                  <w:lang w:eastAsia="zh-CN"/>
                </w:rPr>
                <w:delText>transmissionStructureForPSCCHandPSSCH</w:delText>
              </w:r>
            </w:del>
            <w:r>
              <w:rPr>
                <w:rFonts w:eastAsia="DengXian"/>
                <w:iCs/>
                <w:color w:val="000000" w:themeColor="text1"/>
                <w:lang w:eastAsia="zh-CN"/>
              </w:rPr>
              <w:t xml:space="preserve"> is set to ‘</w:t>
            </w:r>
            <w:proofErr w:type="spellStart"/>
            <w:r>
              <w:rPr>
                <w:rFonts w:eastAsia="DengXian"/>
                <w:iCs/>
                <w:color w:val="000000" w:themeColor="text1"/>
                <w:lang w:eastAsia="zh-CN"/>
              </w:rPr>
              <w:t>contiguousRB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1431C703" w14:textId="77777777" w:rsidR="00C50785" w:rsidRPr="009B0C19" w:rsidRDefault="00C50785" w:rsidP="00C50785">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w:t>
            </w:r>
            <w:r>
              <w:rPr>
                <w:color w:val="000000" w:themeColor="text1"/>
                <w:lang w:eastAsia="ko-KR"/>
              </w:rPr>
              <w:lastRenderedPageBreak/>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proofErr w:type="spellStart"/>
            <w:r>
              <w:rPr>
                <w:color w:val="000000" w:themeColor="text1"/>
                <w:lang w:eastAsia="ko-KR"/>
              </w:rPr>
              <w:t>cor</w:t>
            </w:r>
            <w:proofErr w:type="spellEnd"/>
            <w:r w:rsidRPr="00D51E9B">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54AC8499" w14:textId="77777777" w:rsidR="00C50785" w:rsidRPr="009B0C19" w:rsidRDefault="00C50785" w:rsidP="00C50785">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en-GB"/>
              </w:rPr>
              <w:t xml:space="preserve">; </w:t>
            </w:r>
          </w:p>
          <w:p w14:paraId="7967B87F" w14:textId="77777777" w:rsidR="00C50785" w:rsidRPr="009B0C19" w:rsidRDefault="00C50785" w:rsidP="00C50785">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1B1DD4F4" w14:textId="77777777" w:rsidR="00C50785" w:rsidRPr="00063B09" w:rsidRDefault="00C50785" w:rsidP="00C50785">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627F4F02" w14:textId="77777777" w:rsidR="00C50785" w:rsidRDefault="00C50785" w:rsidP="00C50785">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4906ECAC" w14:textId="77777777" w:rsidR="00C50785" w:rsidRPr="00FD3C0F" w:rsidRDefault="00C50785" w:rsidP="00C50785">
            <w:pPr>
              <w:pStyle w:val="B2"/>
              <w:ind w:left="567" w:firstLine="0"/>
              <w:rPr>
                <w:color w:val="000000"/>
                <w:lang w:val="en-US"/>
              </w:rPr>
            </w:pPr>
            <w:r w:rsidRPr="00AE71E3">
              <w:rPr>
                <w:lang w:eastAsia="ko-KR"/>
              </w:rPr>
              <w:t xml:space="preserve">If the higher layer parameter </w:t>
            </w:r>
            <w:proofErr w:type="spellStart"/>
            <w:ins w:id="292" w:author="Kevin Lin" w:date="2024-05-10T18:52:00Z">
              <w:r w:rsidRPr="00BA756F">
                <w:rPr>
                  <w:i/>
                  <w:iCs/>
                  <w:lang w:eastAsia="ko-KR"/>
                </w:rPr>
                <w:t>sl-TransmissionStructureForPSCCHandPSSCH</w:t>
              </w:r>
            </w:ins>
            <w:proofErr w:type="spellEnd"/>
            <w:del w:id="293" w:author="Kevin Lin" w:date="2024-05-10T18:52:00Z">
              <w:r w:rsidRPr="00AE71E3" w:rsidDel="00BA756F">
                <w:rPr>
                  <w:i/>
                  <w:iCs/>
                  <w:lang w:eastAsia="ko-KR"/>
                </w:rPr>
                <w:delText>transmissionStructureForPSCCHandPSSCH</w:delText>
              </w:r>
            </w:del>
            <w:r w:rsidRPr="00AE71E3">
              <w:rPr>
                <w:lang w:eastAsia="ko-KR"/>
              </w:rPr>
              <w:t xml:space="preserve"> is set to </w:t>
            </w:r>
            <w:r>
              <w:rPr>
                <w:lang w:eastAsia="ko-KR"/>
              </w:rPr>
              <w:t>'</w:t>
            </w:r>
            <w:proofErr w:type="spellStart"/>
            <w:r w:rsidRPr="00AE71E3">
              <w:rPr>
                <w:lang w:eastAsia="ko-KR"/>
              </w:rPr>
              <w:t>contig</w:t>
            </w:r>
            <w:r>
              <w:rPr>
                <w:lang w:eastAsia="ko-KR"/>
              </w:rPr>
              <w:t>u</w:t>
            </w:r>
            <w:r w:rsidRPr="00AE71E3">
              <w:rPr>
                <w:lang w:eastAsia="ko-KR"/>
              </w:rPr>
              <w:t>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ins w:id="294" w:author="Kevin Lin" w:date="2024-05-10T18:42:00Z">
              <w:r w:rsidRPr="004554D8">
                <w:rPr>
                  <w:rFonts w:ascii="Times" w:eastAsia="Batang" w:hAnsi="Times"/>
                  <w:i/>
                  <w:iCs/>
                  <w:color w:val="000000"/>
                  <w:kern w:val="24"/>
                </w:rPr>
                <w:t>sl</w:t>
              </w:r>
              <w:proofErr w:type="spellEnd"/>
              <w:r w:rsidRPr="004554D8">
                <w:rPr>
                  <w:rFonts w:ascii="Times" w:eastAsia="Batang" w:hAnsi="Times"/>
                  <w:i/>
                  <w:iCs/>
                  <w:color w:val="000000"/>
                  <w:kern w:val="24"/>
                </w:rPr>
                <w:t>-</w:t>
              </w:r>
              <w:proofErr w:type="spellStart"/>
              <w:r w:rsidRPr="004554D8">
                <w:rPr>
                  <w:rFonts w:ascii="Times" w:eastAsia="Batang" w:hAnsi="Times"/>
                  <w:i/>
                  <w:iCs/>
                  <w:color w:val="000000"/>
                  <w:kern w:val="24"/>
                </w:rPr>
                <w:t>IntraCellGuardBandsSL</w:t>
              </w:r>
              <w:proofErr w:type="spellEnd"/>
              <w:r w:rsidRPr="004554D8">
                <w:rPr>
                  <w:rFonts w:ascii="Times" w:eastAsia="Batang" w:hAnsi="Times"/>
                  <w:i/>
                  <w:iCs/>
                  <w:color w:val="000000"/>
                  <w:kern w:val="24"/>
                </w:rPr>
                <w:t>-List</w:t>
              </w:r>
            </w:ins>
            <w:del w:id="295" w:author="Kevin Lin" w:date="2024-05-10T18:42:00Z">
              <w:r w:rsidRPr="00AE71E3" w:rsidDel="004554D8">
                <w:rPr>
                  <w:rFonts w:ascii="Times" w:eastAsia="Batang" w:hAnsi="Times"/>
                  <w:i/>
                  <w:iCs/>
                  <w:color w:val="000000"/>
                  <w:kern w:val="24"/>
                </w:rPr>
                <w:delText>intraCellGuardBandsSL-List</w:delText>
              </w:r>
            </w:del>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proofErr w:type="spellStart"/>
            <w:ins w:id="296" w:author="Kevin Lin" w:date="2024-05-10T18:43:00Z">
              <w:r w:rsidRPr="004554D8">
                <w:rPr>
                  <w:rFonts w:eastAsia="Batang"/>
                  <w:i/>
                  <w:iCs/>
                  <w:color w:val="000000"/>
                  <w:kern w:val="24"/>
                </w:rPr>
                <w:t>sl</w:t>
              </w:r>
              <w:proofErr w:type="spellEnd"/>
              <w:r w:rsidRPr="004554D8">
                <w:rPr>
                  <w:rFonts w:eastAsia="Batang"/>
                  <w:i/>
                  <w:iCs/>
                  <w:color w:val="000000"/>
                  <w:kern w:val="24"/>
                </w:rPr>
                <w:t>-</w:t>
              </w:r>
              <w:proofErr w:type="spellStart"/>
              <w:r w:rsidRPr="004554D8">
                <w:rPr>
                  <w:rFonts w:eastAsia="Batang"/>
                  <w:i/>
                  <w:iCs/>
                  <w:color w:val="000000"/>
                  <w:kern w:val="24"/>
                </w:rPr>
                <w:t>IntraCellGuardBandsSL</w:t>
              </w:r>
              <w:proofErr w:type="spellEnd"/>
              <w:r w:rsidRPr="004554D8">
                <w:rPr>
                  <w:rFonts w:eastAsia="Batang"/>
                  <w:i/>
                  <w:iCs/>
                  <w:color w:val="000000"/>
                  <w:kern w:val="24"/>
                </w:rPr>
                <w:t>-List</w:t>
              </w:r>
            </w:ins>
            <w:del w:id="297" w:author="Kevin Lin" w:date="2024-05-10T18:43:00Z">
              <w:r w:rsidRPr="00FD3C0F" w:rsidDel="004554D8">
                <w:rPr>
                  <w:rFonts w:eastAsia="Batang"/>
                  <w:i/>
                  <w:iCs/>
                  <w:color w:val="000000"/>
                  <w:kern w:val="24"/>
                </w:rPr>
                <w:delText>intraCellGuardBandsSL-List</w:delText>
              </w:r>
            </w:del>
            <w:r w:rsidRPr="00FD3C0F">
              <w:rPr>
                <w:rFonts w:eastAsia="Batang"/>
                <w:iCs/>
                <w:color w:val="000000"/>
                <w:kern w:val="24"/>
              </w:rPr>
              <w:t xml:space="preserve">, </w:t>
            </w:r>
            <w:r w:rsidRPr="00FD3C0F">
              <w:t>is not configured</w:t>
            </w:r>
            <w:r w:rsidRPr="00FD3C0F">
              <w:rPr>
                <w:color w:val="000000"/>
                <w:lang w:val="en-US"/>
              </w:rPr>
              <w:t>.</w:t>
            </w:r>
          </w:p>
          <w:p w14:paraId="29B2605F"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B27E6D7" w14:textId="77777777" w:rsidR="00C50785" w:rsidRPr="004B7550" w:rsidRDefault="00C50785" w:rsidP="00C50785">
            <w:pPr>
              <w:pStyle w:val="B1"/>
              <w:ind w:left="0" w:firstLine="0"/>
              <w:rPr>
                <w:rFonts w:ascii="Arial" w:hAnsi="Arial" w:cs="Arial"/>
                <w:sz w:val="28"/>
                <w:szCs w:val="32"/>
              </w:rPr>
            </w:pPr>
            <w:r w:rsidRPr="004B7550">
              <w:rPr>
                <w:rFonts w:ascii="Arial" w:hAnsi="Arial" w:cs="Arial"/>
                <w:sz w:val="28"/>
                <w:szCs w:val="32"/>
              </w:rPr>
              <w:t>8.1.4A</w:t>
            </w:r>
            <w:r w:rsidRPr="004B7550">
              <w:rPr>
                <w:rFonts w:ascii="Arial" w:hAnsi="Arial" w:cs="Arial"/>
                <w:sz w:val="28"/>
                <w:szCs w:val="32"/>
              </w:rPr>
              <w:tab/>
            </w:r>
            <w:r>
              <w:rPr>
                <w:rFonts w:ascii="Arial" w:hAnsi="Arial" w:cs="Arial"/>
                <w:sz w:val="28"/>
                <w:szCs w:val="32"/>
              </w:rPr>
              <w:tab/>
            </w:r>
            <w:r w:rsidRPr="004B7550">
              <w:rPr>
                <w:rFonts w:ascii="Arial" w:hAnsi="Arial" w:cs="Arial"/>
                <w:sz w:val="28"/>
                <w:szCs w:val="32"/>
              </w:rPr>
              <w:t>UE procedure for determining a set of preferred or non-preferred resources for another UE's transmission</w:t>
            </w:r>
          </w:p>
          <w:p w14:paraId="04CFA724" w14:textId="77777777" w:rsidR="00C50785" w:rsidRPr="009B0C19" w:rsidRDefault="00C50785" w:rsidP="00C50785">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2D4BCC2C" w14:textId="77777777" w:rsidR="00C50785" w:rsidRDefault="00C50785" w:rsidP="00C50785">
            <w:pPr>
              <w:pStyle w:val="B1"/>
            </w:pPr>
            <w:r>
              <w:t>-</w:t>
            </w:r>
            <w:r>
              <w:tab/>
              <w:t>the resource pool from which the preferred or non-preferred resources are to be determined;</w:t>
            </w:r>
          </w:p>
          <w:p w14:paraId="4FE48162" w14:textId="77777777" w:rsidR="00C50785" w:rsidRDefault="00C50785" w:rsidP="00C50785">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0C447ECC" w14:textId="77777777" w:rsidR="00C50785" w:rsidRDefault="00C50785" w:rsidP="00C50785">
            <w:pPr>
              <w:pStyle w:val="B1"/>
            </w:pPr>
            <w:r>
              <w:t>-</w:t>
            </w:r>
            <w:r>
              <w:tab/>
              <w:t>the resource set type (either preferred or non-preferred resource set);</w:t>
            </w:r>
          </w:p>
          <w:p w14:paraId="3AC104B1" w14:textId="77777777" w:rsidR="00C50785" w:rsidRPr="006646CC" w:rsidRDefault="00C50785" w:rsidP="00C50785">
            <w:pPr>
              <w:pStyle w:val="B1"/>
            </w:pPr>
            <w:r w:rsidRPr="006646CC">
              <w:t>-</w:t>
            </w:r>
            <w:r w:rsidRPr="006646CC">
              <w:tab/>
              <w:t>if the resource set type indicates preferred set, then the higher layer additionally provides the following parameters:</w:t>
            </w:r>
          </w:p>
          <w:p w14:paraId="19DDD711" w14:textId="77777777" w:rsidR="00C50785" w:rsidRPr="006646CC" w:rsidRDefault="00C50785" w:rsidP="00C50785">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6E9055B4" w14:textId="77777777" w:rsidR="00C50785" w:rsidRDefault="00C50785" w:rsidP="00C50785">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3234D2E0" w14:textId="77777777" w:rsidR="00C50785" w:rsidRPr="008765BB" w:rsidRDefault="00C50785" w:rsidP="00C50785">
            <w:pPr>
              <w:pStyle w:val="B2"/>
            </w:pPr>
            <w:r>
              <w:rPr>
                <w:rFonts w:hint="eastAsia"/>
              </w:rPr>
              <w:t>-</w:t>
            </w:r>
            <w:r>
              <w:rPr>
                <w:rFonts w:hint="eastAsia"/>
              </w:rPr>
              <w:tab/>
            </w:r>
            <w:r>
              <w:rPr>
                <w:rFonts w:eastAsia="Calibri" w:hint="eastAsia"/>
              </w:rPr>
              <w:t>I</w:t>
            </w:r>
            <w:r>
              <w:rPr>
                <w:rFonts w:hint="eastAsia"/>
                <w:iCs/>
              </w:rPr>
              <w:t xml:space="preserve">f </w:t>
            </w:r>
            <w:r>
              <w:rPr>
                <w:rFonts w:hint="eastAsia"/>
                <w:lang w:eastAsia="ko-KR"/>
              </w:rPr>
              <w:t xml:space="preserve">the higher layer parameter </w:t>
            </w:r>
            <w:proofErr w:type="spellStart"/>
            <w:ins w:id="298" w:author="Kevin Lin" w:date="2024-05-10T18:52:00Z">
              <w:r w:rsidRPr="00BA756F">
                <w:rPr>
                  <w:i/>
                  <w:iCs/>
                  <w:lang w:eastAsia="ko-KR"/>
                </w:rPr>
                <w:t>sl-TransmissionStructureForPSCCHandPSSCH</w:t>
              </w:r>
            </w:ins>
            <w:proofErr w:type="spellEnd"/>
            <w:del w:id="299" w:author="Kevin Lin" w:date="2024-05-10T18:52:00Z">
              <w:r w:rsidDel="00BA756F">
                <w:rPr>
                  <w:rFonts w:hint="eastAsia"/>
                  <w:i/>
                  <w:iCs/>
                  <w:lang w:eastAsia="ko-KR"/>
                </w:rPr>
                <w:delText>transmissionStructureForPSCCHandPSSCH</w:delText>
              </w:r>
            </w:del>
            <w:r>
              <w:rPr>
                <w:rFonts w:hint="eastAsia"/>
                <w:lang w:eastAsia="ko-KR"/>
              </w:rPr>
              <w:t xml:space="preserve"> is set to '</w:t>
            </w:r>
            <w:proofErr w:type="spellStart"/>
            <w:r>
              <w:rPr>
                <w:rFonts w:hint="eastAsia"/>
                <w:lang w:eastAsia="ko-KR"/>
              </w:rPr>
              <w:t>interlaceRB</w:t>
            </w:r>
            <w:proofErr w:type="spellEnd"/>
            <w:r>
              <w:rPr>
                <w:rFonts w:hint="eastAsia"/>
                <w:lang w:eastAsia="ko-KR"/>
              </w:rPr>
              <w:t xml:space="preserve">', the number of used RB sets for one PSCCH/PSSCH transmission, </w:t>
            </w:r>
            <w:proofErr w:type="spellStart"/>
            <w:r w:rsidRPr="00934F39">
              <w:rPr>
                <w:rFonts w:hint="eastAsia"/>
                <w:i/>
                <w:iCs/>
                <w:lang w:eastAsia="ko-KR"/>
              </w:rPr>
              <w:t>L</w:t>
            </w:r>
            <w:r w:rsidRPr="00934F39">
              <w:rPr>
                <w:rFonts w:hint="eastAsia"/>
                <w:i/>
                <w:iCs/>
                <w:vertAlign w:val="subscript"/>
                <w:lang w:eastAsia="ko-KR"/>
              </w:rPr>
              <w:t>RBset</w:t>
            </w:r>
            <w:proofErr w:type="spellEnd"/>
            <w:r>
              <w:rPr>
                <w:rFonts w:hint="eastAsia"/>
              </w:rPr>
              <w:t>;</w:t>
            </w:r>
          </w:p>
          <w:p w14:paraId="2F8AB836" w14:textId="77777777" w:rsidR="00C50785" w:rsidRPr="005C482E" w:rsidRDefault="00C50785" w:rsidP="00C50785">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77C9CB7A"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38FFBB0" w14:textId="77777777" w:rsidR="00C50785" w:rsidRPr="0045589C" w:rsidRDefault="00C50785" w:rsidP="00C50785">
            <w:pPr>
              <w:pStyle w:val="B1"/>
              <w:ind w:left="0" w:firstLine="0"/>
              <w:rPr>
                <w:rFonts w:ascii="Arial" w:hAnsi="Arial" w:cs="Arial"/>
                <w:sz w:val="28"/>
                <w:szCs w:val="32"/>
              </w:rPr>
            </w:pPr>
            <w:r w:rsidRPr="0045589C">
              <w:rPr>
                <w:rFonts w:ascii="Arial" w:hAnsi="Arial" w:cs="Arial"/>
                <w:sz w:val="28"/>
                <w:szCs w:val="32"/>
              </w:rPr>
              <w:lastRenderedPageBreak/>
              <w:t>8.1.5</w:t>
            </w:r>
            <w:r w:rsidRPr="0045589C">
              <w:rPr>
                <w:rFonts w:ascii="Arial" w:hAnsi="Arial" w:cs="Arial"/>
                <w:sz w:val="28"/>
                <w:szCs w:val="32"/>
              </w:rPr>
              <w:tab/>
              <w:t>UE procedure for determining slots and resource blocks for PSSCH transmission associated with an SCI format 1-A</w:t>
            </w:r>
          </w:p>
          <w:p w14:paraId="15B745DD"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2FFE83B" w14:textId="77777777" w:rsidR="00C50785" w:rsidRPr="00963386" w:rsidRDefault="00C50785" w:rsidP="00C50785">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1E7CFB13" w14:textId="77777777" w:rsidR="00C50785" w:rsidRPr="00DC4D65" w:rsidRDefault="00C50785" w:rsidP="00C50785">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3BB8C100" w14:textId="77777777" w:rsidR="00C50785" w:rsidRPr="00963386" w:rsidRDefault="00C50785" w:rsidP="00C50785">
            <w:pPr>
              <w:rPr>
                <w:lang w:val="en-US" w:eastAsia="ja-JP"/>
              </w:rPr>
            </w:pPr>
            <w:proofErr w:type="gramStart"/>
            <w:r w:rsidRPr="00963386">
              <w:rPr>
                <w:lang w:val="en-US" w:eastAsia="ja-JP"/>
              </w:rPr>
              <w:t>where</w:t>
            </w:r>
            <w:proofErr w:type="gramEnd"/>
          </w:p>
          <w:p w14:paraId="39D0E036" w14:textId="77777777" w:rsidR="00C50785" w:rsidRPr="00963386" w:rsidRDefault="00C50785" w:rsidP="00C50785">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1D364ED6" w14:textId="77777777" w:rsidR="00C50785" w:rsidRPr="00963386" w:rsidRDefault="00C50785" w:rsidP="00C50785">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477B2BB4" w14:textId="77777777" w:rsidR="00C50785" w:rsidRPr="0064291A" w:rsidRDefault="00C50785" w:rsidP="00C50785">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ins w:id="300" w:author="Kevin Lin" w:date="2024-05-10T18:52:00Z">
              <w:r w:rsidRPr="00BA756F">
                <w:rPr>
                  <w:i/>
                  <w:lang w:eastAsia="ko-KR"/>
                </w:rPr>
                <w:t>sl-TransmissionStructureForPSCCHandPSSCH</w:t>
              </w:r>
            </w:ins>
            <w:proofErr w:type="spellEnd"/>
            <w:del w:id="301" w:author="Kevin Lin" w:date="2024-05-10T18:52:00Z">
              <w:r w:rsidRPr="0064291A" w:rsidDel="00BA756F">
                <w:rPr>
                  <w:i/>
                  <w:lang w:eastAsia="ko-KR"/>
                </w:rPr>
                <w:delText>transmissionStructureForPSCCHandPSSCH</w:delText>
              </w:r>
            </w:del>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302" w:author="Hongbo Si" w:date="2024-03-26T14:15:00Z">
              <w:r w:rsidRPr="0064291A" w:rsidDel="00FE360D">
                <w:rPr>
                  <w:lang w:eastAsia="ja-JP"/>
                </w:rPr>
                <w:delText xml:space="preserve"> </w:delText>
              </w:r>
            </w:del>
            <w:r w:rsidRPr="0064291A">
              <w:rPr>
                <w:lang w:eastAsia="ja-JP"/>
              </w:rPr>
              <w:t xml:space="preserve"> provided according to the higher layer parameter </w:t>
            </w:r>
            <w:proofErr w:type="spellStart"/>
            <w:r w:rsidRPr="0064291A">
              <w:rPr>
                <w:i/>
                <w:lang w:eastAsia="ja-JP"/>
              </w:rPr>
              <w:t>sl-NumSubchannel</w:t>
            </w:r>
            <w:proofErr w:type="spellEnd"/>
          </w:p>
          <w:p w14:paraId="5B486890" w14:textId="77777777" w:rsidR="00C50785" w:rsidRPr="0064291A" w:rsidRDefault="00C50785" w:rsidP="00C50785">
            <w:pPr>
              <w:rPr>
                <w:lang w:eastAsia="ko-KR"/>
              </w:rPr>
            </w:pPr>
            <w:r w:rsidRPr="0064291A">
              <w:rPr>
                <w:iCs/>
                <w:lang w:eastAsia="ja-JP"/>
              </w:rPr>
              <w:t xml:space="preserve">If </w:t>
            </w:r>
            <w:r w:rsidRPr="0064291A">
              <w:rPr>
                <w:lang w:eastAsia="ko-KR"/>
              </w:rPr>
              <w:t xml:space="preserve">the higher layer parameter </w:t>
            </w:r>
            <w:proofErr w:type="spellStart"/>
            <w:ins w:id="303" w:author="Kevin Lin" w:date="2024-05-10T18:52:00Z">
              <w:r w:rsidRPr="00BA756F">
                <w:rPr>
                  <w:i/>
                  <w:iCs/>
                  <w:lang w:eastAsia="ko-KR"/>
                </w:rPr>
                <w:t>sl-TransmissionStructureForPSCCHandPSSCH</w:t>
              </w:r>
            </w:ins>
            <w:proofErr w:type="spellEnd"/>
            <w:del w:id="304" w:author="Kevin Lin" w:date="2024-05-10T18:52:00Z">
              <w:r w:rsidRPr="0064291A" w:rsidDel="00BA756F">
                <w:rPr>
                  <w:i/>
                  <w:iCs/>
                  <w:lang w:eastAsia="ko-KR"/>
                </w:rPr>
                <w:delText>transmissionStructureForPSCCHandPSSCH</w:delText>
              </w:r>
            </w:del>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applied interlace index(s) in different RB sets are the same. </w:t>
            </w:r>
          </w:p>
          <w:p w14:paraId="03E043CB" w14:textId="77777777" w:rsidR="00C50785" w:rsidRDefault="00C50785" w:rsidP="00C50785">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ins w:id="305" w:author="Kevin Lin" w:date="2024-05-10T18:53:00Z">
              <w:r w:rsidRPr="00BA756F">
                <w:rPr>
                  <w:i/>
                  <w:iCs/>
                  <w:lang w:eastAsia="ko-KR"/>
                </w:rPr>
                <w:t>sl-TransmissionStructureForPSCCHandPSSCH</w:t>
              </w:r>
            </w:ins>
            <w:proofErr w:type="spellEnd"/>
            <w:del w:id="306" w:author="Kevin Lin" w:date="2024-05-10T18:53:00Z">
              <w:r w:rsidRPr="0064291A" w:rsidDel="00BA756F">
                <w:rPr>
                  <w:i/>
                  <w:iCs/>
                  <w:lang w:eastAsia="ko-KR"/>
                </w:rPr>
                <w:delText>transmissionStructureForPSCCHandPSSCH</w:delText>
              </w:r>
            </w:del>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 where.</w:t>
            </w:r>
          </w:p>
          <w:p w14:paraId="4D95704D" w14:textId="77777777" w:rsidR="00C50785" w:rsidRPr="0064291A" w:rsidRDefault="00C50785" w:rsidP="00C50785">
            <w:r w:rsidRPr="0064291A">
              <w:t xml:space="preserve">If </w:t>
            </w:r>
            <w:proofErr w:type="spellStart"/>
            <w:r w:rsidRPr="0064291A">
              <w:t>sl-MaxNumPerReserve</w:t>
            </w:r>
            <w:proofErr w:type="spellEnd"/>
            <w:r w:rsidRPr="0064291A">
              <w:t xml:space="preserve"> is 2 then</w:t>
            </w:r>
          </w:p>
          <w:p w14:paraId="79022498" w14:textId="77777777" w:rsidR="00C50785" w:rsidRPr="0064291A" w:rsidRDefault="00C50785" w:rsidP="00C50785">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6242C743" w14:textId="77777777" w:rsidR="00C50785" w:rsidRPr="0064291A" w:rsidRDefault="00C50785" w:rsidP="00C50785">
            <w:r w:rsidRPr="0064291A">
              <w:t xml:space="preserve">If </w:t>
            </w:r>
            <w:proofErr w:type="spellStart"/>
            <w:r w:rsidRPr="0064291A">
              <w:t>sl-MaxNumPerReserve</w:t>
            </w:r>
            <w:proofErr w:type="spellEnd"/>
            <w:r w:rsidRPr="0064291A">
              <w:t xml:space="preserve"> is 3 then</w:t>
            </w:r>
          </w:p>
          <w:p w14:paraId="36E352D8" w14:textId="77777777" w:rsidR="00C50785" w:rsidRPr="0064291A" w:rsidRDefault="00C50785" w:rsidP="00C50785">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49EE0BD3" w14:textId="77777777" w:rsidR="00C50785" w:rsidRPr="0064291A" w:rsidRDefault="00C50785" w:rsidP="00C50785">
            <w:proofErr w:type="gramStart"/>
            <w:r w:rsidRPr="0064291A">
              <w:t>where</w:t>
            </w:r>
            <w:proofErr w:type="gramEnd"/>
          </w:p>
          <w:p w14:paraId="4C4871F2" w14:textId="77777777" w:rsidR="00C50785" w:rsidRPr="00F91DA8" w:rsidRDefault="00C50785" w:rsidP="00C50785">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64291A">
              <w:rPr>
                <w:lang w:eastAsia="ja-JP"/>
              </w:rPr>
              <w:t xml:space="preserve"> denotes the starting RB set index for the second resource</w:t>
            </w:r>
            <w:r>
              <w:rPr>
                <w:lang w:eastAsia="ja-JP"/>
              </w:rPr>
              <w:t>,</w:t>
            </w:r>
          </w:p>
          <w:p w14:paraId="12483805" w14:textId="77777777" w:rsidR="00C50785" w:rsidRPr="00F91DA8" w:rsidRDefault="00C50785" w:rsidP="00C50785">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Pr="0064291A">
              <w:rPr>
                <w:lang w:eastAsia="ja-JP"/>
              </w:rPr>
              <w:t xml:space="preserve"> denotes the starting RB set index for the third resource</w:t>
            </w:r>
            <w:r>
              <w:rPr>
                <w:lang w:eastAsia="ja-JP"/>
              </w:rPr>
              <w:t>,</w:t>
            </w:r>
          </w:p>
          <w:p w14:paraId="7799C8E4" w14:textId="77777777" w:rsidR="00C50785" w:rsidRPr="00F91DA8" w:rsidRDefault="00C50785" w:rsidP="00C50785">
            <w:pPr>
              <w:pStyle w:val="B1"/>
              <w:rPr>
                <w:color w:val="000000"/>
                <w:kern w:val="2"/>
                <w:lang w:eastAsia="ko-KR"/>
              </w:rPr>
            </w:pPr>
            <w:r>
              <w:rPr>
                <w:rFonts w:eastAsia="Batang"/>
                <w:lang w:eastAsia="en-GB"/>
              </w:rPr>
              <w:t>-</w:t>
            </w:r>
            <w:r>
              <w:rPr>
                <w:rFonts w:eastAsia="Batang"/>
                <w:lang w:eastAsia="en-GB"/>
              </w:rPr>
              <w:tab/>
            </w:r>
            <m:oMath>
              <m:sSub>
                <m:sSubPr>
                  <m:ctrlPr>
                    <w:rPr>
                      <w:rFonts w:ascii="Cambria Math" w:hAnsi="Cambria Math"/>
                      <w:i/>
                      <w:iCs/>
                    </w:rPr>
                  </m:ctrlPr>
                </m:sSubPr>
                <m:e>
                  <m:r>
                    <w:rPr>
                      <w:rFonts w:ascii="Cambria Math" w:hAnsi="Cambria Math" w:hint="eastAsia"/>
                    </w:rPr>
                    <m:t>N</m:t>
                  </m:r>
                </m:e>
                <m:sub>
                  <m:r>
                    <w:rPr>
                      <w:rFonts w:ascii="Cambria Math" w:hAnsi="Cambria Math"/>
                      <w:lang w:eastAsia="ja-JP"/>
                    </w:rPr>
                    <m:t>RBset</m:t>
                  </m:r>
                </m:sub>
              </m:sSub>
            </m:oMath>
            <w:r w:rsidRPr="0064291A">
              <w:rPr>
                <w:iCs/>
                <w:lang w:eastAsia="ja-JP"/>
              </w:rPr>
              <w:t xml:space="preserve"> </w:t>
            </w:r>
            <w:proofErr w:type="gramStart"/>
            <w:r w:rsidRPr="0064291A">
              <w:rPr>
                <w:iCs/>
                <w:lang w:eastAsia="ja-JP"/>
              </w:rPr>
              <w:t>is</w:t>
            </w:r>
            <w:proofErr w:type="gramEnd"/>
            <w:r w:rsidRPr="0064291A">
              <w:rPr>
                <w:iCs/>
                <w:lang w:eastAsia="ja-JP"/>
              </w:rPr>
              <w:t xml:space="preserve"> the number of RB sets in a resource pool</w:t>
            </w:r>
            <w:r>
              <w:rPr>
                <w:iCs/>
                <w:lang w:eastAsia="ja-JP"/>
              </w:rPr>
              <w:t>,</w:t>
            </w:r>
          </w:p>
          <w:p w14:paraId="61BCD20E" w14:textId="77777777" w:rsidR="00C50785" w:rsidRPr="00F91DA8" w:rsidRDefault="00C50785" w:rsidP="00C50785">
            <w:pPr>
              <w:pStyle w:val="B1"/>
              <w:rPr>
                <w:lang w:eastAsia="ja-JP"/>
              </w:rPr>
            </w:pPr>
            <w:r>
              <w:rPr>
                <w:rFonts w:eastAsia="Batang"/>
                <w:lang w:eastAsia="en-GB"/>
              </w:rPr>
              <w:t>-</w:t>
            </w:r>
            <w:r>
              <w:rPr>
                <w:rFonts w:eastAsia="Batang"/>
                <w:lang w:eastAsia="en-GB"/>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4291A">
              <w:rPr>
                <w:lang w:eastAsia="ja-JP"/>
              </w:rPr>
              <w:t xml:space="preserve"> </w:t>
            </w:r>
            <w:proofErr w:type="gramStart"/>
            <w:r w:rsidRPr="0064291A">
              <w:rPr>
                <w:lang w:eastAsia="ja-JP"/>
              </w:rPr>
              <w:t>is</w:t>
            </w:r>
            <w:proofErr w:type="gramEnd"/>
            <w:r w:rsidRPr="0064291A">
              <w:rPr>
                <w:lang w:eastAsia="ja-JP"/>
              </w:rPr>
              <w:t xml:space="preserve"> the number of RB sets for each of the indicated resources</w:t>
            </w:r>
            <w:r>
              <w:rPr>
                <w:lang w:eastAsia="ja-JP"/>
              </w:rPr>
              <w:t>,</w:t>
            </w:r>
          </w:p>
          <w:p w14:paraId="23D34D69" w14:textId="77777777" w:rsidR="00C50785" w:rsidRPr="0064291A" w:rsidRDefault="00C50785" w:rsidP="00C50785">
            <w:pPr>
              <w:pStyle w:val="B1"/>
              <w:rPr>
                <w:color w:val="000000"/>
                <w:kern w:val="2"/>
                <w:lang w:eastAsia="ko-KR"/>
              </w:rPr>
            </w:pPr>
            <w:r>
              <w:rPr>
                <w:rFonts w:eastAsia="Batang"/>
                <w:lang w:eastAsia="en-GB"/>
              </w:rPr>
              <w:t>-</w:t>
            </w:r>
            <w:r>
              <w:rPr>
                <w:rFonts w:eastAsia="Batang"/>
                <w:lang w:eastAsia="en-GB"/>
              </w:rPr>
              <w:tab/>
              <w:t>f</w:t>
            </w:r>
            <w:r w:rsidRPr="00B95E2A">
              <w:rPr>
                <w:rFonts w:eastAsia="Batang"/>
                <w:lang w:eastAsia="en-GB"/>
              </w:rPr>
              <w:t xml:space="preserve">or FRIV indication, within the resource pool, RB sets are numbered in increasing order from 0 to </w:t>
            </w:r>
            <m:oMath>
              <m:sSub>
                <m:sSubPr>
                  <m:ctrlPr>
                    <w:rPr>
                      <w:rFonts w:ascii="Cambria Math" w:eastAsia="Batang" w:hAnsi="Cambria Math"/>
                      <w:i/>
                      <w:lang w:eastAsia="en-GB"/>
                    </w:rPr>
                  </m:ctrlPr>
                </m:sSubPr>
                <m:e>
                  <m:r>
                    <w:rPr>
                      <w:rFonts w:ascii="Cambria Math" w:eastAsia="Batang" w:hAnsi="Cambria Math"/>
                      <w:lang w:eastAsia="en-GB"/>
                    </w:rPr>
                    <m:t>N</m:t>
                  </m:r>
                </m:e>
                <m:sub>
                  <m:r>
                    <w:rPr>
                      <w:rFonts w:ascii="Cambria Math" w:eastAsia="Batang" w:hAnsi="Cambria Math"/>
                      <w:lang w:eastAsia="en-GB"/>
                    </w:rPr>
                    <m:t>RBset</m:t>
                  </m:r>
                </m:sub>
              </m:sSub>
              <m:r>
                <m:rPr>
                  <m:sty m:val="p"/>
                </m:rPr>
                <w:rPr>
                  <w:rFonts w:ascii="Cambria Math" w:eastAsia="Batang" w:hAnsi="Cambria Math"/>
                  <w:lang w:eastAsia="en-GB"/>
                </w:rPr>
                <m:t>-1</m:t>
              </m:r>
            </m:oMath>
            <w:r w:rsidRPr="00B95E2A">
              <w:rPr>
                <w:rFonts w:eastAsia="Batang" w:hint="eastAsia"/>
                <w:lang w:eastAsia="en-GB"/>
              </w:rPr>
              <w:t xml:space="preserve"> </w:t>
            </w:r>
            <w:r w:rsidRPr="00B95E2A">
              <w:rPr>
                <w:rFonts w:eastAsia="Batang"/>
                <w:lang w:eastAsia="en-GB"/>
              </w:rPr>
              <w:t>from lowest frequency location to highest frequency location</w:t>
            </w:r>
            <w:r>
              <w:rPr>
                <w:rFonts w:eastAsia="Batang"/>
                <w:lang w:eastAsia="en-GB"/>
              </w:rPr>
              <w:t>.</w:t>
            </w:r>
          </w:p>
          <w:p w14:paraId="7C4D8550" w14:textId="77777777" w:rsidR="00C50785" w:rsidRPr="0064291A" w:rsidRDefault="00C50785" w:rsidP="00C50785">
            <w:pPr>
              <w:rPr>
                <w:rFonts w:eastAsia="MS Gothic"/>
                <w:color w:val="000000"/>
                <w:lang w:eastAsia="ja-JP"/>
              </w:rPr>
            </w:pPr>
            <w:r w:rsidRPr="0064291A">
              <w:rPr>
                <w:iCs/>
                <w:color w:val="000000"/>
                <w:lang w:eastAsia="ja-JP"/>
              </w:rPr>
              <w:t xml:space="preserve">If </w:t>
            </w:r>
            <w:r w:rsidRPr="0064291A">
              <w:rPr>
                <w:color w:val="000000"/>
                <w:lang w:eastAsia="ko-KR"/>
              </w:rPr>
              <w:t xml:space="preserve">the higher layer parameter </w:t>
            </w:r>
            <w:proofErr w:type="spellStart"/>
            <w:ins w:id="307" w:author="Kevin Lin" w:date="2024-05-10T18:53:00Z">
              <w:r w:rsidRPr="00BA756F">
                <w:rPr>
                  <w:i/>
                  <w:iCs/>
                  <w:color w:val="000000"/>
                  <w:lang w:eastAsia="ko-KR"/>
                </w:rPr>
                <w:t>sl-TransmissionStructureForPSCCHandPSSCH</w:t>
              </w:r>
            </w:ins>
            <w:proofErr w:type="spellEnd"/>
            <w:del w:id="308" w:author="Kevin Lin" w:date="2024-05-10T18:53:00Z">
              <w:r w:rsidRPr="0064291A" w:rsidDel="00BA756F">
                <w:rPr>
                  <w:i/>
                  <w:iCs/>
                  <w:color w:val="000000"/>
                  <w:lang w:eastAsia="ko-KR"/>
                </w:rPr>
                <w:delText>transmissionStructureForPSCCHandPSSCH</w:delText>
              </w:r>
            </w:del>
            <w:r w:rsidRPr="0064291A">
              <w:rPr>
                <w:color w:val="000000"/>
                <w:lang w:eastAsia="ko-KR"/>
              </w:rPr>
              <w:t xml:space="preserve"> is set to </w:t>
            </w:r>
            <w:r>
              <w:rPr>
                <w:color w:val="000000"/>
                <w:lang w:eastAsia="ko-KR"/>
              </w:rPr>
              <w:t>'</w:t>
            </w:r>
            <w:proofErr w:type="spellStart"/>
            <w:r w:rsidRPr="0064291A">
              <w:rPr>
                <w:color w:val="000000"/>
                <w:lang w:eastAsia="ko-KR"/>
              </w:rPr>
              <w:t>interlaceRB</w:t>
            </w:r>
            <w:proofErr w:type="spellEnd"/>
            <w:r>
              <w:rPr>
                <w:color w:val="000000"/>
                <w:lang w:eastAsia="ko-KR"/>
              </w:rPr>
              <w:t>'</w:t>
            </w:r>
            <w:r w:rsidRPr="0064291A">
              <w:rPr>
                <w:color w:val="000000"/>
                <w:lang w:eastAsia="ko-KR"/>
              </w:rPr>
              <w:t xml:space="preserve">, the resource </w:t>
            </w:r>
            <w:r w:rsidRPr="0064291A">
              <w:rPr>
                <w:color w:val="000000"/>
                <w:lang w:eastAsia="zh-CN"/>
              </w:rPr>
              <w:t>is determined by an intersection of the interlaces corresponding to the indicated sub-channel(s) and the union of the indicated set of RB sets and intra-cell guard bands between the indicated RB sets, if any.</w:t>
            </w:r>
          </w:p>
          <w:p w14:paraId="45005BE7" w14:textId="77777777" w:rsidR="00C50785" w:rsidRDefault="00C50785" w:rsidP="00C50785">
            <w:pPr>
              <w:rPr>
                <w:lang w:val="en-US" w:eastAsia="ja-JP"/>
              </w:rPr>
            </w:pPr>
            <w:r w:rsidRPr="00963386">
              <w:rPr>
                <w:lang w:val="en-US" w:eastAsia="ja-JP"/>
              </w:rPr>
              <w:lastRenderedPageBreak/>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w:t>
            </w:r>
          </w:p>
          <w:p w14:paraId="39D280EA" w14:textId="77777777" w:rsidR="00C50785" w:rsidRDefault="00C50785" w:rsidP="00C50785">
            <w:pPr>
              <w:pStyle w:val="B1"/>
              <w:rPr>
                <w:lang w:eastAsia="ja-JP"/>
              </w:rPr>
            </w:pPr>
            <w:r>
              <w:rPr>
                <w:rFonts w:eastAsia="Batang"/>
                <w:lang w:eastAsia="en-GB"/>
              </w:rPr>
              <w:t>-</w:t>
            </w:r>
            <w:r>
              <w:rPr>
                <w:rFonts w:eastAsia="Batang"/>
                <w:lang w:eastAsia="en-GB"/>
              </w:rPr>
              <w:tab/>
            </w:r>
            <w:r>
              <w:rPr>
                <w:lang w:eastAsia="ja-JP"/>
              </w:rPr>
              <w:t xml:space="preserve">if </w:t>
            </w:r>
            <w:r>
              <w:rPr>
                <w:lang w:eastAsia="ko-KR"/>
              </w:rPr>
              <w:t xml:space="preserve">the higher layer parameter </w:t>
            </w:r>
            <w:proofErr w:type="spellStart"/>
            <w:ins w:id="309" w:author="Kevin Lin" w:date="2024-05-10T18:53:00Z">
              <w:r w:rsidRPr="00BA756F">
                <w:rPr>
                  <w:i/>
                  <w:iCs/>
                  <w:lang w:eastAsia="ko-KR"/>
                </w:rPr>
                <w:t>sl-TransmissionStructureForPSCCHandPSSCH</w:t>
              </w:r>
            </w:ins>
            <w:proofErr w:type="spellEnd"/>
            <w:del w:id="310" w:author="Kevin Lin" w:date="2024-05-10T18:53:00Z">
              <w:r w:rsidDel="00BA756F">
                <w:rPr>
                  <w:i/>
                  <w:iCs/>
                  <w:lang w:eastAsia="ko-KR"/>
                </w:rPr>
                <w:delText>transmissionStructureForPSCCHandPSSCH</w:delText>
              </w:r>
            </w:del>
            <w:r>
              <w:rPr>
                <w:lang w:eastAsia="ko-KR"/>
              </w:rPr>
              <w:t xml:space="preserve"> is set to '</w:t>
            </w:r>
            <w:proofErr w:type="spellStart"/>
            <w:r>
              <w:rPr>
                <w:lang w:eastAsia="ko-KR"/>
              </w:rPr>
              <w:t>interlaceRB</w:t>
            </w:r>
            <w:proofErr w:type="spellEnd"/>
            <w:r>
              <w:rPr>
                <w:lang w:eastAsia="ko-KR"/>
              </w:rPr>
              <w:t xml:space="preserve">', </w:t>
            </w:r>
            <w:r w:rsidRPr="00963386">
              <w:rPr>
                <w:lang w:eastAsia="ja-JP"/>
              </w:rPr>
              <w:t xml:space="preserve">the starting sub-channel indexes </w:t>
            </w:r>
            <w:r>
              <w:rPr>
                <w:lang w:eastAsia="ja-JP"/>
              </w:rPr>
              <w:t xml:space="preserve">and the starting RB set indexes </w:t>
            </w:r>
            <w:r w:rsidRPr="00963386">
              <w:rPr>
                <w:lang w:eastAsia="ja-JP"/>
              </w:rPr>
              <w:t xml:space="preserve">corresponding to </w:t>
            </w:r>
            <w:proofErr w:type="spellStart"/>
            <w:r w:rsidRPr="00963386">
              <w:rPr>
                <w:i/>
                <w:lang w:eastAsia="ko-KR"/>
              </w:rPr>
              <w:t>sl-MaxNumPerReserve</w:t>
            </w:r>
            <w:proofErr w:type="spellEnd"/>
            <w:r w:rsidRPr="00963386">
              <w:rPr>
                <w:lang w:eastAsia="ja-JP"/>
              </w:rPr>
              <w:t xml:space="preserve"> minus </w:t>
            </w:r>
            <w:r w:rsidRPr="00E1457F">
              <w:rPr>
                <w:i/>
                <w:iCs/>
                <w:lang w:eastAsia="ja-JP"/>
              </w:rPr>
              <w:t>N</w:t>
            </w:r>
            <w:r w:rsidRPr="00963386">
              <w:rPr>
                <w:lang w:eastAsia="ja-JP"/>
              </w:rPr>
              <w:t xml:space="preserve"> last resources are not used.</w:t>
            </w:r>
          </w:p>
          <w:p w14:paraId="5BA85C3C" w14:textId="77777777" w:rsidR="00C50785" w:rsidRPr="00C51625" w:rsidRDefault="00C50785" w:rsidP="00C50785">
            <w:pPr>
              <w:pStyle w:val="B1"/>
              <w:rPr>
                <w:lang w:eastAsia="ja-JP"/>
              </w:rPr>
            </w:pPr>
            <w:r>
              <w:rPr>
                <w:rFonts w:eastAsia="Batang"/>
                <w:lang w:eastAsia="en-GB"/>
              </w:rPr>
              <w:t>-</w:t>
            </w:r>
            <w:r>
              <w:rPr>
                <w:rFonts w:eastAsia="Batang"/>
                <w:lang w:eastAsia="en-GB"/>
              </w:rPr>
              <w:tab/>
              <w:t xml:space="preserve">otherwise, </w:t>
            </w:r>
            <w:r w:rsidRPr="00C51625">
              <w:rPr>
                <w:rFonts w:eastAsia="Batang"/>
                <w:lang w:eastAsia="en-GB"/>
              </w:rPr>
              <w:t xml:space="preserve">the starting sub-channel indexes corresponding to </w:t>
            </w:r>
            <w:proofErr w:type="spellStart"/>
            <w:r w:rsidRPr="00C51625">
              <w:rPr>
                <w:rFonts w:eastAsia="Batang"/>
                <w:i/>
                <w:iCs/>
                <w:lang w:eastAsia="en-GB"/>
              </w:rPr>
              <w:t>sl-MaxNumPerReserve</w:t>
            </w:r>
            <w:proofErr w:type="spellEnd"/>
            <w:r w:rsidRPr="00C51625">
              <w:rPr>
                <w:rFonts w:eastAsia="Batang"/>
                <w:lang w:eastAsia="en-GB"/>
              </w:rPr>
              <w:t xml:space="preserve"> minus </w:t>
            </w:r>
            <w:r w:rsidRPr="00C51625">
              <w:rPr>
                <w:rFonts w:eastAsia="Batang"/>
                <w:i/>
                <w:iCs/>
                <w:lang w:eastAsia="en-GB"/>
              </w:rPr>
              <w:t>N</w:t>
            </w:r>
            <w:r w:rsidRPr="00C51625">
              <w:rPr>
                <w:rFonts w:eastAsia="Batang"/>
                <w:lang w:eastAsia="en-GB"/>
              </w:rPr>
              <w:t xml:space="preserve"> last resources are not used.</w:t>
            </w:r>
          </w:p>
          <w:p w14:paraId="64E751B8"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936FD93" w14:textId="77777777" w:rsidR="00C50785" w:rsidRPr="0045589C" w:rsidRDefault="00C50785" w:rsidP="00C50785">
            <w:pPr>
              <w:pStyle w:val="B1"/>
              <w:ind w:left="0" w:firstLine="0"/>
              <w:rPr>
                <w:rFonts w:ascii="Arial" w:hAnsi="Arial" w:cs="Arial"/>
                <w:sz w:val="28"/>
                <w:szCs w:val="32"/>
              </w:rPr>
            </w:pPr>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p>
          <w:p w14:paraId="6DAAC24C" w14:textId="77777777" w:rsidR="00C50785" w:rsidRPr="00384A25" w:rsidRDefault="00C50785" w:rsidP="00C50785">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4AECCBE7" w14:textId="77777777" w:rsidR="00C50785" w:rsidRDefault="00C50785" w:rsidP="00C50785">
            <w:pPr>
              <w:rPr>
                <w:lang w:val="en-US" w:eastAsia="ko-KR"/>
              </w:rPr>
            </w:pPr>
            <w:r w:rsidRPr="00A14CD2">
              <w:rPr>
                <w:color w:val="000000" w:themeColor="text1"/>
                <w:lang w:eastAsia="ko-KR"/>
              </w:rPr>
              <w:t xml:space="preserve">If the higher layer parameter </w:t>
            </w:r>
            <w:proofErr w:type="spellStart"/>
            <w:ins w:id="311" w:author="Kevin Lin" w:date="2024-05-10T18:53:00Z">
              <w:r w:rsidRPr="00BA756F">
                <w:rPr>
                  <w:i/>
                  <w:iCs/>
                  <w:color w:val="000000" w:themeColor="text1"/>
                  <w:lang w:eastAsia="ko-KR"/>
                </w:rPr>
                <w:t>sl-TransmissionStructureForPSCCHandPSSCH</w:t>
              </w:r>
            </w:ins>
            <w:proofErr w:type="spellEnd"/>
            <w:del w:id="312" w:author="Kevin Lin" w:date="2024-05-10T18:53:00Z">
              <w:r w:rsidRPr="00A14CD2" w:rsidDel="00BA756F">
                <w:rPr>
                  <w:i/>
                  <w:iCs/>
                  <w:color w:val="000000" w:themeColor="text1"/>
                  <w:lang w:eastAsia="ko-KR"/>
                </w:rPr>
                <w:delText>transmissionStructureForPSCCHandPSSCH</w:delText>
              </w:r>
            </w:del>
            <w:r w:rsidRPr="00A14CD2">
              <w:rPr>
                <w:color w:val="000000" w:themeColor="text1"/>
                <w:lang w:eastAsia="ko-KR"/>
              </w:rPr>
              <w:t xml:space="preserve"> is not provided, or it is set to ‘</w:t>
            </w:r>
            <w:proofErr w:type="spellStart"/>
            <w:r w:rsidRPr="00A14CD2">
              <w:rPr>
                <w:color w:val="000000" w:themeColor="text1"/>
                <w:lang w:eastAsia="ko-KR"/>
              </w:rPr>
              <w:t>contig</w:t>
            </w:r>
            <w:r>
              <w:rPr>
                <w:color w:val="000000" w:themeColor="text1"/>
                <w:lang w:eastAsia="ko-KR"/>
              </w:rPr>
              <w:t>u</w:t>
            </w:r>
            <w:r w:rsidRPr="00A14CD2">
              <w:rPr>
                <w:color w:val="000000" w:themeColor="text1"/>
                <w:lang w:eastAsia="ko-KR"/>
              </w:rPr>
              <w:t>ousRB</w:t>
            </w:r>
            <w:proofErr w:type="spellEnd"/>
            <w:r w:rsidRPr="00A14CD2">
              <w:rPr>
                <w:color w:val="000000" w:themeColor="text1"/>
                <w:lang w:eastAsia="ko-KR"/>
              </w:rPr>
              <w:t>'</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79574524" w14:textId="77777777" w:rsidR="00C50785" w:rsidRPr="003F7DC1" w:rsidRDefault="00C50785" w:rsidP="00C50785">
            <w:pPr>
              <w:rPr>
                <w:color w:val="000000" w:themeColor="text1"/>
                <w:lang w:val="en-US" w:eastAsia="ko-KR"/>
              </w:rPr>
            </w:pPr>
            <w:r w:rsidRPr="003F7DC1">
              <w:rPr>
                <w:color w:val="000000" w:themeColor="text1"/>
                <w:lang w:eastAsia="ko-KR"/>
              </w:rPr>
              <w:t xml:space="preserve">If the higher layer parameter </w:t>
            </w:r>
            <w:proofErr w:type="spellStart"/>
            <w:ins w:id="313" w:author="Kevin Lin" w:date="2024-05-10T18:53:00Z">
              <w:r w:rsidRPr="00BA756F">
                <w:rPr>
                  <w:i/>
                  <w:iCs/>
                  <w:color w:val="000000" w:themeColor="text1"/>
                  <w:lang w:eastAsia="ko-KR"/>
                </w:rPr>
                <w:t>sl-TransmissionStructureForPSCCHandPSSCH</w:t>
              </w:r>
            </w:ins>
            <w:proofErr w:type="spellEnd"/>
            <w:del w:id="314" w:author="Kevin Lin" w:date="2024-05-10T18:53:00Z">
              <w:r w:rsidRPr="003F7DC1" w:rsidDel="00BA756F">
                <w:rPr>
                  <w:i/>
                  <w:iCs/>
                  <w:color w:val="000000" w:themeColor="text1"/>
                  <w:lang w:eastAsia="ko-KR"/>
                </w:rPr>
                <w:delText>transmissionStructureForPSCCHandPSSCH</w:delText>
              </w:r>
            </w:del>
            <w:r w:rsidRPr="003F7DC1">
              <w:rPr>
                <w:color w:val="000000" w:themeColor="text1"/>
                <w:lang w:eastAsia="ko-KR"/>
              </w:rPr>
              <w:t xml:space="preserve"> is set to ‘</w:t>
            </w:r>
            <w:proofErr w:type="spellStart"/>
            <w:r w:rsidRPr="003F7DC1">
              <w:rPr>
                <w:color w:val="000000" w:themeColor="text1"/>
                <w:lang w:eastAsia="ko-KR"/>
              </w:rPr>
              <w:t>interlaceRB</w:t>
            </w:r>
            <w:proofErr w:type="spellEnd"/>
            <w:r w:rsidRPr="003F7DC1">
              <w:rPr>
                <w:color w:val="000000" w:themeColor="text1"/>
                <w:lang w:eastAsia="ko-KR"/>
              </w:rPr>
              <w:t xml:space="preserve">', the set of preferred or non-preferred resources </w:t>
            </w:r>
            <m:oMath>
              <m:d>
                <m:dPr>
                  <m:begChr m:val="{"/>
                  <m:endChr m:val="}"/>
                  <m:ctrlPr>
                    <w:rPr>
                      <w:rFonts w:ascii="Cambria Math" w:hAnsi="Cambria Math"/>
                      <w:i/>
                      <w:color w:val="000000" w:themeColor="text1"/>
                      <w:lang w:eastAsia="ko-KR"/>
                    </w:rPr>
                  </m:ctrlPr>
                </m:dPr>
                <m:e>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0</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1</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2</m:t>
                      </m:r>
                    </m:sub>
                  </m:sSub>
                  <m:r>
                    <w:rPr>
                      <w:rFonts w:ascii="Cambria Math" w:hAnsi="Cambria Math"/>
                      <w:color w:val="000000" w:themeColor="text1"/>
                      <w:lang w:eastAsia="ko-KR"/>
                    </w:rPr>
                    <m:t>,…</m:t>
                  </m:r>
                </m:e>
              </m:d>
            </m:oMath>
            <w:r w:rsidRPr="003F7DC1">
              <w:rPr>
                <w:color w:val="000000" w:themeColor="text1"/>
                <w:lang w:eastAsia="ko-KR"/>
              </w:rPr>
              <w:t xml:space="preserve">, is indicated by a reference slot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m:t>
                  </m:r>
                </m:e>
                <m:sub>
                  <m:r>
                    <w:rPr>
                      <w:rFonts w:ascii="Cambria Math" w:hAnsi="Cambria Math"/>
                      <w:color w:val="000000" w:themeColor="text1"/>
                      <w:lang w:eastAsia="ko-KR"/>
                    </w:rPr>
                    <m:t>ref</m:t>
                  </m:r>
                </m:sub>
              </m:sSub>
            </m:oMath>
            <w:r w:rsidRPr="003F7DC1">
              <w:rPr>
                <w:color w:val="000000" w:themeColor="text1"/>
                <w:lang w:eastAsia="ko-KR"/>
              </w:rPr>
              <w:t xml:space="preserve"> and </w:t>
            </w:r>
            <m:oMath>
              <m:r>
                <w:rPr>
                  <w:rFonts w:ascii="Cambria Math" w:hAnsi="Cambria Math"/>
                  <w:color w:val="000000" w:themeColor="text1"/>
                  <w:lang w:eastAsia="ko-KR"/>
                </w:rPr>
                <m:t>M</m:t>
              </m:r>
            </m:oMath>
            <w:r w:rsidRPr="003F7DC1">
              <w:rPr>
                <w:color w:val="000000" w:themeColor="text1"/>
                <w:lang w:eastAsia="ko-KR"/>
              </w:rPr>
              <w:t xml:space="preserve"> tuples </w:t>
            </w:r>
            <m:oMath>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r>
                <w:rPr>
                  <w:rFonts w:ascii="Cambria Math" w:hAnsi="Cambria Math"/>
                  <w:color w:val="000000" w:themeColor="text1"/>
                  <w:lang w:eastAsia="en-GB"/>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r>
                <w:rPr>
                  <w:rFonts w:ascii="Cambria Math" w:hAnsi="Cambria Math"/>
                  <w:color w:val="000000" w:themeColor="text1"/>
                  <w:lang w:eastAsia="ko-KR"/>
                </w:rPr>
                <m:t>)</m:t>
              </m:r>
            </m:oMath>
            <w:r w:rsidRPr="003F7DC1">
              <w:rPr>
                <w:color w:val="000000" w:themeColor="text1"/>
                <w:lang w:eastAsia="ko-KR"/>
              </w:rPr>
              <w:t xml:space="preserve">, </w:t>
            </w:r>
            <m:oMath>
              <m:r>
                <w:rPr>
                  <w:rFonts w:ascii="Cambria Math" w:hAnsi="Cambria Math" w:hint="eastAsia"/>
                  <w:color w:val="000000" w:themeColor="text1"/>
                  <w:lang w:eastAsia="ko-KR"/>
                </w:rPr>
                <m:t>1</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oMath>
            <w:r w:rsidRPr="003F7DC1">
              <w:rPr>
                <w:color w:val="000000" w:themeColor="text1"/>
                <w:lang w:eastAsia="ko-KR"/>
              </w:rPr>
              <w:t xml:space="preserve"> indicated by the 'resource combination' field, where for each tuple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oMath>
            <w:r w:rsidRPr="003F7DC1">
              <w:rPr>
                <w:color w:val="000000" w:themeColor="text1"/>
                <w:lang w:eastAsia="ko-KR"/>
              </w:rPr>
              <w:t xml:space="preserve"> is indicated by the 9 MSBs, followed by</w:t>
            </w:r>
            <w:r w:rsidRPr="003F7DC1">
              <w:rPr>
                <w:color w:val="000000" w:themeColor="text1"/>
                <w:lang w:val="en-US" w:eastAsia="ko-KR"/>
              </w:rPr>
              <w:t xml:space="preserve"> </w:t>
            </w:r>
            <w:r w:rsidRPr="003F7DC1">
              <w:rPr>
                <w:color w:val="000000" w:themeColor="text1"/>
                <w:lang w:eastAsia="ko-KR"/>
              </w:rPr>
              <w:t xml:space="preserv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oMath>
            <w:r w:rsidRPr="003F7DC1">
              <w:rPr>
                <w:rFonts w:hint="eastAsia"/>
                <w:color w:val="000000" w:themeColor="text1"/>
                <w:lang w:eastAsia="zh-CN"/>
              </w:rPr>
              <w:t>,</w:t>
            </w:r>
            <w:r w:rsidRPr="003F7DC1">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zh-CN"/>
              </w:rPr>
              <w:t xml:space="preserve"> 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oMath>
            <w:r w:rsidRPr="003F7DC1">
              <w:rPr>
                <w:color w:val="000000" w:themeColor="text1"/>
                <w:lang w:eastAsia="en-GB"/>
              </w:rPr>
              <w:t xml:space="preserve"> (if present)</w:t>
            </w:r>
            <w:r w:rsidRPr="003F7DC1">
              <w:rPr>
                <w:color w:val="000000" w:themeColor="text1"/>
                <w:lang w:eastAsia="ko-KR"/>
              </w:rPr>
              <w:t>.</w:t>
            </w:r>
          </w:p>
          <w:p w14:paraId="24046952" w14:textId="77777777" w:rsidR="00C50785" w:rsidRPr="00384A25" w:rsidRDefault="00C50785" w:rsidP="00C50785">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w:t>
            </w:r>
            <w:r>
              <w:rPr>
                <w:lang w:eastAsia="ko-KR"/>
              </w:rPr>
              <w:t xml:space="preserve">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ko-KR"/>
              </w:rPr>
              <w:t xml:space="preserve"> if any</w:t>
            </w:r>
            <w:r w:rsidRPr="00384A25">
              <w:rPr>
                <w:lang w:eastAsia="ko-KR"/>
              </w:rPr>
              <w:t xml:space="preserve"> are interpreted according to clause 8.1.5, with the following modifications:</w:t>
            </w:r>
          </w:p>
          <w:p w14:paraId="5849305A" w14:textId="77777777" w:rsidR="00C50785" w:rsidRDefault="00C50785" w:rsidP="00C50785">
            <w:pPr>
              <w:pStyle w:val="B1"/>
              <w:rPr>
                <w:lang w:eastAsia="ko-KR"/>
              </w:rPr>
            </w:pPr>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p>
          <w:p w14:paraId="0AD0C411" w14:textId="77777777" w:rsidR="00C50785" w:rsidRDefault="00C50785" w:rsidP="00C50785">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05FE6BB7" w14:textId="77777777" w:rsidR="00C50785" w:rsidRDefault="00C50785" w:rsidP="00C50785">
            <w:pPr>
              <w:pStyle w:val="B1"/>
              <w:rPr>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w:t>
            </w:r>
            <w:r w:rsidRPr="00077CC2">
              <w:rPr>
                <w:rFonts w:eastAsia="Calibri"/>
                <w:lang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077CC2">
              <w:rPr>
                <w:rFonts w:eastAsia="Calibri"/>
                <w:lang w:eastAsia="ko-KR"/>
              </w:rPr>
              <w:t xml:space="preserve"> is indicated by the </w:t>
            </w:r>
            <w:r w:rsidRPr="00077CC2">
              <w:rPr>
                <w:lang w:eastAsia="ko-KR"/>
              </w:rPr>
              <w:t>'first resource location' field</w:t>
            </w:r>
            <w:r w:rsidRPr="00077CC2">
              <w:rPr>
                <w:rFonts w:eastAsia="Calibri"/>
                <w:lang w:eastAsia="ko-KR"/>
              </w:rPr>
              <w:t>;</w:t>
            </w:r>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0C76ED0D" w14:textId="77777777" w:rsidR="00C50785" w:rsidRPr="0053676C" w:rsidRDefault="00C50785" w:rsidP="00C50785">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4970CD96" w14:textId="77777777" w:rsidR="00C50785" w:rsidRPr="0053676C" w:rsidRDefault="00C50785" w:rsidP="00C50785">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078BC05F" w14:textId="77777777" w:rsidR="00C50785" w:rsidRPr="0053676C" w:rsidRDefault="00C50785" w:rsidP="00C50785">
            <w:pPr>
              <w:pStyle w:val="B1"/>
              <w:rPr>
                <w:rFonts w:eastAsia="Malgun Gothic"/>
                <w:lang w:eastAsia="ko-KR"/>
              </w:rPr>
            </w:pPr>
            <w:r w:rsidRPr="0053676C">
              <w:rPr>
                <w:lang w:eastAsia="ko-KR"/>
              </w:rPr>
              <w:t>-</w:t>
            </w:r>
            <w:r w:rsidRPr="0053676C">
              <w:rPr>
                <w:lang w:eastAsia="ko-KR"/>
              </w:rPr>
              <w:tab/>
            </w:r>
            <w:r>
              <w:rPr>
                <w:lang w:eastAsia="ko-KR"/>
              </w:rPr>
              <w:t>i</w:t>
            </w:r>
            <w:r w:rsidRPr="0053676C">
              <w:rPr>
                <w:lang w:eastAsia="ko-KR"/>
              </w:rPr>
              <w:t xml:space="preserve">f the higher layer parameter </w:t>
            </w:r>
            <w:proofErr w:type="spellStart"/>
            <w:ins w:id="315" w:author="Kevin Lin" w:date="2024-05-10T18:54:00Z">
              <w:r w:rsidRPr="00BA756F">
                <w:rPr>
                  <w:i/>
                  <w:iCs/>
                  <w:lang w:eastAsia="ko-KR"/>
                </w:rPr>
                <w:t>sl-TransmissionStructureForPSCCHandPSSCH</w:t>
              </w:r>
            </w:ins>
            <w:proofErr w:type="spellEnd"/>
            <w:del w:id="316" w:author="Kevin Lin" w:date="2024-05-10T18:54:00Z">
              <w:r w:rsidRPr="0053676C" w:rsidDel="00BA756F">
                <w:rPr>
                  <w:i/>
                  <w:iCs/>
                  <w:lang w:eastAsia="ko-KR"/>
                </w:rPr>
                <w:delText>transmissionStructureForPSCCHandPSSCH</w:delText>
              </w:r>
            </w:del>
            <w:r w:rsidRPr="0053676C">
              <w:rPr>
                <w:lang w:eastAsia="ko-KR"/>
              </w:rPr>
              <w:t xml:space="preserve"> is set to ‘</w:t>
            </w:r>
            <w:proofErr w:type="spellStart"/>
            <w:r w:rsidRPr="0053676C">
              <w:rPr>
                <w:lang w:eastAsia="ko-KR"/>
              </w:rPr>
              <w:t>interlaceRB</w:t>
            </w:r>
            <w:proofErr w:type="spellEnd"/>
            <w:r w:rsidRPr="0053676C">
              <w:rPr>
                <w:lang w:eastAsia="ko-KR"/>
              </w:rPr>
              <w:t xml:space="preserve">', the starting RB set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is separately indicated.</w:t>
            </w:r>
          </w:p>
          <w:p w14:paraId="175FBDED" w14:textId="77777777" w:rsidR="00C50785" w:rsidRPr="0053676C" w:rsidRDefault="00C50785" w:rsidP="00C50785">
            <w:pPr>
              <w:rPr>
                <w:rFonts w:eastAsia="Gulim" w:cs="Times"/>
                <w:iCs/>
                <w:lang w:val="en-US" w:eastAsia="zh-CN"/>
              </w:rPr>
            </w:pPr>
            <w:r w:rsidRPr="0053676C">
              <w:rPr>
                <w:rFonts w:eastAsiaTheme="minorHAnsi"/>
                <w:lang w:val="en-US" w:eastAsia="ko-KR"/>
              </w:rPr>
              <w:t xml:space="preserve">The </w:t>
            </w:r>
            <w:r w:rsidRPr="0053676C">
              <w:rPr>
                <w:lang w:eastAsia="ko-KR"/>
              </w:rPr>
              <w:t xml:space="preserve">starting sub-channel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3676C">
              <w:rPr>
                <w:lang w:eastAsia="ko-KR"/>
              </w:rPr>
              <w:t xml:space="preserve"> of the first resource of each tuple is indicated by the 'Lowest subChannel indices' field. </w:t>
            </w:r>
            <w:r w:rsidRPr="0053676C">
              <w:rPr>
                <w:rFonts w:eastAsiaTheme="minorHAnsi"/>
                <w:lang w:val="en-US" w:eastAsia="ko-KR"/>
              </w:rPr>
              <w:t xml:space="preserve">The </w:t>
            </w:r>
            <w:r w:rsidRPr="0053676C">
              <w:rPr>
                <w:lang w:eastAsia="ko-KR"/>
              </w:rPr>
              <w:t xml:space="preserve">starting </w:t>
            </w:r>
            <w:r w:rsidRPr="0053676C">
              <w:rPr>
                <w:rFonts w:hint="eastAsia"/>
                <w:lang w:eastAsia="zh-CN"/>
              </w:rPr>
              <w:t>RB</w:t>
            </w:r>
            <w:r w:rsidRPr="0053676C">
              <w:rPr>
                <w:lang w:eastAsia="zh-CN"/>
              </w:rPr>
              <w:t xml:space="preserve"> </w:t>
            </w:r>
            <w:r w:rsidRPr="0053676C">
              <w:rPr>
                <w:rFonts w:hint="eastAsia"/>
                <w:lang w:eastAsia="zh-CN"/>
              </w:rPr>
              <w:t>set</w:t>
            </w:r>
            <w:r w:rsidRPr="0053676C">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if any, is indicated by the 'Lowest </w:t>
            </w:r>
            <w:r w:rsidRPr="0053676C">
              <w:rPr>
                <w:rFonts w:hint="eastAsia"/>
                <w:lang w:eastAsia="zh-CN"/>
              </w:rPr>
              <w:t>RB</w:t>
            </w:r>
            <w:r w:rsidRPr="0053676C">
              <w:rPr>
                <w:lang w:eastAsia="ko-KR"/>
              </w:rPr>
              <w:t xml:space="preserve"> </w:t>
            </w:r>
            <w:r w:rsidRPr="0053676C">
              <w:rPr>
                <w:rFonts w:hint="eastAsia"/>
                <w:lang w:eastAsia="zh-CN"/>
              </w:rPr>
              <w:t>set</w:t>
            </w:r>
            <w:r w:rsidRPr="0053676C">
              <w:rPr>
                <w:lang w:eastAsia="ko-KR"/>
              </w:rPr>
              <w:t xml:space="preserve"> indices'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sidRPr="0053676C">
              <w:rPr>
                <w:lang w:eastAsia="ko-KR"/>
              </w:rPr>
              <w:t xml:space="preserve">  is encoded as in SCI format 1-A.</w:t>
            </w:r>
          </w:p>
          <w:p w14:paraId="4F05F687" w14:textId="77777777" w:rsidR="00C50785" w:rsidRPr="0053676C" w:rsidRDefault="00C50785" w:rsidP="00C50785">
            <w:pPr>
              <w:rPr>
                <w:lang w:eastAsia="ko-KR"/>
              </w:rPr>
            </w:pPr>
            <w:r w:rsidRPr="0053676C">
              <w:rPr>
                <w:lang w:eastAsia="ko-KR"/>
              </w:rPr>
              <w:t xml:space="preserve">If the set is indicated by an SCI format 2-C, the number of tuples is </w:t>
            </w:r>
            <m:oMath>
              <m:r>
                <w:rPr>
                  <w:rFonts w:ascii="Cambria Math" w:hAnsi="Cambria Math"/>
                  <w:lang w:eastAsia="ko-KR"/>
                </w:rPr>
                <m:t>M=2</m:t>
              </m:r>
            </m:oMath>
            <w:r w:rsidRPr="0053676C">
              <w:rPr>
                <w:lang w:eastAsia="ko-KR"/>
              </w:rPr>
              <w:t>.</w:t>
            </w:r>
          </w:p>
          <w:p w14:paraId="32CF732F" w14:textId="77777777" w:rsidR="00C50785" w:rsidRPr="0053676C" w:rsidRDefault="00C50785" w:rsidP="00C50785">
            <w:pPr>
              <w:rPr>
                <w:lang w:eastAsia="ko-KR"/>
              </w:rPr>
            </w:pPr>
            <w:r w:rsidRPr="0053676C">
              <w:rPr>
                <w:lang w:eastAsia="ko-KR"/>
              </w:rPr>
              <w:t xml:space="preserve">If the higher layer parameter </w:t>
            </w:r>
            <w:proofErr w:type="spellStart"/>
            <w:ins w:id="317" w:author="Kevin Lin" w:date="2024-05-10T18:54:00Z">
              <w:r w:rsidRPr="00BA756F">
                <w:rPr>
                  <w:i/>
                  <w:iCs/>
                  <w:lang w:eastAsia="ko-KR"/>
                </w:rPr>
                <w:t>sl-TransmissionStructureForPSCCHandPSSCH</w:t>
              </w:r>
            </w:ins>
            <w:proofErr w:type="spellEnd"/>
            <w:del w:id="318" w:author="Kevin Lin" w:date="2024-05-10T18:54:00Z">
              <w:r w:rsidRPr="0053676C" w:rsidDel="00BA756F">
                <w:rPr>
                  <w:i/>
                  <w:iCs/>
                  <w:lang w:eastAsia="ko-KR"/>
                </w:rPr>
                <w:delText>transmissionStructureForPSCCHandPSSCH</w:delText>
              </w:r>
            </w:del>
            <w:r w:rsidRPr="0053676C">
              <w:rPr>
                <w:lang w:eastAsia="ko-KR"/>
              </w:rPr>
              <w:t xml:space="preserve"> is not provided, or </w:t>
            </w:r>
            <w:r w:rsidRPr="0053676C">
              <w:rPr>
                <w:lang w:eastAsia="ko-KR"/>
              </w:rPr>
              <w:lastRenderedPageBreak/>
              <w:t>it is set to ‘</w:t>
            </w:r>
            <w:proofErr w:type="spellStart"/>
            <w:r w:rsidRPr="0053676C">
              <w:rPr>
                <w:lang w:eastAsia="ko-KR"/>
              </w:rPr>
              <w:t>contig</w:t>
            </w:r>
            <w:r>
              <w:rPr>
                <w:lang w:eastAsia="ko-KR"/>
              </w:rPr>
              <w:t>u</w:t>
            </w:r>
            <w:r w:rsidRPr="0053676C">
              <w:rPr>
                <w:lang w:eastAsia="ko-KR"/>
              </w:rPr>
              <w:t>ousRB</w:t>
            </w:r>
            <w:proofErr w:type="spellEnd"/>
            <w:r w:rsidRPr="0053676C">
              <w:rPr>
                <w:lang w:eastAsia="ko-KR"/>
              </w:rPr>
              <w:t xml:space="preserve">',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5B829941" w14:textId="77777777" w:rsidR="00C50785" w:rsidRPr="0053676C" w:rsidRDefault="00C50785" w:rsidP="00C50785">
            <w:pPr>
              <w:rPr>
                <w:lang w:eastAsia="ko-KR"/>
              </w:rPr>
            </w:pPr>
            <w:r w:rsidRPr="0053676C">
              <w:rPr>
                <w:lang w:eastAsia="ko-KR"/>
              </w:rPr>
              <w:t xml:space="preserve">If the higher layer parameter </w:t>
            </w:r>
            <w:proofErr w:type="spellStart"/>
            <w:ins w:id="319" w:author="Kevin Lin" w:date="2024-05-10T18:54:00Z">
              <w:r w:rsidRPr="00BA756F">
                <w:rPr>
                  <w:i/>
                  <w:iCs/>
                  <w:lang w:eastAsia="ko-KR"/>
                </w:rPr>
                <w:t>sl-TransmissionStructureForPSCCHandPSSCH</w:t>
              </w:r>
            </w:ins>
            <w:proofErr w:type="spellEnd"/>
            <w:del w:id="320" w:author="Kevin Lin" w:date="2024-05-10T18:54:00Z">
              <w:r w:rsidRPr="0053676C" w:rsidDel="00BA756F">
                <w:rPr>
                  <w:i/>
                  <w:iCs/>
                  <w:lang w:eastAsia="ko-KR"/>
                </w:rPr>
                <w:delText>transmissionStructureForPSCCHandPSSCH</w:delText>
              </w:r>
            </w:del>
            <w:r w:rsidRPr="0053676C">
              <w:rPr>
                <w:lang w:eastAsia="ko-KR"/>
              </w:rPr>
              <w:t xml:space="preserve"> is set to ‘</w:t>
            </w:r>
            <w:proofErr w:type="spellStart"/>
            <w:r w:rsidRPr="0053676C">
              <w:rPr>
                <w:lang w:eastAsia="ko-KR"/>
              </w:rPr>
              <w:t>interlaceRB</w:t>
            </w:r>
            <w:proofErr w:type="spellEnd"/>
            <w:r w:rsidRPr="0053676C">
              <w:rPr>
                <w:lang w:eastAsia="ko-KR"/>
              </w:rPr>
              <w:t xml:space="preserve">',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3C3E41E2" w14:textId="77777777" w:rsidR="00C50785" w:rsidRDefault="00C50785" w:rsidP="00C5078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B724AD3" w14:textId="77777777" w:rsidR="00C50785" w:rsidRPr="00564AB3" w:rsidRDefault="00C50785" w:rsidP="00C50785">
            <w:pPr>
              <w:pStyle w:val="B1"/>
              <w:ind w:left="0" w:firstLine="0"/>
              <w:rPr>
                <w:rFonts w:ascii="Arial" w:hAnsi="Arial" w:cs="Arial"/>
                <w:sz w:val="28"/>
                <w:szCs w:val="32"/>
              </w:rPr>
            </w:pPr>
            <w:r w:rsidRPr="00564AB3">
              <w:rPr>
                <w:rFonts w:ascii="Arial" w:hAnsi="Arial" w:cs="Arial"/>
                <w:sz w:val="28"/>
                <w:szCs w:val="32"/>
              </w:rPr>
              <w:t>8.3</w:t>
            </w:r>
            <w:r w:rsidRPr="00564AB3">
              <w:rPr>
                <w:rFonts w:ascii="Arial" w:hAnsi="Arial" w:cs="Arial"/>
                <w:sz w:val="28"/>
                <w:szCs w:val="32"/>
              </w:rPr>
              <w:tab/>
              <w:t>UE procedure for receiving the physical sidelink shared channel</w:t>
            </w:r>
          </w:p>
          <w:p w14:paraId="2AAD64AF" w14:textId="77777777" w:rsidR="00C50785" w:rsidRPr="00A8571E" w:rsidRDefault="00C50785" w:rsidP="00C50785">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58FC53DB" w14:textId="77777777" w:rsidR="00C50785" w:rsidRDefault="00C50785" w:rsidP="00C50785">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6329E0EF" w14:textId="77777777" w:rsidR="00C50785" w:rsidRDefault="00C50785" w:rsidP="00C50785">
            <w:r w:rsidRPr="001141CB">
              <w:t xml:space="preserve">A UE is required to decode </w:t>
            </w:r>
            <w:r>
              <w:t xml:space="preserve">neither </w:t>
            </w:r>
            <w:r w:rsidRPr="001141CB">
              <w:t xml:space="preserve">the </w:t>
            </w:r>
            <w:r>
              <w:t>corresponding SCI formats 2-A, 2-B,</w:t>
            </w:r>
            <w:r>
              <w:rPr>
                <w:rFonts w:eastAsia="MS Mincho"/>
              </w:rPr>
              <w:t xml:space="preserve"> 2-C</w:t>
            </w:r>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58A70BA3" w14:textId="77777777" w:rsidR="00C50785" w:rsidRPr="008765BB" w:rsidRDefault="00C50785" w:rsidP="00C50785">
            <w:pPr>
              <w:spacing w:after="120"/>
              <w:rPr>
                <w:lang w:eastAsia="ja-JP"/>
              </w:rPr>
            </w:pPr>
            <w:r w:rsidRPr="00DD4E72">
              <w:rPr>
                <w:lang w:eastAsia="ja-JP"/>
              </w:rPr>
              <w:t xml:space="preserve">In any slot without PSFCH symbols, the UE attempts, subject to UE capability, to decode PSSCH transmission starting from the second candidate starting symbol provided by </w:t>
            </w:r>
            <w:proofErr w:type="spellStart"/>
            <w:ins w:id="321" w:author="Kevin Lin" w:date="2024-05-10T18:55:00Z">
              <w:r w:rsidRPr="000068CB">
                <w:rPr>
                  <w:i/>
                  <w:lang w:eastAsia="ja-JP"/>
                </w:rPr>
                <w:t>sl-StartingSymbolSecond</w:t>
              </w:r>
            </w:ins>
            <w:proofErr w:type="spellEnd"/>
            <w:del w:id="322" w:author="Kevin Lin" w:date="2024-05-10T18:55:00Z">
              <w:r w:rsidRPr="00DD4E72" w:rsidDel="000068CB">
                <w:rPr>
                  <w:i/>
                  <w:lang w:eastAsia="ja-JP"/>
                </w:rPr>
                <w:delText>sl-startingSymbolSecond</w:delText>
              </w:r>
            </w:del>
            <w:r w:rsidRPr="00DD4E72">
              <w:rPr>
                <w:lang w:eastAsia="ja-JP"/>
              </w:rPr>
              <w:t xml:space="preserve">, if </w:t>
            </w:r>
            <w:proofErr w:type="spellStart"/>
            <w:ins w:id="323" w:author="Kevin Lin" w:date="2024-05-10T18:55:00Z">
              <w:r w:rsidRPr="000068CB">
                <w:rPr>
                  <w:i/>
                  <w:lang w:eastAsia="ja-JP"/>
                </w:rPr>
                <w:t>sl-StartingSymbolFirst</w:t>
              </w:r>
            </w:ins>
            <w:proofErr w:type="spellEnd"/>
            <w:del w:id="324" w:author="Kevin Lin" w:date="2024-05-10T18:55:00Z">
              <w:r w:rsidRPr="00DD4E72" w:rsidDel="000068CB">
                <w:rPr>
                  <w:i/>
                  <w:lang w:eastAsia="ja-JP"/>
                </w:rPr>
                <w:delText>sl-startingSymbolFirst</w:delText>
              </w:r>
            </w:del>
            <w:r w:rsidRPr="00DD4E72">
              <w:rPr>
                <w:lang w:eastAsia="ja-JP"/>
              </w:rPr>
              <w:t xml:space="preserve"> and </w:t>
            </w:r>
            <w:proofErr w:type="spellStart"/>
            <w:ins w:id="325" w:author="Kevin Lin" w:date="2024-05-10T18:55:00Z">
              <w:r w:rsidRPr="000068CB">
                <w:rPr>
                  <w:i/>
                  <w:lang w:eastAsia="ja-JP"/>
                </w:rPr>
                <w:t>sl-StartingSymbolSecond</w:t>
              </w:r>
            </w:ins>
            <w:proofErr w:type="spellEnd"/>
            <w:del w:id="326" w:author="Kevin Lin" w:date="2024-05-10T18:55:00Z">
              <w:r w:rsidRPr="00DD4E72" w:rsidDel="000068CB">
                <w:rPr>
                  <w:i/>
                  <w:lang w:eastAsia="ja-JP"/>
                </w:rPr>
                <w:delText>sl-startingSymbolSecond</w:delText>
              </w:r>
            </w:del>
            <w:r w:rsidRPr="00DD4E72">
              <w:rPr>
                <w:lang w:eastAsia="ja-JP"/>
              </w:rPr>
              <w:t xml:space="preserve"> are provided.</w:t>
            </w:r>
          </w:p>
          <w:p w14:paraId="458CDC8B" w14:textId="576D3230" w:rsidR="00B62A94" w:rsidRPr="00C77C81" w:rsidRDefault="007408B4" w:rsidP="007408B4">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32995926" w14:textId="77777777" w:rsidR="00B62A94" w:rsidRDefault="00B62A94" w:rsidP="00B62A94">
      <w:pPr>
        <w:spacing w:before="120" w:after="120"/>
        <w:jc w:val="both"/>
        <w:rPr>
          <w:rFonts w:asciiTheme="minorHAnsi" w:hAnsiTheme="minorHAnsi" w:cstheme="minorHAnsi"/>
          <w:b/>
          <w:bCs/>
          <w:color w:val="000000" w:themeColor="text1"/>
          <w:sz w:val="22"/>
          <w:szCs w:val="22"/>
          <w:u w:val="single"/>
        </w:rPr>
      </w:pPr>
    </w:p>
    <w:p w14:paraId="6CD021A2" w14:textId="1EE4F4B5" w:rsidR="00B62A94" w:rsidRDefault="00B62A94" w:rsidP="00B62A94">
      <w:pPr>
        <w:autoSpaceDE w:val="0"/>
        <w:autoSpaceDN w:val="0"/>
        <w:spacing w:after="60"/>
        <w:jc w:val="both"/>
        <w:rPr>
          <w:rFonts w:cs="Arial"/>
          <w:color w:val="000000" w:themeColor="text1"/>
        </w:rPr>
      </w:pPr>
      <w:r>
        <w:rPr>
          <w:rFonts w:asciiTheme="minorHAnsi" w:hAnsiTheme="minorHAnsi" w:cstheme="minorHAnsi"/>
          <w:b/>
          <w:bCs/>
          <w:color w:val="000000" w:themeColor="text1"/>
          <w:sz w:val="22"/>
          <w:szCs w:val="22"/>
          <w:u w:val="single"/>
        </w:rPr>
        <w:t xml:space="preserve">Alignment </w:t>
      </w:r>
      <w:r w:rsidR="000E1949">
        <w:rPr>
          <w:rFonts w:asciiTheme="minorHAnsi" w:hAnsiTheme="minorHAnsi" w:cstheme="minorHAnsi"/>
          <w:b/>
          <w:bCs/>
          <w:color w:val="000000" w:themeColor="text1"/>
          <w:sz w:val="22"/>
          <w:szCs w:val="22"/>
          <w:u w:val="single"/>
        </w:rPr>
        <w:t>7</w:t>
      </w:r>
      <w:r>
        <w:rPr>
          <w:rFonts w:asciiTheme="minorHAnsi" w:hAnsiTheme="minorHAnsi" w:cstheme="minorHAnsi"/>
          <w:b/>
          <w:bCs/>
          <w:color w:val="000000" w:themeColor="text1"/>
          <w:sz w:val="22"/>
          <w:szCs w:val="22"/>
          <w:u w:val="single"/>
        </w:rPr>
        <w:t>-</w:t>
      </w:r>
      <w:r w:rsidR="00EF66F5">
        <w:rPr>
          <w:rFonts w:asciiTheme="minorHAnsi" w:hAnsiTheme="minorHAnsi" w:cstheme="minorHAnsi"/>
          <w:b/>
          <w:bCs/>
          <w:color w:val="000000" w:themeColor="text1"/>
          <w:sz w:val="22"/>
          <w:szCs w:val="22"/>
          <w:u w:val="single"/>
        </w:rPr>
        <w:t>6</w:t>
      </w:r>
      <w:r>
        <w:rPr>
          <w:rFonts w:asciiTheme="minorHAnsi" w:hAnsiTheme="minorHAnsi" w:cstheme="minorHAnsi"/>
          <w:b/>
          <w:bCs/>
          <w:color w:val="000000" w:themeColor="text1"/>
          <w:sz w:val="22"/>
          <w:szCs w:val="22"/>
          <w:u w:val="single"/>
        </w:rPr>
        <w:t xml:space="preserve"> for TS 38.215</w:t>
      </w:r>
      <w:r w:rsidR="005010EE">
        <w:rPr>
          <w:rFonts w:asciiTheme="minorHAnsi" w:hAnsiTheme="minorHAnsi" w:cstheme="minorHAnsi"/>
          <w:b/>
          <w:bCs/>
          <w:color w:val="000000" w:themeColor="text1"/>
          <w:sz w:val="22"/>
          <w:szCs w:val="22"/>
          <w:u w:val="single"/>
        </w:rPr>
        <w:t xml:space="preserve"> [</w:t>
      </w:r>
      <w:r w:rsidR="00EF66F5">
        <w:rPr>
          <w:rFonts w:asciiTheme="minorHAnsi" w:hAnsiTheme="minorHAnsi" w:cstheme="minorHAnsi"/>
          <w:b/>
          <w:bCs/>
          <w:color w:val="000000" w:themeColor="text1"/>
          <w:sz w:val="22"/>
          <w:szCs w:val="22"/>
          <w:u w:val="single"/>
        </w:rPr>
        <w:t>30</w:t>
      </w:r>
      <w:r w:rsidR="005010EE">
        <w:rPr>
          <w:rFonts w:asciiTheme="minorHAnsi" w:hAnsiTheme="minorHAnsi" w:cstheme="minorHAnsi"/>
          <w:b/>
          <w:bCs/>
          <w:color w:val="000000" w:themeColor="text1"/>
          <w:sz w:val="22"/>
          <w:szCs w:val="22"/>
          <w:u w:val="single"/>
        </w:rPr>
        <w:t>]</w:t>
      </w:r>
      <w:r>
        <w:rPr>
          <w:rFonts w:asciiTheme="minorHAnsi" w:hAnsiTheme="minorHAnsi" w:cstheme="minorHAnsi"/>
          <w:b/>
          <w:bCs/>
          <w:color w:val="000000" w:themeColor="text1"/>
          <w:sz w:val="22"/>
          <w:szCs w:val="22"/>
          <w:u w:val="single"/>
        </w:rPr>
        <w:t>:</w:t>
      </w:r>
    </w:p>
    <w:tbl>
      <w:tblPr>
        <w:tblStyle w:val="TableGrid"/>
        <w:tblW w:w="0" w:type="auto"/>
        <w:tblInd w:w="562" w:type="dxa"/>
        <w:tblLook w:val="04A0" w:firstRow="1" w:lastRow="0" w:firstColumn="1" w:lastColumn="0" w:noHBand="0" w:noVBand="1"/>
      </w:tblPr>
      <w:tblGrid>
        <w:gridCol w:w="9069"/>
      </w:tblGrid>
      <w:tr w:rsidR="00B62A94" w14:paraId="31406517" w14:textId="77777777" w:rsidTr="00654069">
        <w:tc>
          <w:tcPr>
            <w:tcW w:w="9069" w:type="dxa"/>
          </w:tcPr>
          <w:p w14:paraId="2301244C" w14:textId="088C31E8" w:rsidR="00C50785" w:rsidRDefault="00C50785" w:rsidP="00C50785">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for TS 38.215 </w:t>
            </w:r>
            <w:r w:rsidRPr="00C77C81">
              <w:rPr>
                <w:rFonts w:eastAsia="Times New Roman"/>
                <w:b/>
                <w:color w:val="FF0000"/>
                <w:sz w:val="24"/>
                <w:szCs w:val="24"/>
              </w:rPr>
              <w:t>&gt;</w:t>
            </w:r>
          </w:p>
          <w:tbl>
            <w:tblPr>
              <w:tblStyle w:val="TableGrid"/>
              <w:tblW w:w="0" w:type="auto"/>
              <w:tblLook w:val="04A0" w:firstRow="1" w:lastRow="0" w:firstColumn="1" w:lastColumn="0" w:noHBand="0" w:noVBand="1"/>
            </w:tblPr>
            <w:tblGrid>
              <w:gridCol w:w="1586"/>
              <w:gridCol w:w="7257"/>
            </w:tblGrid>
            <w:tr w:rsidR="00C50785" w14:paraId="6853F992" w14:textId="77777777" w:rsidTr="00654069">
              <w:tc>
                <w:tcPr>
                  <w:tcW w:w="1586" w:type="dxa"/>
                </w:tcPr>
                <w:p w14:paraId="7DDA3C2A"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Definition</w:t>
                  </w:r>
                </w:p>
              </w:tc>
              <w:tc>
                <w:tcPr>
                  <w:tcW w:w="7257" w:type="dxa"/>
                </w:tcPr>
                <w:p w14:paraId="38431F2E" w14:textId="77777777" w:rsidR="00C50785" w:rsidRPr="001E53EA" w:rsidRDefault="00C50785" w:rsidP="00C50785">
                  <w:pPr>
                    <w:pStyle w:val="TAL"/>
                    <w:spacing w:after="0"/>
                    <w:rPr>
                      <w:rFonts w:cs="Arial"/>
                      <w:szCs w:val="18"/>
                      <w:lang w:eastAsia="en-GB"/>
                    </w:rPr>
                  </w:pPr>
                  <w:r w:rsidRPr="001E53EA">
                    <w:rPr>
                      <w:rFonts w:cs="Arial"/>
                      <w:szCs w:val="18"/>
                      <w:lang w:eastAsia="en-GB"/>
                    </w:rPr>
                    <w:t xml:space="preserve">Sidelink </w:t>
                  </w:r>
                  <w:r w:rsidRPr="001E53EA">
                    <w:rPr>
                      <w:rFonts w:cs="Arial"/>
                      <w:szCs w:val="18"/>
                    </w:rPr>
                    <w:t xml:space="preserve">Received Signal Strength Indicator </w:t>
                  </w:r>
                  <w:r w:rsidRPr="001E53EA">
                    <w:rPr>
                      <w:rFonts w:cs="Arial"/>
                      <w:szCs w:val="18"/>
                      <w:lang w:eastAsia="en-GB"/>
                    </w:rPr>
                    <w:t>(SL RSSI) is defined as the linear average of the total received power (in [W]) observed in the configured sub-channel in OFDM symbols of a slot configured for PSCCH and PSSCH, starting from the 2</w:t>
                  </w:r>
                  <w:r w:rsidRPr="001E53EA">
                    <w:rPr>
                      <w:rFonts w:cs="Arial"/>
                      <w:szCs w:val="18"/>
                      <w:vertAlign w:val="superscript"/>
                      <w:lang w:eastAsia="en-GB"/>
                    </w:rPr>
                    <w:t>nd</w:t>
                  </w:r>
                  <w:r w:rsidRPr="001E53EA">
                    <w:rPr>
                      <w:rFonts w:cs="Arial"/>
                      <w:szCs w:val="18"/>
                      <w:lang w:eastAsia="en-GB"/>
                    </w:rPr>
                    <w:t xml:space="preserve"> OFDM symbol. If </w:t>
                  </w:r>
                  <w:proofErr w:type="spellStart"/>
                  <w:ins w:id="327" w:author="Kevin Lin" w:date="2024-05-10T19:22:00Z">
                    <w:r w:rsidRPr="00EA48EE">
                      <w:rPr>
                        <w:rFonts w:cs="Arial"/>
                        <w:i/>
                        <w:iCs/>
                        <w:szCs w:val="18"/>
                        <w:lang w:eastAsia="en-GB"/>
                      </w:rPr>
                      <w:t>sl-StartingSymbolFirst</w:t>
                    </w:r>
                  </w:ins>
                  <w:proofErr w:type="spellEnd"/>
                  <w:del w:id="328" w:author="Kevin Lin" w:date="2024-05-10T19:22:00Z">
                    <w:r w:rsidRPr="001E53EA" w:rsidDel="00EA48EE">
                      <w:rPr>
                        <w:rFonts w:cs="Arial"/>
                        <w:i/>
                        <w:iCs/>
                        <w:szCs w:val="18"/>
                        <w:lang w:eastAsia="en-GB"/>
                      </w:rPr>
                      <w:delText>startingSymbolFirst</w:delText>
                    </w:r>
                  </w:del>
                  <w:r w:rsidRPr="001E53EA">
                    <w:rPr>
                      <w:rFonts w:cs="Arial"/>
                      <w:szCs w:val="18"/>
                      <w:lang w:eastAsia="en-GB"/>
                    </w:rPr>
                    <w:t xml:space="preserve"> and </w:t>
                  </w:r>
                  <w:proofErr w:type="spellStart"/>
                  <w:ins w:id="329" w:author="Kevin Lin" w:date="2024-05-10T19:23:00Z">
                    <w:r w:rsidRPr="00EA48EE">
                      <w:rPr>
                        <w:rFonts w:cs="Arial"/>
                        <w:i/>
                        <w:iCs/>
                        <w:szCs w:val="18"/>
                        <w:lang w:eastAsia="en-GB"/>
                      </w:rPr>
                      <w:t>sl-StartingSymbolSecond</w:t>
                    </w:r>
                  </w:ins>
                  <w:proofErr w:type="spellEnd"/>
                  <w:del w:id="330" w:author="Kevin Lin" w:date="2024-05-10T19:23:00Z">
                    <w:r w:rsidRPr="001E53EA" w:rsidDel="00EA48EE">
                      <w:rPr>
                        <w:rFonts w:cs="Arial"/>
                        <w:i/>
                        <w:iCs/>
                        <w:szCs w:val="18"/>
                        <w:lang w:eastAsia="en-GB"/>
                      </w:rPr>
                      <w:delText>startingSymbolSecond</w:delText>
                    </w:r>
                  </w:del>
                  <w:r w:rsidRPr="001E53EA">
                    <w:rPr>
                      <w:rFonts w:cs="Arial"/>
                      <w:szCs w:val="18"/>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ins w:id="331" w:author="Kevin Lin" w:date="2024-05-10T19:22:00Z">
                    <w:r w:rsidRPr="00EA48EE">
                      <w:rPr>
                        <w:rFonts w:cs="Arial"/>
                        <w:i/>
                        <w:iCs/>
                        <w:szCs w:val="18"/>
                        <w:lang w:eastAsia="en-GB"/>
                      </w:rPr>
                      <w:t>sl-StartingSymbolFirst</w:t>
                    </w:r>
                  </w:ins>
                  <w:proofErr w:type="spellEnd"/>
                  <w:del w:id="332" w:author="Kevin Lin" w:date="2024-05-10T19:22:00Z">
                    <w:r w:rsidRPr="001E53EA" w:rsidDel="00EA48EE">
                      <w:rPr>
                        <w:rFonts w:cs="Arial"/>
                        <w:i/>
                        <w:iCs/>
                        <w:szCs w:val="18"/>
                        <w:lang w:eastAsia="en-GB"/>
                      </w:rPr>
                      <w:delText>startingSymbolFirst</w:delText>
                    </w:r>
                  </w:del>
                  <w:r w:rsidRPr="001E53EA">
                    <w:rPr>
                      <w:rFonts w:cs="Arial"/>
                      <w:szCs w:val="18"/>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ins w:id="333" w:author="Kevin Lin" w:date="2024-05-10T19:23:00Z">
                    <w:r w:rsidRPr="00EA48EE">
                      <w:rPr>
                        <w:rFonts w:cs="Arial"/>
                        <w:i/>
                        <w:iCs/>
                        <w:szCs w:val="18"/>
                        <w:lang w:eastAsia="en-GB"/>
                      </w:rPr>
                      <w:t>sl-StartingSymbolSecond</w:t>
                    </w:r>
                  </w:ins>
                  <w:proofErr w:type="spellEnd"/>
                  <w:del w:id="334" w:author="Kevin Lin" w:date="2024-05-10T19:23:00Z">
                    <w:r w:rsidRPr="001E53EA" w:rsidDel="00EA48EE">
                      <w:rPr>
                        <w:rFonts w:cs="Arial"/>
                        <w:i/>
                        <w:iCs/>
                        <w:szCs w:val="18"/>
                        <w:lang w:eastAsia="en-GB"/>
                      </w:rPr>
                      <w:delText>startingSymbolSecond</w:delText>
                    </w:r>
                  </w:del>
                  <w:r w:rsidRPr="001E53EA">
                    <w:rPr>
                      <w:rFonts w:cs="Arial"/>
                      <w:szCs w:val="18"/>
                      <w:lang w:eastAsia="en-GB"/>
                    </w:rPr>
                    <w:t>.</w:t>
                  </w:r>
                </w:p>
                <w:p w14:paraId="020FEE5F" w14:textId="77777777" w:rsidR="00C50785" w:rsidRPr="001E53EA" w:rsidRDefault="00C50785" w:rsidP="00C50785">
                  <w:pPr>
                    <w:pStyle w:val="TAL"/>
                    <w:spacing w:after="0"/>
                    <w:rPr>
                      <w:rFonts w:cs="Arial"/>
                      <w:szCs w:val="18"/>
                      <w:lang w:eastAsia="en-GB"/>
                    </w:rPr>
                  </w:pPr>
                </w:p>
                <w:p w14:paraId="38387101"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rPr>
                    <w:t xml:space="preserve">For frequency range 1, the reference point for the </w:t>
                  </w:r>
                  <w:r w:rsidRPr="001E53EA">
                    <w:rPr>
                      <w:rFonts w:ascii="Arial" w:hAnsi="Arial" w:cs="Arial"/>
                      <w:sz w:val="18"/>
                      <w:szCs w:val="18"/>
                      <w:lang w:eastAsia="en-GB"/>
                    </w:rPr>
                    <w:t>SL RSSI</w:t>
                  </w:r>
                  <w:r w:rsidRPr="001E53EA">
                    <w:rPr>
                      <w:rFonts w:ascii="Arial" w:hAnsi="Arial" w:cs="Arial"/>
                      <w:sz w:val="18"/>
                      <w:szCs w:val="18"/>
                    </w:rPr>
                    <w:t xml:space="preserve"> shall be the antenna connector of the UE. For frequency range 2, </w:t>
                  </w:r>
                  <w:r w:rsidRPr="001E53EA">
                    <w:rPr>
                      <w:rFonts w:ascii="Arial" w:hAnsi="Arial" w:cs="Arial"/>
                      <w:sz w:val="18"/>
                      <w:szCs w:val="18"/>
                      <w:lang w:eastAsia="en-GB"/>
                    </w:rPr>
                    <w:t>SL RSSI</w:t>
                  </w:r>
                  <w:r w:rsidRPr="001E53EA">
                    <w:rPr>
                      <w:rFonts w:ascii="Arial" w:hAnsi="Arial" w:cs="Arial"/>
                      <w:sz w:val="18"/>
                      <w:szCs w:val="18"/>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1E53EA">
                    <w:rPr>
                      <w:rFonts w:ascii="Arial" w:hAnsi="Arial" w:cs="Arial"/>
                      <w:sz w:val="18"/>
                      <w:szCs w:val="18"/>
                      <w:lang w:eastAsia="en-GB"/>
                    </w:rPr>
                    <w:t>SL RSSI</w:t>
                  </w:r>
                  <w:r w:rsidRPr="001E53EA">
                    <w:rPr>
                      <w:rFonts w:ascii="Arial" w:hAnsi="Arial" w:cs="Arial"/>
                      <w:sz w:val="18"/>
                      <w:szCs w:val="18"/>
                    </w:rPr>
                    <w:t xml:space="preserve"> of any of the individual receiver branches.</w:t>
                  </w:r>
                </w:p>
              </w:tc>
            </w:tr>
            <w:tr w:rsidR="00C50785" w14:paraId="3A550513" w14:textId="77777777" w:rsidTr="00654069">
              <w:tc>
                <w:tcPr>
                  <w:tcW w:w="1586" w:type="dxa"/>
                </w:tcPr>
                <w:p w14:paraId="789A4E72"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Applicable for</w:t>
                  </w:r>
                </w:p>
              </w:tc>
              <w:tc>
                <w:tcPr>
                  <w:tcW w:w="7257" w:type="dxa"/>
                </w:tcPr>
                <w:p w14:paraId="52C067A5"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lang w:eastAsia="en-GB"/>
                    </w:rPr>
                    <w:t>Sidelink</w:t>
                  </w:r>
                </w:p>
              </w:tc>
            </w:tr>
          </w:tbl>
          <w:p w14:paraId="7DD00AEF" w14:textId="77777777" w:rsidR="00B62A94" w:rsidRPr="00C77C81" w:rsidRDefault="00B62A94" w:rsidP="00654069">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01EEE5A2" w14:textId="77777777" w:rsidR="00530E59" w:rsidRDefault="00530E59" w:rsidP="00CF0629">
      <w:pPr>
        <w:spacing w:after="0"/>
        <w:jc w:val="both"/>
        <w:rPr>
          <w:rFonts w:asciiTheme="minorHAnsi" w:hAnsiTheme="minorHAnsi" w:cstheme="minorHAnsi"/>
          <w:color w:val="000000" w:themeColor="text1"/>
          <w:sz w:val="22"/>
          <w:szCs w:val="22"/>
        </w:rPr>
      </w:pPr>
    </w:p>
    <w:p w14:paraId="1EC987D3" w14:textId="77777777" w:rsidR="00CF0629" w:rsidRDefault="00CF0629" w:rsidP="00CF0629">
      <w:pPr>
        <w:spacing w:after="0"/>
        <w:jc w:val="both"/>
        <w:rPr>
          <w:rFonts w:asciiTheme="minorHAnsi" w:hAnsiTheme="minorHAnsi" w:cstheme="minorHAnsi"/>
          <w:color w:val="000000" w:themeColor="text1"/>
          <w:sz w:val="22"/>
          <w:szCs w:val="22"/>
        </w:rPr>
      </w:pPr>
    </w:p>
    <w:p w14:paraId="5215EC0D" w14:textId="46CF2AE2" w:rsidR="00530E59" w:rsidRDefault="002C6DB5" w:rsidP="00530E59">
      <w:pPr>
        <w:pStyle w:val="Heading3"/>
      </w:pPr>
      <w:r>
        <w:lastRenderedPageBreak/>
        <w:t>Round 1 discussion</w:t>
      </w:r>
    </w:p>
    <w:p w14:paraId="2E0D98D3" w14:textId="127DBF72" w:rsidR="00530E59" w:rsidRPr="00300C1E" w:rsidRDefault="00530E59" w:rsidP="00530E59">
      <w:pPr>
        <w:autoSpaceDE w:val="0"/>
        <w:autoSpaceDN w:val="0"/>
        <w:spacing w:before="120" w:after="120" w:line="240" w:lineRule="auto"/>
        <w:jc w:val="both"/>
        <w:rPr>
          <w:rFonts w:ascii="Calibri" w:hAnsi="Calibri" w:cs="Calibri"/>
          <w:sz w:val="22"/>
        </w:rPr>
      </w:pPr>
      <w:r w:rsidRPr="00691534">
        <w:rPr>
          <w:rFonts w:ascii="Calibri" w:hAnsi="Calibri" w:cs="Calibri"/>
          <w:b/>
          <w:bCs/>
          <w:sz w:val="22"/>
        </w:rPr>
        <w:t xml:space="preserve">Proposal </w:t>
      </w:r>
      <w:r w:rsidR="000E1949" w:rsidRPr="00691534">
        <w:rPr>
          <w:rFonts w:ascii="Calibri" w:hAnsi="Calibri" w:cs="Calibri"/>
          <w:b/>
          <w:bCs/>
          <w:sz w:val="22"/>
        </w:rPr>
        <w:t>7</w:t>
      </w:r>
      <w:r w:rsidRPr="00691534">
        <w:rPr>
          <w:rFonts w:ascii="Calibri" w:hAnsi="Calibri" w:cs="Calibri"/>
          <w:b/>
          <w:bCs/>
          <w:sz w:val="22"/>
        </w:rPr>
        <w:t xml:space="preserve"> (I): </w:t>
      </w:r>
      <w:r w:rsidR="00010EAA" w:rsidRPr="00691534">
        <w:rPr>
          <w:rFonts w:ascii="Calibri" w:hAnsi="Calibri" w:cs="Calibri"/>
          <w:b/>
          <w:bCs/>
          <w:sz w:val="22"/>
        </w:rPr>
        <w:t>Do you agree t</w:t>
      </w:r>
      <w:r w:rsidRPr="00691534">
        <w:rPr>
          <w:rFonts w:ascii="Calibri" w:hAnsi="Calibri" w:cs="Calibri"/>
          <w:b/>
          <w:bCs/>
          <w:sz w:val="22"/>
        </w:rPr>
        <w:t xml:space="preserve">o adopt all the </w:t>
      </w:r>
      <w:r w:rsidR="00B62A94" w:rsidRPr="00691534">
        <w:rPr>
          <w:rFonts w:ascii="Calibri" w:hAnsi="Calibri" w:cs="Calibri"/>
          <w:b/>
          <w:bCs/>
          <w:sz w:val="22"/>
        </w:rPr>
        <w:t>higher layer parameter names alignment proposals</w:t>
      </w:r>
      <w:r w:rsidRPr="00691534">
        <w:rPr>
          <w:rFonts w:ascii="Calibri" w:hAnsi="Calibri" w:cs="Calibri"/>
          <w:b/>
          <w:bCs/>
          <w:sz w:val="22"/>
        </w:rPr>
        <w:t xml:space="preserve"> in the</w:t>
      </w:r>
      <w:r w:rsidRPr="002A719E">
        <w:rPr>
          <w:rFonts w:ascii="Calibri" w:hAnsi="Calibri" w:cs="Calibri"/>
          <w:b/>
          <w:bCs/>
          <w:sz w:val="22"/>
        </w:rPr>
        <w:t xml:space="preserve"> above </w:t>
      </w:r>
      <w:r w:rsidR="00B62A94" w:rsidRPr="002A719E">
        <w:rPr>
          <w:rFonts w:ascii="Calibri" w:hAnsi="Calibri" w:cs="Calibri"/>
          <w:b/>
          <w:bCs/>
          <w:sz w:val="22"/>
        </w:rPr>
        <w:t>Alignment</w:t>
      </w:r>
      <w:r w:rsidR="00B62A94">
        <w:rPr>
          <w:rFonts w:ascii="Calibri" w:hAnsi="Calibri" w:cs="Calibri"/>
          <w:b/>
          <w:bCs/>
          <w:sz w:val="22"/>
        </w:rPr>
        <w:t xml:space="preserve"> </w:t>
      </w:r>
      <w:r w:rsidR="000E1949">
        <w:rPr>
          <w:rFonts w:ascii="Calibri" w:hAnsi="Calibri" w:cs="Calibri"/>
          <w:b/>
          <w:bCs/>
          <w:sz w:val="22"/>
        </w:rPr>
        <w:t>7</w:t>
      </w:r>
      <w:r w:rsidR="00B62A94">
        <w:rPr>
          <w:rFonts w:ascii="Calibri" w:hAnsi="Calibri" w:cs="Calibri"/>
          <w:b/>
          <w:bCs/>
          <w:sz w:val="22"/>
        </w:rPr>
        <w:t xml:space="preserve">-1 to </w:t>
      </w:r>
      <w:r w:rsidR="000E1949">
        <w:rPr>
          <w:rFonts w:ascii="Calibri" w:hAnsi="Calibri" w:cs="Calibri"/>
          <w:b/>
          <w:bCs/>
          <w:sz w:val="22"/>
        </w:rPr>
        <w:t>7</w:t>
      </w:r>
      <w:r w:rsidR="00B62A94">
        <w:rPr>
          <w:rFonts w:ascii="Calibri" w:hAnsi="Calibri" w:cs="Calibri"/>
          <w:b/>
          <w:bCs/>
          <w:sz w:val="22"/>
        </w:rPr>
        <w:t>-</w:t>
      </w:r>
      <w:r w:rsidR="00010EAA">
        <w:rPr>
          <w:rFonts w:ascii="Calibri" w:hAnsi="Calibri" w:cs="Calibri"/>
          <w:b/>
          <w:bCs/>
          <w:sz w:val="22"/>
        </w:rPr>
        <w:t>6?</w:t>
      </w:r>
    </w:p>
    <w:p w14:paraId="5AAC91EB" w14:textId="77777777" w:rsidR="00530E59" w:rsidRDefault="00530E59" w:rsidP="00530E59">
      <w:pPr>
        <w:autoSpaceDE w:val="0"/>
        <w:autoSpaceDN w:val="0"/>
        <w:spacing w:after="0" w:line="240" w:lineRule="auto"/>
        <w:jc w:val="both"/>
        <w:rPr>
          <w:rFonts w:ascii="Calibri" w:hAnsi="Calibri" w:cs="Calibri"/>
          <w:sz w:val="22"/>
          <w:lang w:val="en-US" w:eastAsia="zh-CN"/>
        </w:rPr>
      </w:pPr>
    </w:p>
    <w:tbl>
      <w:tblPr>
        <w:tblStyle w:val="TableGrid"/>
        <w:tblW w:w="9639" w:type="dxa"/>
        <w:tblInd w:w="-5" w:type="dxa"/>
        <w:tblLayout w:type="fixed"/>
        <w:tblLook w:val="04A0" w:firstRow="1" w:lastRow="0" w:firstColumn="1" w:lastColumn="0" w:noHBand="0" w:noVBand="1"/>
      </w:tblPr>
      <w:tblGrid>
        <w:gridCol w:w="1701"/>
        <w:gridCol w:w="993"/>
        <w:gridCol w:w="6945"/>
      </w:tblGrid>
      <w:tr w:rsidR="00010EAA" w14:paraId="293047AB" w14:textId="77777777" w:rsidTr="00010EAA">
        <w:tc>
          <w:tcPr>
            <w:tcW w:w="1701" w:type="dxa"/>
          </w:tcPr>
          <w:p w14:paraId="5AB7EB76" w14:textId="4A0B8AF8" w:rsidR="00010EAA" w:rsidRDefault="00010EA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93" w:type="dxa"/>
          </w:tcPr>
          <w:p w14:paraId="12732FEA" w14:textId="1CA0FFE7" w:rsidR="00010EAA" w:rsidRDefault="00010EA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Yes/No</w:t>
            </w:r>
          </w:p>
        </w:tc>
        <w:tc>
          <w:tcPr>
            <w:tcW w:w="6945" w:type="dxa"/>
          </w:tcPr>
          <w:p w14:paraId="6801D409" w14:textId="77777777" w:rsidR="00010EAA" w:rsidRDefault="00010EAA"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10EAA" w14:paraId="64216BF5" w14:textId="77777777" w:rsidTr="00010EAA">
        <w:tc>
          <w:tcPr>
            <w:tcW w:w="1701" w:type="dxa"/>
          </w:tcPr>
          <w:p w14:paraId="59C82936" w14:textId="406EB768" w:rsidR="00010EAA" w:rsidRPr="00691272" w:rsidRDefault="00A93DCD" w:rsidP="00654069">
            <w:pPr>
              <w:pStyle w:val="0Maintext"/>
              <w:spacing w:after="0" w:afterAutospacing="0" w:line="240" w:lineRule="auto"/>
              <w:ind w:firstLine="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OPPO</w:t>
            </w:r>
          </w:p>
        </w:tc>
        <w:tc>
          <w:tcPr>
            <w:tcW w:w="993" w:type="dxa"/>
          </w:tcPr>
          <w:p w14:paraId="3C3A4243" w14:textId="2C76167D" w:rsidR="00010EAA" w:rsidRPr="00691272" w:rsidRDefault="00A93DCD" w:rsidP="00654069">
            <w:pPr>
              <w:pStyle w:val="0Maintext"/>
              <w:spacing w:after="0" w:afterAutospacing="0" w:line="240" w:lineRule="auto"/>
              <w:ind w:firstLine="0"/>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Yes</w:t>
            </w:r>
          </w:p>
        </w:tc>
        <w:tc>
          <w:tcPr>
            <w:tcW w:w="6945" w:type="dxa"/>
          </w:tcPr>
          <w:p w14:paraId="220CE7B2" w14:textId="15B675FE" w:rsidR="00010EAA" w:rsidRPr="00315B1B" w:rsidRDefault="00010EAA" w:rsidP="00654069">
            <w:pPr>
              <w:pStyle w:val="0Maintext"/>
              <w:spacing w:after="0" w:afterAutospacing="0" w:line="240" w:lineRule="auto"/>
              <w:ind w:firstLine="0"/>
              <w:rPr>
                <w:rFonts w:asciiTheme="minorHAnsi" w:hAnsiTheme="minorHAnsi" w:cstheme="minorHAnsi"/>
                <w:color w:val="000000" w:themeColor="text1"/>
                <w:lang w:eastAsia="ko-KR"/>
              </w:rPr>
            </w:pPr>
          </w:p>
        </w:tc>
      </w:tr>
      <w:tr w:rsidR="00010EAA" w14:paraId="10C50C31" w14:textId="77777777" w:rsidTr="00010EAA">
        <w:tc>
          <w:tcPr>
            <w:tcW w:w="1701" w:type="dxa"/>
          </w:tcPr>
          <w:p w14:paraId="6B823A6E" w14:textId="49C09C29" w:rsidR="00010EAA" w:rsidRPr="00691272" w:rsidRDefault="008962A0" w:rsidP="00654069">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QC</w:t>
            </w:r>
          </w:p>
        </w:tc>
        <w:tc>
          <w:tcPr>
            <w:tcW w:w="993" w:type="dxa"/>
          </w:tcPr>
          <w:p w14:paraId="71377D1A" w14:textId="4C794386" w:rsidR="00010EAA" w:rsidRPr="00691272" w:rsidRDefault="008962A0" w:rsidP="00654069">
            <w:pPr>
              <w:pStyle w:val="0Maintext"/>
              <w:spacing w:after="0" w:afterAutospacing="0" w:line="240" w:lineRule="auto"/>
              <w:ind w:firstLine="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Yes</w:t>
            </w:r>
          </w:p>
        </w:tc>
        <w:tc>
          <w:tcPr>
            <w:tcW w:w="6945" w:type="dxa"/>
          </w:tcPr>
          <w:p w14:paraId="78C74C3F" w14:textId="13938FE1" w:rsidR="00010EAA" w:rsidRPr="00315B1B" w:rsidRDefault="00010EAA" w:rsidP="00654069">
            <w:pPr>
              <w:pStyle w:val="0Maintext"/>
              <w:spacing w:after="0" w:afterAutospacing="0" w:line="240" w:lineRule="auto"/>
              <w:ind w:firstLine="0"/>
              <w:rPr>
                <w:rFonts w:asciiTheme="minorHAnsi" w:hAnsiTheme="minorHAnsi" w:cstheme="minorHAnsi"/>
                <w:color w:val="000000" w:themeColor="text1"/>
              </w:rPr>
            </w:pPr>
          </w:p>
        </w:tc>
      </w:tr>
      <w:tr w:rsidR="00010EAA" w14:paraId="40E81CA8" w14:textId="77777777" w:rsidTr="00010EAA">
        <w:tc>
          <w:tcPr>
            <w:tcW w:w="1701" w:type="dxa"/>
          </w:tcPr>
          <w:p w14:paraId="2520E299" w14:textId="7703C7E9" w:rsidR="00010EAA" w:rsidRPr="00691272" w:rsidRDefault="00BE311A" w:rsidP="00654069">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NEC</w:t>
            </w:r>
          </w:p>
        </w:tc>
        <w:tc>
          <w:tcPr>
            <w:tcW w:w="993" w:type="dxa"/>
          </w:tcPr>
          <w:p w14:paraId="72717EA7" w14:textId="66C81CC3" w:rsidR="00010EAA" w:rsidRPr="00691272" w:rsidRDefault="00BE311A" w:rsidP="00654069">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color w:val="000000" w:themeColor="text1"/>
                <w:sz w:val="22"/>
                <w:szCs w:val="22"/>
                <w:lang w:eastAsia="zh-CN"/>
              </w:rPr>
              <w:t xml:space="preserve">Yes </w:t>
            </w:r>
          </w:p>
        </w:tc>
        <w:tc>
          <w:tcPr>
            <w:tcW w:w="6945" w:type="dxa"/>
          </w:tcPr>
          <w:p w14:paraId="0714B81E" w14:textId="5FE04E8A" w:rsidR="00010EAA" w:rsidRPr="00315B1B" w:rsidRDefault="00010EAA" w:rsidP="00654069">
            <w:pPr>
              <w:pStyle w:val="0Maintext"/>
              <w:spacing w:after="0" w:afterAutospacing="0" w:line="240" w:lineRule="auto"/>
              <w:ind w:firstLine="0"/>
              <w:rPr>
                <w:rFonts w:asciiTheme="minorHAnsi" w:eastAsiaTheme="minorEastAsia" w:hAnsiTheme="minorHAnsi" w:cstheme="minorHAnsi"/>
                <w:color w:val="000000" w:themeColor="text1"/>
                <w:lang w:eastAsia="zh-CN"/>
              </w:rPr>
            </w:pPr>
          </w:p>
        </w:tc>
      </w:tr>
      <w:tr w:rsidR="008C61DF" w14:paraId="3C0C9C10" w14:textId="77777777" w:rsidTr="00A27AE3">
        <w:tc>
          <w:tcPr>
            <w:tcW w:w="1701" w:type="dxa"/>
          </w:tcPr>
          <w:p w14:paraId="25B40104" w14:textId="77777777" w:rsidR="008C61DF" w:rsidRPr="00691272" w:rsidRDefault="008C61DF" w:rsidP="00A27AE3">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CATT/CICTCI</w:t>
            </w:r>
          </w:p>
        </w:tc>
        <w:tc>
          <w:tcPr>
            <w:tcW w:w="993" w:type="dxa"/>
          </w:tcPr>
          <w:p w14:paraId="0597BC37" w14:textId="77777777" w:rsidR="008C61DF" w:rsidRPr="00691272" w:rsidRDefault="008C61DF" w:rsidP="00A27AE3">
            <w:pPr>
              <w:pStyle w:val="0Maintext"/>
              <w:spacing w:after="0" w:afterAutospacing="0" w:line="240" w:lineRule="auto"/>
              <w:ind w:firstLine="0"/>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Yes</w:t>
            </w:r>
          </w:p>
        </w:tc>
        <w:tc>
          <w:tcPr>
            <w:tcW w:w="6945" w:type="dxa"/>
          </w:tcPr>
          <w:p w14:paraId="291C4194" w14:textId="77777777" w:rsidR="008C61DF" w:rsidRPr="00315B1B" w:rsidRDefault="008C61DF" w:rsidP="00A27AE3">
            <w:pPr>
              <w:pStyle w:val="0Maintext"/>
              <w:spacing w:after="0" w:afterAutospacing="0" w:line="240" w:lineRule="auto"/>
              <w:ind w:firstLine="0"/>
              <w:rPr>
                <w:rFonts w:asciiTheme="minorHAnsi" w:eastAsiaTheme="minorEastAsia" w:hAnsiTheme="minorHAnsi" w:cstheme="minorHAnsi"/>
                <w:color w:val="000000" w:themeColor="text1"/>
                <w:lang w:eastAsia="zh-CN"/>
              </w:rPr>
            </w:pPr>
            <w:r>
              <w:rPr>
                <w:rFonts w:asciiTheme="minorHAnsi" w:eastAsiaTheme="minorEastAsia" w:hAnsiTheme="minorHAnsi" w:cstheme="minorHAnsi" w:hint="eastAsia"/>
                <w:color w:val="000000" w:themeColor="text1"/>
                <w:lang w:eastAsia="zh-CN"/>
              </w:rPr>
              <w:t>But we may need to wait for RAN2</w:t>
            </w:r>
            <w:r>
              <w:rPr>
                <w:rFonts w:asciiTheme="minorHAnsi" w:eastAsiaTheme="minorEastAsia" w:hAnsiTheme="minorHAnsi" w:cstheme="minorHAnsi"/>
                <w:color w:val="000000" w:themeColor="text1"/>
                <w:lang w:eastAsia="zh-CN"/>
              </w:rPr>
              <w:t>’</w:t>
            </w:r>
            <w:r>
              <w:rPr>
                <w:rFonts w:asciiTheme="minorHAnsi" w:eastAsiaTheme="minorEastAsia" w:hAnsiTheme="minorHAnsi" w:cstheme="minorHAnsi" w:hint="eastAsia"/>
                <w:color w:val="000000" w:themeColor="text1"/>
                <w:lang w:eastAsia="zh-CN"/>
              </w:rPr>
              <w:t>s LS on higher layer parameter list?</w:t>
            </w:r>
          </w:p>
        </w:tc>
      </w:tr>
      <w:tr w:rsidR="009958E7" w14:paraId="5AB627C4" w14:textId="77777777" w:rsidTr="00D35C45">
        <w:tc>
          <w:tcPr>
            <w:tcW w:w="1701" w:type="dxa"/>
          </w:tcPr>
          <w:p w14:paraId="16DDAA46" w14:textId="77777777" w:rsidR="009958E7" w:rsidRPr="00000D09" w:rsidRDefault="009958E7" w:rsidP="00D35C45">
            <w:pPr>
              <w:pStyle w:val="0Maintext"/>
              <w:spacing w:after="0" w:afterAutospacing="0" w:line="240" w:lineRule="auto"/>
              <w:ind w:firstLine="0"/>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D</w:t>
            </w:r>
            <w:r>
              <w:rPr>
                <w:rFonts w:asciiTheme="minorHAnsi" w:eastAsia="MS Mincho" w:hAnsiTheme="minorHAnsi" w:cstheme="minorHAnsi"/>
                <w:color w:val="000000" w:themeColor="text1"/>
                <w:sz w:val="22"/>
                <w:szCs w:val="22"/>
                <w:lang w:eastAsia="ja-JP"/>
              </w:rPr>
              <w:t>CM</w:t>
            </w:r>
          </w:p>
        </w:tc>
        <w:tc>
          <w:tcPr>
            <w:tcW w:w="993" w:type="dxa"/>
          </w:tcPr>
          <w:p w14:paraId="50D9FA9F" w14:textId="77777777" w:rsidR="009958E7" w:rsidRPr="00000D09" w:rsidRDefault="009958E7" w:rsidP="00D35C45">
            <w:pPr>
              <w:pStyle w:val="0Maintext"/>
              <w:spacing w:after="0" w:afterAutospacing="0" w:line="240" w:lineRule="auto"/>
              <w:ind w:firstLine="0"/>
              <w:rPr>
                <w:rFonts w:asciiTheme="minorHAnsi" w:eastAsia="MS Mincho" w:hAnsiTheme="minorHAnsi" w:cstheme="minorHAnsi"/>
                <w:color w:val="000000" w:themeColor="text1"/>
                <w:sz w:val="22"/>
                <w:szCs w:val="22"/>
                <w:lang w:eastAsia="ja-JP"/>
              </w:rPr>
            </w:pPr>
            <w:r>
              <w:rPr>
                <w:rFonts w:asciiTheme="minorHAnsi" w:eastAsia="MS Mincho" w:hAnsiTheme="minorHAnsi" w:cstheme="minorHAnsi" w:hint="eastAsia"/>
                <w:color w:val="000000" w:themeColor="text1"/>
                <w:sz w:val="22"/>
                <w:szCs w:val="22"/>
                <w:lang w:eastAsia="ja-JP"/>
              </w:rPr>
              <w:t>Y</w:t>
            </w:r>
            <w:r>
              <w:rPr>
                <w:rFonts w:asciiTheme="minorHAnsi" w:eastAsia="MS Mincho" w:hAnsiTheme="minorHAnsi" w:cstheme="minorHAnsi"/>
                <w:color w:val="000000" w:themeColor="text1"/>
                <w:sz w:val="22"/>
                <w:szCs w:val="22"/>
                <w:lang w:eastAsia="ja-JP"/>
              </w:rPr>
              <w:t xml:space="preserve">es </w:t>
            </w:r>
          </w:p>
        </w:tc>
        <w:tc>
          <w:tcPr>
            <w:tcW w:w="6945" w:type="dxa"/>
          </w:tcPr>
          <w:p w14:paraId="557092A2" w14:textId="77777777" w:rsidR="009958E7" w:rsidRPr="00315B1B" w:rsidRDefault="009958E7" w:rsidP="00D35C45">
            <w:pPr>
              <w:pStyle w:val="0Maintext"/>
              <w:spacing w:after="0" w:afterAutospacing="0" w:line="240" w:lineRule="auto"/>
              <w:ind w:firstLine="0"/>
              <w:rPr>
                <w:rFonts w:asciiTheme="minorHAnsi" w:hAnsiTheme="minorHAnsi" w:cstheme="minorHAnsi"/>
                <w:color w:val="000000" w:themeColor="text1"/>
              </w:rPr>
            </w:pPr>
          </w:p>
        </w:tc>
      </w:tr>
      <w:tr w:rsidR="009B6175" w14:paraId="75698F1D" w14:textId="77777777" w:rsidTr="00D35C45">
        <w:tc>
          <w:tcPr>
            <w:tcW w:w="1701" w:type="dxa"/>
          </w:tcPr>
          <w:p w14:paraId="4E858F63" w14:textId="42ECEDAD" w:rsidR="009B6175" w:rsidRDefault="009B6175" w:rsidP="009B6175">
            <w:pPr>
              <w:pStyle w:val="0Maintext"/>
              <w:spacing w:after="0" w:afterAutospacing="0" w:line="240" w:lineRule="auto"/>
              <w:ind w:firstLine="0"/>
              <w:rPr>
                <w:rFonts w:asciiTheme="minorHAnsi" w:eastAsia="MS Mincho" w:hAnsiTheme="minorHAnsi" w:cstheme="minorHAnsi"/>
                <w:color w:val="000000" w:themeColor="text1"/>
                <w:sz w:val="22"/>
                <w:szCs w:val="22"/>
                <w:lang w:eastAsia="ja-JP"/>
              </w:rPr>
            </w:pPr>
            <w:r>
              <w:rPr>
                <w:rFonts w:eastAsiaTheme="minorEastAsia"/>
                <w:sz w:val="22"/>
                <w:lang w:eastAsia="zh-CN"/>
              </w:rPr>
              <w:t>Huawei, HiSilicon</w:t>
            </w:r>
          </w:p>
        </w:tc>
        <w:tc>
          <w:tcPr>
            <w:tcW w:w="993" w:type="dxa"/>
          </w:tcPr>
          <w:p w14:paraId="74DAA69F" w14:textId="77777777" w:rsidR="009B6175" w:rsidRDefault="009B6175" w:rsidP="009B6175">
            <w:pPr>
              <w:pStyle w:val="0Maintext"/>
              <w:spacing w:after="0" w:afterAutospacing="0" w:line="240" w:lineRule="auto"/>
              <w:ind w:firstLine="0"/>
              <w:rPr>
                <w:rFonts w:asciiTheme="minorHAnsi" w:eastAsia="MS Mincho" w:hAnsiTheme="minorHAnsi" w:cstheme="minorHAnsi"/>
                <w:color w:val="000000" w:themeColor="text1"/>
                <w:sz w:val="22"/>
                <w:szCs w:val="22"/>
                <w:lang w:eastAsia="ja-JP"/>
              </w:rPr>
            </w:pPr>
          </w:p>
        </w:tc>
        <w:tc>
          <w:tcPr>
            <w:tcW w:w="6945" w:type="dxa"/>
          </w:tcPr>
          <w:p w14:paraId="033723EB" w14:textId="1666E2FD" w:rsidR="009B6175" w:rsidRPr="00315B1B" w:rsidRDefault="009B6175" w:rsidP="009B6175">
            <w:pPr>
              <w:pStyle w:val="0Maintext"/>
              <w:spacing w:after="0" w:afterAutospacing="0" w:line="240" w:lineRule="auto"/>
              <w:ind w:firstLine="0"/>
              <w:rPr>
                <w:rFonts w:asciiTheme="minorHAnsi" w:hAnsiTheme="minorHAnsi" w:cstheme="minorHAnsi"/>
                <w:color w:val="000000" w:themeColor="text1"/>
              </w:rPr>
            </w:pPr>
            <w:r>
              <w:rPr>
                <w:rFonts w:eastAsiaTheme="minorEastAsia"/>
                <w:sz w:val="22"/>
                <w:lang w:eastAsia="zh-CN"/>
              </w:rPr>
              <w:t xml:space="preserve">OK with the changes. But do we need to discuss RRC fixing every meeting? Maybe a </w:t>
            </w:r>
            <w:r w:rsidRPr="00293072">
              <w:rPr>
                <w:rFonts w:eastAsiaTheme="minorEastAsia"/>
                <w:sz w:val="22"/>
                <w:lang w:eastAsia="zh-CN"/>
              </w:rPr>
              <w:t>better way is, when the RRC parameters are stable, a LS can be sent to RAN1 and editor can handle the correction in a more accurate and wide way.</w:t>
            </w:r>
          </w:p>
        </w:tc>
      </w:tr>
      <w:tr w:rsidR="00691534" w14:paraId="4ABEF760" w14:textId="77777777" w:rsidTr="00D35C45">
        <w:tc>
          <w:tcPr>
            <w:tcW w:w="1701" w:type="dxa"/>
          </w:tcPr>
          <w:p w14:paraId="1C7B457A" w14:textId="4AD306A0" w:rsidR="00691534" w:rsidRPr="00691534" w:rsidRDefault="00691534" w:rsidP="00D35C45">
            <w:pPr>
              <w:pStyle w:val="0Maintext"/>
              <w:spacing w:after="0" w:afterAutospacing="0" w:line="240" w:lineRule="auto"/>
              <w:ind w:firstLine="0"/>
              <w:rPr>
                <w:rFonts w:asciiTheme="minorHAnsi" w:eastAsia="MS Mincho" w:hAnsiTheme="minorHAnsi" w:cstheme="minorHAnsi"/>
                <w:b/>
                <w:bCs/>
                <w:color w:val="000000" w:themeColor="text1"/>
                <w:sz w:val="22"/>
                <w:szCs w:val="22"/>
                <w:lang w:eastAsia="ja-JP"/>
              </w:rPr>
            </w:pPr>
            <w:r w:rsidRPr="00691534">
              <w:rPr>
                <w:rFonts w:asciiTheme="minorHAnsi" w:eastAsia="MS Mincho" w:hAnsiTheme="minorHAnsi" w:cstheme="minorHAnsi"/>
                <w:b/>
                <w:bCs/>
                <w:color w:val="0070C0"/>
                <w:sz w:val="22"/>
                <w:szCs w:val="22"/>
                <w:lang w:eastAsia="ja-JP"/>
              </w:rPr>
              <w:t>FL reply</w:t>
            </w:r>
          </w:p>
        </w:tc>
        <w:tc>
          <w:tcPr>
            <w:tcW w:w="993" w:type="dxa"/>
          </w:tcPr>
          <w:p w14:paraId="40250C92" w14:textId="77777777" w:rsidR="00691534" w:rsidRDefault="00691534" w:rsidP="00D35C45">
            <w:pPr>
              <w:pStyle w:val="0Maintext"/>
              <w:spacing w:after="0" w:afterAutospacing="0" w:line="240" w:lineRule="auto"/>
              <w:ind w:firstLine="0"/>
              <w:rPr>
                <w:rFonts w:asciiTheme="minorHAnsi" w:eastAsia="MS Mincho" w:hAnsiTheme="minorHAnsi" w:cstheme="minorHAnsi"/>
                <w:color w:val="000000" w:themeColor="text1"/>
                <w:sz w:val="22"/>
                <w:szCs w:val="22"/>
                <w:lang w:eastAsia="ja-JP"/>
              </w:rPr>
            </w:pPr>
          </w:p>
        </w:tc>
        <w:tc>
          <w:tcPr>
            <w:tcW w:w="6945" w:type="dxa"/>
          </w:tcPr>
          <w:p w14:paraId="6860202B" w14:textId="4A6BBBA5" w:rsidR="00691534" w:rsidRPr="00691534" w:rsidRDefault="00691534" w:rsidP="00D35C45">
            <w:pPr>
              <w:pStyle w:val="0Maintext"/>
              <w:spacing w:after="0" w:afterAutospacing="0" w:line="240" w:lineRule="auto"/>
              <w:ind w:firstLine="0"/>
              <w:rPr>
                <w:rFonts w:asciiTheme="minorHAnsi" w:hAnsiTheme="minorHAnsi" w:cstheme="minorHAnsi"/>
                <w:b/>
                <w:bCs/>
                <w:color w:val="000000" w:themeColor="text1"/>
              </w:rPr>
            </w:pPr>
            <w:r w:rsidRPr="00691534">
              <w:rPr>
                <w:rFonts w:asciiTheme="minorHAnsi" w:hAnsiTheme="minorHAnsi" w:cstheme="minorHAnsi"/>
                <w:b/>
                <w:bCs/>
                <w:color w:val="0070C0"/>
              </w:rPr>
              <w:t>According to the latest situation of ASN.1 names in RAN2, there has been no proposal and change for R18 SL-evo parameter names, and it is expected by the RRC spec rapporteur for R18 SL-evo WI that no change is necessary. Therefore, I think it is OK to agree on these RRC parameter names alignment now in RAN1.</w:t>
            </w:r>
          </w:p>
        </w:tc>
      </w:tr>
    </w:tbl>
    <w:p w14:paraId="5EA5DACC" w14:textId="77777777" w:rsidR="00BE30C2" w:rsidRDefault="00BE30C2" w:rsidP="00BE30C2">
      <w:pPr>
        <w:pStyle w:val="1st-Proposal-YJ"/>
        <w:numPr>
          <w:ilvl w:val="0"/>
          <w:numId w:val="0"/>
        </w:numPr>
        <w:spacing w:before="120" w:after="120"/>
        <w:rPr>
          <w:b w:val="0"/>
          <w:bCs/>
          <w:i w:val="0"/>
          <w:iCs/>
        </w:rPr>
      </w:pPr>
    </w:p>
    <w:p w14:paraId="74839209" w14:textId="77777777" w:rsidR="00691534" w:rsidRDefault="00691534" w:rsidP="00691534">
      <w:pPr>
        <w:pStyle w:val="Heading3"/>
        <w:spacing w:after="0" w:line="240" w:lineRule="auto"/>
      </w:pPr>
      <w:r>
        <w:t>FL Proposal for Tuesday online session</w:t>
      </w:r>
    </w:p>
    <w:p w14:paraId="76864918" w14:textId="77777777" w:rsidR="00691534" w:rsidRPr="00021CCF" w:rsidRDefault="00691534" w:rsidP="00691534">
      <w:pPr>
        <w:autoSpaceDE w:val="0"/>
        <w:autoSpaceDN w:val="0"/>
        <w:spacing w:after="0"/>
        <w:jc w:val="both"/>
        <w:rPr>
          <w:rStyle w:val="Strong"/>
          <w:rFonts w:asciiTheme="minorHAnsi" w:hAnsiTheme="minorHAnsi" w:cstheme="minorHAnsi"/>
          <w:sz w:val="22"/>
          <w:szCs w:val="22"/>
        </w:rPr>
      </w:pPr>
    </w:p>
    <w:p w14:paraId="18AF183B" w14:textId="09C3A426" w:rsidR="00691534" w:rsidRPr="00691534" w:rsidRDefault="00691534" w:rsidP="00691534">
      <w:pPr>
        <w:autoSpaceDE w:val="0"/>
        <w:autoSpaceDN w:val="0"/>
        <w:jc w:val="both"/>
        <w:rPr>
          <w:rStyle w:val="Strong"/>
          <w:rFonts w:asciiTheme="minorHAnsi" w:hAnsiTheme="minorHAnsi" w:cstheme="minorHAnsi"/>
          <w:sz w:val="22"/>
          <w:szCs w:val="22"/>
        </w:rPr>
      </w:pPr>
      <w:r w:rsidRPr="00691534">
        <w:rPr>
          <w:rStyle w:val="Strong"/>
          <w:rFonts w:asciiTheme="minorHAnsi" w:hAnsiTheme="minorHAnsi" w:cstheme="minorHAnsi"/>
          <w:sz w:val="22"/>
          <w:szCs w:val="22"/>
          <w:highlight w:val="yellow"/>
        </w:rPr>
        <w:t>Proposal 7-1 (I)</w:t>
      </w:r>
      <w:r w:rsidRPr="00691534">
        <w:rPr>
          <w:rStyle w:val="Strong"/>
          <w:rFonts w:asciiTheme="minorHAnsi" w:hAnsiTheme="minorHAnsi" w:cstheme="minorHAnsi"/>
          <w:sz w:val="22"/>
          <w:szCs w:val="22"/>
        </w:rPr>
        <w:t xml:space="preserve">: </w:t>
      </w:r>
      <w:r w:rsidRPr="00691534">
        <w:rPr>
          <w:rStyle w:val="Strong"/>
          <w:rFonts w:asciiTheme="minorHAnsi" w:hAnsiTheme="minorHAnsi" w:cstheme="minorHAnsi"/>
          <w:b w:val="0"/>
          <w:bCs w:val="0"/>
          <w:sz w:val="22"/>
          <w:szCs w:val="22"/>
        </w:rPr>
        <w:t>Adopt RRC parameter alignment TP#2 in Section 4.2.1 of R1-2405353</w:t>
      </w:r>
      <w:r w:rsidRPr="00691534">
        <w:rPr>
          <w:rStyle w:val="Strong"/>
          <w:rFonts w:asciiTheme="minorHAnsi" w:hAnsiTheme="minorHAnsi" w:cstheme="minorHAnsi"/>
          <w:b w:val="0"/>
          <w:bCs w:val="0"/>
          <w:color w:val="FF0000"/>
          <w:sz w:val="22"/>
          <w:szCs w:val="22"/>
        </w:rPr>
        <w:t xml:space="preserve"> </w:t>
      </w:r>
      <w:r w:rsidRPr="00691534">
        <w:rPr>
          <w:rStyle w:val="Strong"/>
          <w:rFonts w:asciiTheme="minorHAnsi" w:hAnsiTheme="minorHAnsi" w:cstheme="minorHAnsi"/>
          <w:b w:val="0"/>
          <w:bCs w:val="0"/>
          <w:sz w:val="22"/>
          <w:szCs w:val="22"/>
        </w:rPr>
        <w:t>for TS 37.213 v18.2.0</w:t>
      </w:r>
    </w:p>
    <w:p w14:paraId="10414250" w14:textId="2AB001B7" w:rsidR="00691534" w:rsidRPr="00691534" w:rsidRDefault="00691534" w:rsidP="00691534">
      <w:pPr>
        <w:autoSpaceDE w:val="0"/>
        <w:autoSpaceDN w:val="0"/>
        <w:jc w:val="both"/>
        <w:rPr>
          <w:rStyle w:val="Strong"/>
          <w:rFonts w:asciiTheme="minorHAnsi" w:hAnsiTheme="minorHAnsi" w:cstheme="minorHAnsi"/>
          <w:b w:val="0"/>
          <w:bCs w:val="0"/>
          <w:sz w:val="22"/>
          <w:szCs w:val="22"/>
        </w:rPr>
      </w:pPr>
      <w:r w:rsidRPr="00691534">
        <w:rPr>
          <w:rStyle w:val="Strong"/>
          <w:rFonts w:asciiTheme="minorHAnsi" w:hAnsiTheme="minorHAnsi" w:cstheme="minorHAnsi"/>
          <w:sz w:val="22"/>
          <w:szCs w:val="22"/>
          <w:highlight w:val="yellow"/>
        </w:rPr>
        <w:t>Proposal 7-2 (I)</w:t>
      </w:r>
      <w:r w:rsidRPr="00691534">
        <w:rPr>
          <w:rStyle w:val="Strong"/>
          <w:rFonts w:asciiTheme="minorHAnsi" w:hAnsiTheme="minorHAnsi" w:cstheme="minorHAnsi"/>
          <w:sz w:val="22"/>
          <w:szCs w:val="22"/>
        </w:rPr>
        <w:t xml:space="preserve">: </w:t>
      </w:r>
      <w:r w:rsidRPr="00691534">
        <w:rPr>
          <w:rStyle w:val="Strong"/>
          <w:rFonts w:asciiTheme="minorHAnsi" w:hAnsiTheme="minorHAnsi" w:cstheme="minorHAnsi"/>
          <w:b w:val="0"/>
          <w:bCs w:val="0"/>
          <w:sz w:val="22"/>
          <w:szCs w:val="22"/>
        </w:rPr>
        <w:t>Adopt RRC parameter alignment TP#3 in Section 4.3.1 of R1-2405353</w:t>
      </w:r>
      <w:r w:rsidRPr="00691534">
        <w:rPr>
          <w:rStyle w:val="Strong"/>
          <w:rFonts w:asciiTheme="minorHAnsi" w:hAnsiTheme="minorHAnsi" w:cstheme="minorHAnsi"/>
          <w:b w:val="0"/>
          <w:bCs w:val="0"/>
          <w:color w:val="FF0000"/>
          <w:sz w:val="22"/>
          <w:szCs w:val="22"/>
        </w:rPr>
        <w:t xml:space="preserve"> </w:t>
      </w:r>
      <w:r w:rsidRPr="00691534">
        <w:rPr>
          <w:rStyle w:val="Strong"/>
          <w:rFonts w:asciiTheme="minorHAnsi" w:hAnsiTheme="minorHAnsi" w:cstheme="minorHAnsi"/>
          <w:b w:val="0"/>
          <w:bCs w:val="0"/>
          <w:sz w:val="22"/>
          <w:szCs w:val="22"/>
        </w:rPr>
        <w:t>for TS 38.211 v18.2.0</w:t>
      </w:r>
    </w:p>
    <w:p w14:paraId="3299B75A" w14:textId="38781D3F" w:rsidR="00691534" w:rsidRPr="00691534" w:rsidRDefault="00691534" w:rsidP="00691534">
      <w:pPr>
        <w:autoSpaceDE w:val="0"/>
        <w:autoSpaceDN w:val="0"/>
        <w:jc w:val="both"/>
        <w:rPr>
          <w:rStyle w:val="Strong"/>
          <w:rFonts w:asciiTheme="minorHAnsi" w:hAnsiTheme="minorHAnsi" w:cstheme="minorHAnsi"/>
          <w:b w:val="0"/>
          <w:bCs w:val="0"/>
          <w:sz w:val="22"/>
          <w:szCs w:val="22"/>
        </w:rPr>
      </w:pPr>
      <w:r w:rsidRPr="00691534">
        <w:rPr>
          <w:rStyle w:val="Strong"/>
          <w:rFonts w:asciiTheme="minorHAnsi" w:hAnsiTheme="minorHAnsi" w:cstheme="minorHAnsi"/>
          <w:sz w:val="22"/>
          <w:szCs w:val="22"/>
          <w:highlight w:val="yellow"/>
        </w:rPr>
        <w:t>Proposal 7-3 (I)</w:t>
      </w:r>
      <w:r w:rsidRPr="00691534">
        <w:rPr>
          <w:rStyle w:val="Strong"/>
          <w:rFonts w:asciiTheme="minorHAnsi" w:hAnsiTheme="minorHAnsi" w:cstheme="minorHAnsi"/>
          <w:sz w:val="22"/>
          <w:szCs w:val="22"/>
        </w:rPr>
        <w:t xml:space="preserve">: </w:t>
      </w:r>
      <w:r w:rsidRPr="00691534">
        <w:rPr>
          <w:rStyle w:val="Strong"/>
          <w:rFonts w:asciiTheme="minorHAnsi" w:hAnsiTheme="minorHAnsi" w:cstheme="minorHAnsi"/>
          <w:b w:val="0"/>
          <w:bCs w:val="0"/>
          <w:sz w:val="22"/>
          <w:szCs w:val="22"/>
        </w:rPr>
        <w:t>Adopt RRC parameter alignment TP#4 in Section 4.4.1 of R1-2405353</w:t>
      </w:r>
      <w:r w:rsidRPr="00691534">
        <w:rPr>
          <w:rStyle w:val="Strong"/>
          <w:rFonts w:asciiTheme="minorHAnsi" w:hAnsiTheme="minorHAnsi" w:cstheme="minorHAnsi"/>
          <w:b w:val="0"/>
          <w:bCs w:val="0"/>
          <w:color w:val="FF0000"/>
          <w:sz w:val="22"/>
          <w:szCs w:val="22"/>
        </w:rPr>
        <w:t xml:space="preserve"> </w:t>
      </w:r>
      <w:r w:rsidRPr="00691534">
        <w:rPr>
          <w:rStyle w:val="Strong"/>
          <w:rFonts w:asciiTheme="minorHAnsi" w:hAnsiTheme="minorHAnsi" w:cstheme="minorHAnsi"/>
          <w:b w:val="0"/>
          <w:bCs w:val="0"/>
          <w:sz w:val="22"/>
          <w:szCs w:val="22"/>
        </w:rPr>
        <w:t>for TS 38.212 v18.2.0</w:t>
      </w:r>
    </w:p>
    <w:p w14:paraId="4E1BCBB0" w14:textId="0ABB2F2C" w:rsidR="00691534" w:rsidRPr="00691534" w:rsidRDefault="00691534" w:rsidP="00691534">
      <w:pPr>
        <w:autoSpaceDE w:val="0"/>
        <w:autoSpaceDN w:val="0"/>
        <w:jc w:val="both"/>
        <w:rPr>
          <w:rStyle w:val="Strong"/>
          <w:rFonts w:asciiTheme="minorHAnsi" w:hAnsiTheme="minorHAnsi" w:cstheme="minorHAnsi"/>
          <w:b w:val="0"/>
          <w:bCs w:val="0"/>
          <w:sz w:val="22"/>
          <w:szCs w:val="22"/>
        </w:rPr>
      </w:pPr>
      <w:r w:rsidRPr="00691534">
        <w:rPr>
          <w:rStyle w:val="Strong"/>
          <w:rFonts w:asciiTheme="minorHAnsi" w:hAnsiTheme="minorHAnsi" w:cstheme="minorHAnsi"/>
          <w:sz w:val="22"/>
          <w:szCs w:val="22"/>
          <w:highlight w:val="yellow"/>
        </w:rPr>
        <w:t>Proposal 7-4 (I)</w:t>
      </w:r>
      <w:r w:rsidRPr="00691534">
        <w:rPr>
          <w:rStyle w:val="Strong"/>
          <w:rFonts w:asciiTheme="minorHAnsi" w:hAnsiTheme="minorHAnsi" w:cstheme="minorHAnsi"/>
          <w:sz w:val="22"/>
          <w:szCs w:val="22"/>
        </w:rPr>
        <w:t xml:space="preserve">: </w:t>
      </w:r>
      <w:r w:rsidRPr="00691534">
        <w:rPr>
          <w:rStyle w:val="Strong"/>
          <w:rFonts w:asciiTheme="minorHAnsi" w:hAnsiTheme="minorHAnsi" w:cstheme="minorHAnsi"/>
          <w:b w:val="0"/>
          <w:bCs w:val="0"/>
          <w:sz w:val="22"/>
          <w:szCs w:val="22"/>
        </w:rPr>
        <w:t>Adopt RRC parameter alignment TP#5 in Section 4.5.1 of R1-2405353</w:t>
      </w:r>
      <w:r w:rsidRPr="00691534">
        <w:rPr>
          <w:rStyle w:val="Strong"/>
          <w:rFonts w:asciiTheme="minorHAnsi" w:hAnsiTheme="minorHAnsi" w:cstheme="minorHAnsi"/>
          <w:b w:val="0"/>
          <w:bCs w:val="0"/>
          <w:color w:val="FF0000"/>
          <w:sz w:val="22"/>
          <w:szCs w:val="22"/>
        </w:rPr>
        <w:t xml:space="preserve"> </w:t>
      </w:r>
      <w:r w:rsidRPr="00691534">
        <w:rPr>
          <w:rStyle w:val="Strong"/>
          <w:rFonts w:asciiTheme="minorHAnsi" w:hAnsiTheme="minorHAnsi" w:cstheme="minorHAnsi"/>
          <w:b w:val="0"/>
          <w:bCs w:val="0"/>
          <w:sz w:val="22"/>
          <w:szCs w:val="22"/>
        </w:rPr>
        <w:t>for TS 38.213 v18.2.0</w:t>
      </w:r>
    </w:p>
    <w:p w14:paraId="1B621088" w14:textId="7D92B443" w:rsidR="00691534" w:rsidRPr="00691534" w:rsidRDefault="00691534" w:rsidP="00691534">
      <w:pPr>
        <w:autoSpaceDE w:val="0"/>
        <w:autoSpaceDN w:val="0"/>
        <w:jc w:val="both"/>
        <w:rPr>
          <w:rStyle w:val="Strong"/>
          <w:rFonts w:asciiTheme="minorHAnsi" w:hAnsiTheme="minorHAnsi" w:cstheme="minorHAnsi"/>
          <w:b w:val="0"/>
          <w:bCs w:val="0"/>
          <w:sz w:val="22"/>
          <w:szCs w:val="22"/>
        </w:rPr>
      </w:pPr>
      <w:r w:rsidRPr="00691534">
        <w:rPr>
          <w:rStyle w:val="Strong"/>
          <w:rFonts w:asciiTheme="minorHAnsi" w:hAnsiTheme="minorHAnsi" w:cstheme="minorHAnsi"/>
          <w:sz w:val="22"/>
          <w:szCs w:val="22"/>
          <w:highlight w:val="yellow"/>
        </w:rPr>
        <w:t>Proposal 7-5 (I)</w:t>
      </w:r>
      <w:r w:rsidRPr="00691534">
        <w:rPr>
          <w:rStyle w:val="Strong"/>
          <w:rFonts w:asciiTheme="minorHAnsi" w:hAnsiTheme="minorHAnsi" w:cstheme="minorHAnsi"/>
          <w:sz w:val="22"/>
          <w:szCs w:val="22"/>
        </w:rPr>
        <w:t xml:space="preserve">: </w:t>
      </w:r>
      <w:r w:rsidRPr="00691534">
        <w:rPr>
          <w:rStyle w:val="Strong"/>
          <w:rFonts w:asciiTheme="minorHAnsi" w:hAnsiTheme="minorHAnsi" w:cstheme="minorHAnsi"/>
          <w:b w:val="0"/>
          <w:bCs w:val="0"/>
          <w:sz w:val="22"/>
          <w:szCs w:val="22"/>
        </w:rPr>
        <w:t>Adopt RRC parameter alignment TP#6 in Section 4.6.1 of R1-2405353</w:t>
      </w:r>
      <w:r w:rsidRPr="00691534">
        <w:rPr>
          <w:rStyle w:val="Strong"/>
          <w:rFonts w:asciiTheme="minorHAnsi" w:hAnsiTheme="minorHAnsi" w:cstheme="minorHAnsi"/>
          <w:b w:val="0"/>
          <w:bCs w:val="0"/>
          <w:color w:val="FF0000"/>
          <w:sz w:val="22"/>
          <w:szCs w:val="22"/>
        </w:rPr>
        <w:t xml:space="preserve"> </w:t>
      </w:r>
      <w:r w:rsidRPr="00691534">
        <w:rPr>
          <w:rStyle w:val="Strong"/>
          <w:rFonts w:asciiTheme="minorHAnsi" w:hAnsiTheme="minorHAnsi" w:cstheme="minorHAnsi"/>
          <w:b w:val="0"/>
          <w:bCs w:val="0"/>
          <w:sz w:val="22"/>
          <w:szCs w:val="22"/>
        </w:rPr>
        <w:t>for TS 38.214 v18.2.0</w:t>
      </w:r>
    </w:p>
    <w:p w14:paraId="1C20F2F9" w14:textId="0DBC9BD3" w:rsidR="00691534" w:rsidRDefault="00691534" w:rsidP="00691534">
      <w:pPr>
        <w:autoSpaceDE w:val="0"/>
        <w:autoSpaceDN w:val="0"/>
        <w:jc w:val="both"/>
        <w:rPr>
          <w:rStyle w:val="Strong"/>
          <w:rFonts w:asciiTheme="minorHAnsi" w:hAnsiTheme="minorHAnsi" w:cstheme="minorHAnsi"/>
          <w:b w:val="0"/>
          <w:bCs w:val="0"/>
          <w:sz w:val="22"/>
          <w:szCs w:val="22"/>
        </w:rPr>
      </w:pPr>
      <w:r w:rsidRPr="006F01FF">
        <w:rPr>
          <w:rStyle w:val="Strong"/>
          <w:rFonts w:asciiTheme="minorHAnsi" w:hAnsiTheme="minorHAnsi" w:cstheme="minorHAnsi"/>
          <w:sz w:val="22"/>
          <w:szCs w:val="22"/>
          <w:highlight w:val="yellow"/>
        </w:rPr>
        <w:t>Proposal 7-6 (I)</w:t>
      </w:r>
      <w:r w:rsidRPr="00691534">
        <w:rPr>
          <w:rStyle w:val="Strong"/>
          <w:rFonts w:asciiTheme="minorHAnsi" w:hAnsiTheme="minorHAnsi" w:cstheme="minorHAnsi"/>
          <w:sz w:val="22"/>
          <w:szCs w:val="22"/>
        </w:rPr>
        <w:t xml:space="preserve">: </w:t>
      </w:r>
      <w:r w:rsidRPr="00691534">
        <w:rPr>
          <w:rStyle w:val="Strong"/>
          <w:rFonts w:asciiTheme="minorHAnsi" w:hAnsiTheme="minorHAnsi" w:cstheme="minorHAnsi"/>
          <w:b w:val="0"/>
          <w:bCs w:val="0"/>
          <w:sz w:val="22"/>
          <w:szCs w:val="22"/>
        </w:rPr>
        <w:t>Adopt RRC parameter alignment TP#7 in Section 4.7.1 of R1-2405353</w:t>
      </w:r>
      <w:r w:rsidRPr="00691534">
        <w:rPr>
          <w:rStyle w:val="Strong"/>
          <w:rFonts w:asciiTheme="minorHAnsi" w:hAnsiTheme="minorHAnsi" w:cstheme="minorHAnsi"/>
          <w:b w:val="0"/>
          <w:bCs w:val="0"/>
          <w:color w:val="FF0000"/>
          <w:sz w:val="22"/>
          <w:szCs w:val="22"/>
        </w:rPr>
        <w:t xml:space="preserve"> </w:t>
      </w:r>
      <w:r w:rsidRPr="00691534">
        <w:rPr>
          <w:rStyle w:val="Strong"/>
          <w:rFonts w:asciiTheme="minorHAnsi" w:hAnsiTheme="minorHAnsi" w:cstheme="minorHAnsi"/>
          <w:b w:val="0"/>
          <w:bCs w:val="0"/>
          <w:sz w:val="22"/>
          <w:szCs w:val="22"/>
        </w:rPr>
        <w:t>for TS 38.215 v18.2.0</w:t>
      </w:r>
    </w:p>
    <w:p w14:paraId="1ADADCD7" w14:textId="77777777" w:rsidR="00691534" w:rsidRPr="00691534" w:rsidRDefault="00691534" w:rsidP="00BE30C2">
      <w:pPr>
        <w:pStyle w:val="1st-Proposal-YJ"/>
        <w:numPr>
          <w:ilvl w:val="0"/>
          <w:numId w:val="0"/>
        </w:numPr>
        <w:spacing w:before="120" w:after="120"/>
        <w:rPr>
          <w:b w:val="0"/>
          <w:bCs/>
          <w:i w:val="0"/>
          <w:iCs/>
          <w:lang w:val="en-GB"/>
        </w:rPr>
      </w:pPr>
    </w:p>
    <w:p w14:paraId="26F3695A" w14:textId="77777777" w:rsidR="00BE30C2" w:rsidRPr="00BE30C2" w:rsidRDefault="00BE30C2" w:rsidP="00BE30C2">
      <w:pPr>
        <w:pStyle w:val="1st-Proposal-YJ"/>
        <w:numPr>
          <w:ilvl w:val="0"/>
          <w:numId w:val="0"/>
        </w:numPr>
        <w:spacing w:before="120" w:after="120"/>
        <w:rPr>
          <w:b w:val="0"/>
          <w:bCs/>
          <w:i w:val="0"/>
          <w:iCs/>
        </w:rPr>
      </w:pPr>
    </w:p>
    <w:p w14:paraId="6D41EA33" w14:textId="77777777" w:rsidR="00E87E3A" w:rsidRPr="00021CCF" w:rsidRDefault="00E87E3A" w:rsidP="00E87E3A">
      <w:pPr>
        <w:autoSpaceDE w:val="0"/>
        <w:autoSpaceDN w:val="0"/>
        <w:spacing w:after="0"/>
        <w:jc w:val="both"/>
        <w:rPr>
          <w:rStyle w:val="Strong"/>
          <w:rFonts w:asciiTheme="minorHAnsi" w:hAnsiTheme="minorHAnsi" w:cstheme="minorHAnsi"/>
          <w:sz w:val="22"/>
          <w:szCs w:val="22"/>
        </w:rPr>
      </w:pPr>
    </w:p>
    <w:p w14:paraId="43D445DC" w14:textId="642E6D57" w:rsidR="004D02C7" w:rsidRPr="000E1949" w:rsidRDefault="004D02C7" w:rsidP="00E87E3A">
      <w:pPr>
        <w:autoSpaceDE w:val="0"/>
        <w:autoSpaceDN w:val="0"/>
        <w:jc w:val="both"/>
        <w:rPr>
          <w:rStyle w:val="Strong"/>
          <w:rFonts w:asciiTheme="minorHAnsi" w:hAnsiTheme="minorHAnsi" w:cstheme="minorHAnsi"/>
          <w:sz w:val="22"/>
          <w:szCs w:val="22"/>
          <w:highlight w:val="red"/>
        </w:rPr>
      </w:pPr>
    </w:p>
    <w:p w14:paraId="6A61AD3D" w14:textId="6425A07C" w:rsidR="00E87E3A" w:rsidRPr="000E1949" w:rsidRDefault="00E87E3A" w:rsidP="00E87E3A">
      <w:pPr>
        <w:autoSpaceDE w:val="0"/>
        <w:autoSpaceDN w:val="0"/>
        <w:jc w:val="both"/>
        <w:rPr>
          <w:rStyle w:val="Strong"/>
          <w:rFonts w:asciiTheme="minorHAnsi" w:hAnsiTheme="minorHAnsi" w:cstheme="minorHAnsi"/>
          <w:b w:val="0"/>
          <w:bCs w:val="0"/>
          <w:sz w:val="22"/>
          <w:szCs w:val="22"/>
          <w:highlight w:val="red"/>
        </w:rPr>
      </w:pPr>
    </w:p>
    <w:p w14:paraId="403FFFB0" w14:textId="128A94E2" w:rsidR="00E87E3A" w:rsidRPr="000E1949" w:rsidRDefault="00E87E3A" w:rsidP="00E87E3A">
      <w:pPr>
        <w:autoSpaceDE w:val="0"/>
        <w:autoSpaceDN w:val="0"/>
        <w:jc w:val="both"/>
        <w:rPr>
          <w:rStyle w:val="Strong"/>
          <w:rFonts w:asciiTheme="minorHAnsi" w:hAnsiTheme="minorHAnsi" w:cstheme="minorHAnsi"/>
          <w:b w:val="0"/>
          <w:bCs w:val="0"/>
          <w:sz w:val="22"/>
          <w:szCs w:val="22"/>
          <w:highlight w:val="red"/>
        </w:rPr>
      </w:pPr>
    </w:p>
    <w:p w14:paraId="7240C672" w14:textId="697E61CA" w:rsidR="00E87E3A" w:rsidRPr="000E1949" w:rsidRDefault="00E87E3A" w:rsidP="00E87E3A">
      <w:pPr>
        <w:autoSpaceDE w:val="0"/>
        <w:autoSpaceDN w:val="0"/>
        <w:jc w:val="both"/>
        <w:rPr>
          <w:rStyle w:val="Strong"/>
          <w:rFonts w:asciiTheme="minorHAnsi" w:hAnsiTheme="minorHAnsi" w:cstheme="minorHAnsi"/>
          <w:b w:val="0"/>
          <w:bCs w:val="0"/>
          <w:sz w:val="22"/>
          <w:szCs w:val="22"/>
          <w:highlight w:val="red"/>
        </w:rPr>
      </w:pPr>
    </w:p>
    <w:p w14:paraId="3A09F681" w14:textId="307A6B5C" w:rsidR="00E87E3A" w:rsidRPr="000E1949" w:rsidRDefault="00E87E3A" w:rsidP="00E87E3A">
      <w:pPr>
        <w:autoSpaceDE w:val="0"/>
        <w:autoSpaceDN w:val="0"/>
        <w:jc w:val="both"/>
        <w:rPr>
          <w:rStyle w:val="Strong"/>
          <w:rFonts w:asciiTheme="minorHAnsi" w:hAnsiTheme="minorHAnsi" w:cstheme="minorHAnsi"/>
          <w:b w:val="0"/>
          <w:bCs w:val="0"/>
          <w:sz w:val="22"/>
          <w:szCs w:val="22"/>
          <w:highlight w:val="red"/>
        </w:rPr>
      </w:pPr>
    </w:p>
    <w:p w14:paraId="2B428CB4" w14:textId="63756E41" w:rsidR="00E87E3A" w:rsidRDefault="00E87E3A" w:rsidP="00E87E3A">
      <w:pPr>
        <w:autoSpaceDE w:val="0"/>
        <w:autoSpaceDN w:val="0"/>
        <w:jc w:val="both"/>
        <w:rPr>
          <w:rStyle w:val="Strong"/>
          <w:rFonts w:asciiTheme="minorHAnsi" w:hAnsiTheme="minorHAnsi" w:cstheme="minorHAnsi"/>
          <w:b w:val="0"/>
          <w:bCs w:val="0"/>
          <w:sz w:val="22"/>
          <w:szCs w:val="22"/>
        </w:rPr>
      </w:pPr>
    </w:p>
    <w:p w14:paraId="00D33F15" w14:textId="77777777" w:rsidR="002C172A" w:rsidRDefault="002C172A">
      <w:pPr>
        <w:autoSpaceDE w:val="0"/>
        <w:autoSpaceDN w:val="0"/>
        <w:spacing w:before="120" w:after="0" w:line="240" w:lineRule="auto"/>
        <w:jc w:val="both"/>
        <w:rPr>
          <w:rFonts w:ascii="Times New Roman" w:hAnsi="Times New Roman"/>
          <w:color w:val="000000" w:themeColor="text1"/>
        </w:rPr>
      </w:pPr>
    </w:p>
    <w:p w14:paraId="33CE1CC9" w14:textId="77777777" w:rsidR="00ED45C7" w:rsidRDefault="00ED45C7">
      <w:pPr>
        <w:autoSpaceDE w:val="0"/>
        <w:autoSpaceDN w:val="0"/>
        <w:spacing w:before="120" w:after="0" w:line="240" w:lineRule="auto"/>
        <w:jc w:val="both"/>
        <w:rPr>
          <w:rFonts w:ascii="Times New Roman" w:hAnsi="Times New Roman"/>
          <w:color w:val="000000" w:themeColor="text1"/>
        </w:rPr>
      </w:pPr>
    </w:p>
    <w:p w14:paraId="27A0F046" w14:textId="77777777" w:rsidR="00FD177C" w:rsidRDefault="00FD177C">
      <w:pPr>
        <w:spacing w:after="0" w:line="240" w:lineRule="auto"/>
        <w:rPr>
          <w:rFonts w:ascii="Arial" w:hAnsi="Arial"/>
          <w:b/>
          <w:bCs/>
          <w:i/>
          <w:iCs/>
          <w:color w:val="000000" w:themeColor="text1"/>
          <w:sz w:val="24"/>
          <w:szCs w:val="28"/>
          <w:lang w:eastAsia="zh-CN"/>
        </w:rPr>
      </w:pPr>
      <w:r>
        <w:rPr>
          <w:color w:val="000000" w:themeColor="text1"/>
        </w:rPr>
        <w:br w:type="page"/>
      </w:r>
    </w:p>
    <w:p w14:paraId="7C158AEF" w14:textId="5DF363E3" w:rsidR="00ED45C7" w:rsidRDefault="00E623DC" w:rsidP="00ED45C7">
      <w:pPr>
        <w:pStyle w:val="Heading2"/>
        <w:rPr>
          <w:color w:val="000000" w:themeColor="text1"/>
        </w:rPr>
      </w:pPr>
      <w:r>
        <w:rPr>
          <w:color w:val="000000" w:themeColor="text1"/>
        </w:rPr>
        <w:lastRenderedPageBreak/>
        <w:t>[</w:t>
      </w:r>
      <w:r w:rsidR="009F7263">
        <w:rPr>
          <w:color w:val="000000" w:themeColor="text1"/>
        </w:rPr>
        <w:t>CLOSED</w:t>
      </w:r>
      <w:r>
        <w:rPr>
          <w:color w:val="000000" w:themeColor="text1"/>
        </w:rPr>
        <w:t xml:space="preserve">] </w:t>
      </w:r>
      <w:r w:rsidR="00ED45C7">
        <w:rPr>
          <w:color w:val="000000" w:themeColor="text1"/>
        </w:rPr>
        <w:t>Topic #</w:t>
      </w:r>
      <w:r w:rsidR="000E1949">
        <w:rPr>
          <w:color w:val="000000" w:themeColor="text1"/>
        </w:rPr>
        <w:t>8</w:t>
      </w:r>
      <w:r w:rsidR="00ED45C7">
        <w:rPr>
          <w:color w:val="000000" w:themeColor="text1"/>
        </w:rPr>
        <w:t>: Incoming RAN2 LS on sidelink feature co-configuration</w:t>
      </w:r>
    </w:p>
    <w:p w14:paraId="21E1959B" w14:textId="4E3A3C37" w:rsidR="00ED45C7" w:rsidRDefault="00ED45C7" w:rsidP="00ED45C7">
      <w:pPr>
        <w:autoSpaceDE w:val="0"/>
        <w:autoSpaceDN w:val="0"/>
        <w:spacing w:after="120"/>
        <w:jc w:val="both"/>
        <w:rPr>
          <w:rFonts w:ascii="Calibri" w:hAnsi="Calibri" w:cs="Calibri"/>
          <w:color w:val="000000" w:themeColor="text1"/>
          <w:sz w:val="22"/>
        </w:rPr>
      </w:pPr>
      <w:r>
        <w:rPr>
          <w:rFonts w:ascii="Calibri" w:hAnsi="Calibri" w:cs="Calibri"/>
          <w:b/>
          <w:bCs/>
          <w:color w:val="000000" w:themeColor="text1"/>
          <w:sz w:val="22"/>
          <w:u w:val="single"/>
        </w:rPr>
        <w:t>Background</w:t>
      </w:r>
      <w:r w:rsidRPr="00C97F83">
        <w:rPr>
          <w:rFonts w:ascii="Calibri" w:hAnsi="Calibri" w:cs="Calibri"/>
          <w:b/>
          <w:bCs/>
          <w:sz w:val="22"/>
          <w:u w:val="single"/>
        </w:rPr>
        <w:t xml:space="preserve"> [</w:t>
      </w:r>
      <w:r>
        <w:rPr>
          <w:rFonts w:ascii="Calibri" w:hAnsi="Calibri" w:cs="Calibri"/>
          <w:b/>
          <w:bCs/>
          <w:sz w:val="22"/>
          <w:u w:val="single"/>
        </w:rPr>
        <w:t>4</w:t>
      </w:r>
      <w:r w:rsidRPr="00C97F83">
        <w:rPr>
          <w:rFonts w:ascii="Calibri" w:hAnsi="Calibri" w:cs="Calibri"/>
          <w:b/>
          <w:bCs/>
          <w:sz w:val="22"/>
          <w:u w:val="single"/>
        </w:rPr>
        <w:t>3]</w:t>
      </w:r>
      <w:r w:rsidRPr="00C97F83">
        <w:rPr>
          <w:rFonts w:ascii="Calibri" w:hAnsi="Calibri" w:cs="Calibri"/>
          <w:sz w:val="22"/>
        </w:rPr>
        <w:t xml:space="preserve">: </w:t>
      </w:r>
      <w:r w:rsidRPr="00ED45C7">
        <w:rPr>
          <w:rFonts w:ascii="Calibri" w:hAnsi="Calibri" w:cs="Calibri"/>
          <w:color w:val="000000" w:themeColor="text1"/>
          <w:sz w:val="22"/>
        </w:rPr>
        <w:t>RAN2 has discussed the feasibility of co-configuring SL features, and reached the following agreements in RAN2#125bis:</w:t>
      </w:r>
    </w:p>
    <w:tbl>
      <w:tblPr>
        <w:tblStyle w:val="TableGrid"/>
        <w:tblW w:w="0" w:type="auto"/>
        <w:tblLook w:val="04A0" w:firstRow="1" w:lastRow="0" w:firstColumn="1" w:lastColumn="0" w:noHBand="0" w:noVBand="1"/>
      </w:tblPr>
      <w:tblGrid>
        <w:gridCol w:w="9631"/>
      </w:tblGrid>
      <w:tr w:rsidR="00ED45C7" w14:paraId="0063389B" w14:textId="77777777" w:rsidTr="00ED45C7">
        <w:tc>
          <w:tcPr>
            <w:tcW w:w="9631" w:type="dxa"/>
          </w:tcPr>
          <w:p w14:paraId="75B6C2A7" w14:textId="77777777" w:rsidR="00ED45C7" w:rsidRDefault="00ED45C7" w:rsidP="00ED45C7">
            <w:pPr>
              <w:autoSpaceDE w:val="0"/>
              <w:autoSpaceDN w:val="0"/>
              <w:spacing w:after="120"/>
              <w:jc w:val="both"/>
              <w:rPr>
                <w:rFonts w:ascii="Calibri" w:hAnsi="Calibri" w:cs="Calibri"/>
                <w:color w:val="000000" w:themeColor="text1"/>
                <w:sz w:val="22"/>
              </w:rPr>
            </w:pPr>
            <w:r w:rsidRPr="00ED45C7">
              <w:rPr>
                <w:rFonts w:ascii="Calibri" w:hAnsi="Calibri" w:cs="Calibri"/>
                <w:color w:val="000000" w:themeColor="text1"/>
                <w:sz w:val="22"/>
              </w:rPr>
              <w:t xml:space="preserve">From R2 perspective, UE is not expected to be (pre)configured with 1) both partial sensing and Co-Ex in the same resource pool, 2) both </w:t>
            </w:r>
            <w:r w:rsidRPr="005242A7">
              <w:rPr>
                <w:rFonts w:ascii="Calibri" w:hAnsi="Calibri" w:cs="Calibri"/>
                <w:color w:val="000000" w:themeColor="text1"/>
                <w:sz w:val="22"/>
              </w:rPr>
              <w:t>random-selection and Co-Ex in the same resource pool</w:t>
            </w:r>
            <w:r w:rsidRPr="00ED45C7">
              <w:rPr>
                <w:rFonts w:ascii="Calibri" w:hAnsi="Calibri" w:cs="Calibri"/>
                <w:color w:val="000000" w:themeColor="text1"/>
                <w:sz w:val="22"/>
              </w:rPr>
              <w:t>, in Rel-18.</w:t>
            </w:r>
          </w:p>
          <w:p w14:paraId="6EF7D551" w14:textId="77777777" w:rsidR="00ED45C7" w:rsidRDefault="00ED45C7" w:rsidP="00ED45C7">
            <w:pPr>
              <w:autoSpaceDE w:val="0"/>
              <w:autoSpaceDN w:val="0"/>
              <w:spacing w:after="120"/>
              <w:jc w:val="both"/>
              <w:rPr>
                <w:rFonts w:ascii="Calibri" w:hAnsi="Calibri" w:cs="Calibri"/>
                <w:color w:val="000000" w:themeColor="text1"/>
                <w:sz w:val="22"/>
              </w:rPr>
            </w:pPr>
            <w:r w:rsidRPr="00ED45C7">
              <w:rPr>
                <w:rFonts w:ascii="Calibri" w:hAnsi="Calibri" w:cs="Calibri"/>
                <w:color w:val="000000" w:themeColor="text1"/>
                <w:sz w:val="22"/>
              </w:rPr>
              <w:t>From R2 perspective, UE is not expected to be (pre)configured to perform partial sensing operation over an unlicensed spectrum using interlace RB based transmission, in Rel-18.</w:t>
            </w:r>
          </w:p>
          <w:p w14:paraId="013243E4" w14:textId="62A61A68" w:rsidR="00ED45C7" w:rsidRDefault="00ED45C7" w:rsidP="00ED45C7">
            <w:pPr>
              <w:autoSpaceDE w:val="0"/>
              <w:autoSpaceDN w:val="0"/>
              <w:spacing w:after="0"/>
              <w:jc w:val="both"/>
              <w:rPr>
                <w:rFonts w:ascii="Calibri" w:hAnsi="Calibri" w:cs="Calibri"/>
                <w:color w:val="000000" w:themeColor="text1"/>
                <w:sz w:val="22"/>
              </w:rPr>
            </w:pPr>
            <w:r w:rsidRPr="00ED45C7">
              <w:rPr>
                <w:rFonts w:ascii="Calibri" w:hAnsi="Calibri" w:cs="Calibri"/>
                <w:color w:val="000000" w:themeColor="text1"/>
                <w:sz w:val="22"/>
              </w:rPr>
              <w:t xml:space="preserve">From R2 perspective, UE is not expected to be (pre)configured with </w:t>
            </w:r>
            <w:proofErr w:type="gramStart"/>
            <w:r w:rsidRPr="00ED45C7">
              <w:rPr>
                <w:rFonts w:ascii="Calibri" w:hAnsi="Calibri" w:cs="Calibri"/>
                <w:color w:val="000000" w:themeColor="text1"/>
                <w:sz w:val="22"/>
              </w:rPr>
              <w:t>a</w:t>
            </w:r>
            <w:proofErr w:type="gramEnd"/>
            <w:r w:rsidRPr="00ED45C7">
              <w:rPr>
                <w:rFonts w:ascii="Calibri" w:hAnsi="Calibri" w:cs="Calibri"/>
                <w:color w:val="000000" w:themeColor="text1"/>
                <w:sz w:val="22"/>
              </w:rPr>
              <w:t xml:space="preserve"> LTE/NR-SL co-existence resource pool over an unlicensed spectrum, in Rel-18.</w:t>
            </w:r>
          </w:p>
        </w:tc>
      </w:tr>
    </w:tbl>
    <w:p w14:paraId="64C96CF2" w14:textId="3897D1A8" w:rsidR="00ED45C7" w:rsidRPr="00ED45C7" w:rsidRDefault="00ED45C7" w:rsidP="00ED45C7">
      <w:pPr>
        <w:autoSpaceDE w:val="0"/>
        <w:autoSpaceDN w:val="0"/>
        <w:spacing w:before="120" w:after="120"/>
        <w:jc w:val="both"/>
        <w:rPr>
          <w:rFonts w:asciiTheme="minorHAnsi" w:hAnsiTheme="minorHAnsi" w:cstheme="minorHAnsi"/>
          <w:color w:val="000000" w:themeColor="text1"/>
          <w:sz w:val="22"/>
          <w:szCs w:val="22"/>
        </w:rPr>
      </w:pPr>
      <w:r w:rsidRPr="00ED45C7">
        <w:rPr>
          <w:rFonts w:asciiTheme="minorHAnsi" w:eastAsia="Yu Mincho" w:hAnsiTheme="minorHAnsi" w:cstheme="minorHAnsi"/>
          <w:bCs/>
          <w:iCs/>
          <w:sz w:val="22"/>
          <w:szCs w:val="22"/>
          <w:lang w:eastAsia="ja-JP"/>
        </w:rPr>
        <w:t xml:space="preserve">RAN2 also agreed that "we don’t need to capture them in the spec. We can leave them into </w:t>
      </w:r>
      <w:r w:rsidRPr="00ED45C7">
        <w:rPr>
          <w:rFonts w:asciiTheme="minorHAnsi" w:eastAsia="DengXian" w:hAnsiTheme="minorHAnsi" w:cstheme="minorHAnsi"/>
          <w:bCs/>
          <w:iCs/>
          <w:sz w:val="22"/>
          <w:szCs w:val="22"/>
          <w:lang w:eastAsia="zh-CN"/>
        </w:rPr>
        <w:t>network</w:t>
      </w:r>
      <w:r w:rsidRPr="00ED45C7">
        <w:rPr>
          <w:rFonts w:asciiTheme="minorHAnsi" w:eastAsia="Yu Mincho" w:hAnsiTheme="minorHAnsi" w:cstheme="minorHAnsi"/>
          <w:bCs/>
          <w:iCs/>
          <w:sz w:val="22"/>
          <w:szCs w:val="22"/>
          <w:lang w:eastAsia="ja-JP"/>
        </w:rPr>
        <w:t xml:space="preserve"> implementation."</w:t>
      </w:r>
    </w:p>
    <w:p w14:paraId="05A39965" w14:textId="6BA7E7B2" w:rsidR="00ED45C7" w:rsidRDefault="00ED45C7" w:rsidP="00997646">
      <w:pPr>
        <w:autoSpaceDE w:val="0"/>
        <w:autoSpaceDN w:val="0"/>
        <w:spacing w:after="60"/>
        <w:jc w:val="both"/>
        <w:rPr>
          <w:rFonts w:ascii="Calibri" w:hAnsi="Calibri" w:cs="Calibri"/>
          <w:color w:val="000000" w:themeColor="text1"/>
          <w:sz w:val="22"/>
        </w:rPr>
      </w:pPr>
      <w:r w:rsidRPr="006B7035">
        <w:rPr>
          <w:rFonts w:ascii="Calibri" w:hAnsi="Calibri" w:cs="Calibri"/>
          <w:b/>
          <w:bCs/>
          <w:color w:val="000000" w:themeColor="text1"/>
          <w:sz w:val="22"/>
        </w:rPr>
        <w:t xml:space="preserve">Issue </w:t>
      </w:r>
      <w:r w:rsidR="000E1949">
        <w:rPr>
          <w:rFonts w:ascii="Calibri" w:hAnsi="Calibri" w:cs="Calibri"/>
          <w:b/>
          <w:bCs/>
          <w:color w:val="000000" w:themeColor="text1"/>
          <w:sz w:val="22"/>
        </w:rPr>
        <w:t>8</w:t>
      </w:r>
      <w:r w:rsidRPr="006B7035">
        <w:rPr>
          <w:rFonts w:ascii="Calibri" w:hAnsi="Calibri" w:cs="Calibri"/>
          <w:b/>
          <w:bCs/>
          <w:color w:val="000000" w:themeColor="text1"/>
          <w:sz w:val="22"/>
        </w:rPr>
        <w:t>-1 [44-50]</w:t>
      </w:r>
      <w:r w:rsidRPr="00997646">
        <w:rPr>
          <w:rFonts w:ascii="Calibri" w:hAnsi="Calibri" w:cs="Calibri"/>
          <w:color w:val="000000" w:themeColor="text1"/>
          <w:sz w:val="22"/>
        </w:rPr>
        <w:t>:</w:t>
      </w:r>
      <w:r w:rsidR="00997646" w:rsidRPr="00997646">
        <w:rPr>
          <w:rFonts w:ascii="Calibri" w:hAnsi="Calibri" w:cs="Calibri"/>
          <w:color w:val="000000" w:themeColor="text1"/>
          <w:sz w:val="22"/>
        </w:rPr>
        <w:t xml:space="preserve"> </w:t>
      </w:r>
      <w:r w:rsidR="00FE3A35">
        <w:rPr>
          <w:rFonts w:ascii="Calibri" w:hAnsi="Calibri" w:cs="Calibri"/>
          <w:color w:val="000000" w:themeColor="text1"/>
          <w:sz w:val="22"/>
        </w:rPr>
        <w:t xml:space="preserve">UE is not expected to be </w:t>
      </w:r>
      <w:r w:rsidR="0034122C">
        <w:rPr>
          <w:rFonts w:ascii="Calibri" w:hAnsi="Calibri" w:cs="Calibri"/>
          <w:color w:val="000000" w:themeColor="text1"/>
          <w:sz w:val="22"/>
        </w:rPr>
        <w:t>(</w:t>
      </w:r>
      <w:r w:rsidR="00FE3A35">
        <w:rPr>
          <w:rFonts w:ascii="Calibri" w:hAnsi="Calibri" w:cs="Calibri"/>
          <w:color w:val="000000" w:themeColor="text1"/>
          <w:sz w:val="22"/>
        </w:rPr>
        <w:t>p</w:t>
      </w:r>
      <w:r w:rsidR="0034122C">
        <w:rPr>
          <w:rFonts w:ascii="Calibri" w:hAnsi="Calibri" w:cs="Calibri"/>
          <w:color w:val="000000" w:themeColor="text1"/>
          <w:sz w:val="22"/>
        </w:rPr>
        <w:t xml:space="preserve">re)configured with </w:t>
      </w:r>
      <w:r w:rsidR="0034122C" w:rsidRPr="00ED45C7">
        <w:rPr>
          <w:rFonts w:ascii="Calibri" w:hAnsi="Calibri" w:cs="Calibri"/>
          <w:color w:val="000000" w:themeColor="text1"/>
          <w:sz w:val="22"/>
        </w:rPr>
        <w:t xml:space="preserve">1) both </w:t>
      </w:r>
      <w:r w:rsidR="0034122C" w:rsidRPr="006B7035">
        <w:rPr>
          <w:rFonts w:ascii="Calibri" w:hAnsi="Calibri" w:cs="Calibri"/>
          <w:color w:val="000000" w:themeColor="text1"/>
          <w:sz w:val="22"/>
          <w:u w:val="single"/>
        </w:rPr>
        <w:t>partial sensing and Co-Ex in the same resource pool</w:t>
      </w:r>
      <w:r w:rsidR="0034122C" w:rsidRPr="00ED45C7">
        <w:rPr>
          <w:rFonts w:ascii="Calibri" w:hAnsi="Calibri" w:cs="Calibri"/>
          <w:color w:val="000000" w:themeColor="text1"/>
          <w:sz w:val="22"/>
        </w:rPr>
        <w:t xml:space="preserve">, 2) both </w:t>
      </w:r>
      <w:r w:rsidR="0034122C" w:rsidRPr="006B7035">
        <w:rPr>
          <w:rFonts w:ascii="Calibri" w:hAnsi="Calibri" w:cs="Calibri"/>
          <w:color w:val="000000" w:themeColor="text1"/>
          <w:sz w:val="22"/>
          <w:u w:val="single"/>
        </w:rPr>
        <w:t>random-selection and Co-Ex in the same resource pool</w:t>
      </w:r>
      <w:r w:rsidR="0034122C" w:rsidRPr="00ED45C7">
        <w:rPr>
          <w:rFonts w:ascii="Calibri" w:hAnsi="Calibri" w:cs="Calibri"/>
          <w:color w:val="000000" w:themeColor="text1"/>
          <w:sz w:val="22"/>
        </w:rPr>
        <w:t>, in Rel-18.</w:t>
      </w:r>
    </w:p>
    <w:p w14:paraId="43CFE3F5" w14:textId="16FED00E" w:rsidR="00216650" w:rsidRDefault="00216650">
      <w:pPr>
        <w:pStyle w:val="ListParagraph"/>
        <w:numPr>
          <w:ilvl w:val="0"/>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 xml:space="preserve">No concern </w:t>
      </w:r>
      <w:r w:rsidR="00D5461E">
        <w:rPr>
          <w:rFonts w:ascii="Calibri" w:hAnsi="Calibri" w:cs="Calibri"/>
          <w:color w:val="000000" w:themeColor="text1"/>
          <w:sz w:val="22"/>
        </w:rPr>
        <w:t>has been raised (</w:t>
      </w:r>
      <w:r>
        <w:rPr>
          <w:rFonts w:ascii="Calibri" w:hAnsi="Calibri" w:cs="Calibri"/>
          <w:color w:val="000000" w:themeColor="text1"/>
          <w:sz w:val="22"/>
        </w:rPr>
        <w:t>RAN1 agrees with RAN2’s agreement</w:t>
      </w:r>
      <w:r w:rsidR="00D5461E">
        <w:rPr>
          <w:rFonts w:ascii="Calibri" w:hAnsi="Calibri" w:cs="Calibri"/>
          <w:color w:val="000000" w:themeColor="text1"/>
          <w:sz w:val="22"/>
        </w:rPr>
        <w:t>)</w:t>
      </w:r>
      <w:r>
        <w:rPr>
          <w:rFonts w:ascii="Calibri" w:hAnsi="Calibri" w:cs="Calibri"/>
          <w:color w:val="000000" w:themeColor="text1"/>
          <w:sz w:val="22"/>
        </w:rPr>
        <w:t>: [</w:t>
      </w:r>
      <w:r w:rsidR="004830E5">
        <w:rPr>
          <w:rFonts w:ascii="Calibri" w:hAnsi="Calibri" w:cs="Calibri"/>
          <w:color w:val="000000" w:themeColor="text1"/>
          <w:sz w:val="22"/>
        </w:rPr>
        <w:t>45</w:t>
      </w:r>
      <w:r>
        <w:rPr>
          <w:rFonts w:ascii="Calibri" w:hAnsi="Calibri" w:cs="Calibri"/>
          <w:color w:val="000000" w:themeColor="text1"/>
          <w:sz w:val="22"/>
        </w:rPr>
        <w:t>]</w:t>
      </w:r>
      <w:r w:rsidR="00210AF8">
        <w:rPr>
          <w:rFonts w:ascii="Calibri" w:hAnsi="Calibri" w:cs="Calibri"/>
          <w:color w:val="000000" w:themeColor="text1"/>
          <w:sz w:val="22"/>
        </w:rPr>
        <w:t xml:space="preserve"> [46]</w:t>
      </w:r>
      <w:r w:rsidR="00EC1648">
        <w:rPr>
          <w:rFonts w:ascii="Calibri" w:hAnsi="Calibri" w:cs="Calibri"/>
          <w:color w:val="000000" w:themeColor="text1"/>
          <w:sz w:val="22"/>
        </w:rPr>
        <w:t xml:space="preserve"> [47] [48]</w:t>
      </w:r>
      <w:r w:rsidR="00C00A1C">
        <w:rPr>
          <w:rFonts w:ascii="Calibri" w:hAnsi="Calibri" w:cs="Calibri"/>
          <w:color w:val="000000" w:themeColor="text1"/>
          <w:sz w:val="22"/>
        </w:rPr>
        <w:t xml:space="preserve"> [49]</w:t>
      </w:r>
    </w:p>
    <w:p w14:paraId="7B98B749" w14:textId="472B60D2" w:rsidR="00210AF8" w:rsidRDefault="00210AF8">
      <w:pPr>
        <w:pStyle w:val="ListParagraph"/>
        <w:numPr>
          <w:ilvl w:val="1"/>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[46]</w:t>
      </w:r>
      <w:r w:rsidRPr="004830E5">
        <w:rPr>
          <w:rFonts w:ascii="Calibri" w:hAnsi="Calibri" w:cs="Calibri"/>
          <w:color w:val="000000" w:themeColor="text1"/>
          <w:sz w:val="22"/>
        </w:rPr>
        <w:t xml:space="preserve"> </w:t>
      </w:r>
      <w:r>
        <w:rPr>
          <w:rFonts w:ascii="Calibri" w:hAnsi="Calibri" w:cs="Calibri"/>
          <w:color w:val="000000" w:themeColor="text1"/>
          <w:sz w:val="22"/>
        </w:rPr>
        <w:t xml:space="preserve">suggests </w:t>
      </w:r>
      <w:r w:rsidRPr="004830E5">
        <w:rPr>
          <w:rFonts w:ascii="Calibri" w:hAnsi="Calibri" w:cs="Calibri"/>
          <w:color w:val="000000" w:themeColor="text1"/>
          <w:sz w:val="22"/>
        </w:rPr>
        <w:t>some description of UE behaviour should be captured in the sensing procedure in TS 38.214</w:t>
      </w:r>
      <w:r>
        <w:rPr>
          <w:rFonts w:ascii="Calibri" w:hAnsi="Calibri" w:cs="Calibri"/>
          <w:color w:val="000000" w:themeColor="text1"/>
          <w:sz w:val="22"/>
        </w:rPr>
        <w:t xml:space="preserve"> </w:t>
      </w:r>
      <w:r w:rsidRPr="004830E5">
        <w:rPr>
          <w:rFonts w:ascii="Calibri" w:hAnsi="Calibri" w:cs="Calibri"/>
          <w:color w:val="000000" w:themeColor="text1"/>
          <w:sz w:val="22"/>
        </w:rPr>
        <w:t>to avoid unexpected UE behaviour</w:t>
      </w:r>
      <w:r>
        <w:rPr>
          <w:rFonts w:ascii="Calibri" w:hAnsi="Calibri" w:cs="Calibri"/>
          <w:color w:val="000000" w:themeColor="text1"/>
          <w:sz w:val="22"/>
        </w:rPr>
        <w:t xml:space="preserve"> as</w:t>
      </w:r>
      <w:r w:rsidRPr="004830E5">
        <w:rPr>
          <w:rFonts w:ascii="Calibri" w:hAnsi="Calibri" w:cs="Calibri"/>
          <w:color w:val="000000" w:themeColor="text1"/>
          <w:sz w:val="22"/>
        </w:rPr>
        <w:t>:</w:t>
      </w:r>
      <w:r>
        <w:rPr>
          <w:rFonts w:ascii="Calibri" w:hAnsi="Calibri" w:cs="Calibri"/>
          <w:color w:val="000000" w:themeColor="text1"/>
          <w:sz w:val="22"/>
        </w:rPr>
        <w:t xml:space="preserve"> </w:t>
      </w:r>
      <w:r w:rsidRPr="00AC2D26">
        <w:rPr>
          <w:rFonts w:eastAsia="SimSun"/>
          <w:i/>
        </w:rPr>
        <w:t>In case of dynamic co-channel coexistence of LTE sidelink and NR sidelink, the UE is not expected to be (pre)configured partial sensing or random selection by higher layer.</w:t>
      </w:r>
    </w:p>
    <w:p w14:paraId="4E08EAFA" w14:textId="3201DF20" w:rsidR="00210AF8" w:rsidRDefault="00854DDC">
      <w:pPr>
        <w:pStyle w:val="ListParagraph"/>
        <w:numPr>
          <w:ilvl w:val="1"/>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 xml:space="preserve">[47] [48] is OK with 1) </w:t>
      </w:r>
      <w:r w:rsidRPr="00854DDC">
        <w:rPr>
          <w:rFonts w:ascii="Calibri" w:hAnsi="Calibri" w:cs="Calibri"/>
          <w:color w:val="000000" w:themeColor="text1"/>
          <w:sz w:val="22"/>
        </w:rPr>
        <w:t>both partial sensing and Co-Ex in the same resource pool</w:t>
      </w:r>
      <w:r w:rsidR="00D5461E">
        <w:rPr>
          <w:rFonts w:ascii="Calibri" w:hAnsi="Calibri" w:cs="Calibri"/>
          <w:color w:val="000000" w:themeColor="text1"/>
          <w:sz w:val="22"/>
        </w:rPr>
        <w:t>, but not 2)</w:t>
      </w:r>
    </w:p>
    <w:p w14:paraId="6E309D29" w14:textId="34E37AA7" w:rsidR="00216650" w:rsidRDefault="00EC1648">
      <w:pPr>
        <w:pStyle w:val="ListParagraph"/>
        <w:numPr>
          <w:ilvl w:val="0"/>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Concern with RAN2’s agreement</w:t>
      </w:r>
      <w:r w:rsidR="00216650">
        <w:rPr>
          <w:rFonts w:ascii="Calibri" w:hAnsi="Calibri" w:cs="Calibri"/>
          <w:color w:val="000000" w:themeColor="text1"/>
          <w:sz w:val="22"/>
        </w:rPr>
        <w:t>:</w:t>
      </w:r>
    </w:p>
    <w:p w14:paraId="23E6B4A0" w14:textId="431772B1" w:rsidR="00EC1648" w:rsidRPr="00854DDC" w:rsidRDefault="00EC1648">
      <w:pPr>
        <w:pStyle w:val="ListParagraph"/>
        <w:numPr>
          <w:ilvl w:val="1"/>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[47] [48]</w:t>
      </w:r>
      <w:r w:rsidR="00854DDC">
        <w:rPr>
          <w:rFonts w:ascii="Calibri" w:hAnsi="Calibri" w:cs="Calibri"/>
          <w:color w:val="000000" w:themeColor="text1"/>
          <w:sz w:val="22"/>
        </w:rPr>
        <w:t xml:space="preserve">: </w:t>
      </w:r>
      <w:r w:rsidR="00650AC3">
        <w:rPr>
          <w:rFonts w:ascii="Calibri" w:hAnsi="Calibri" w:cs="Calibri"/>
          <w:color w:val="000000" w:themeColor="text1"/>
          <w:sz w:val="22"/>
        </w:rPr>
        <w:t>On 2), f</w:t>
      </w:r>
      <w:r w:rsidRPr="00854DDC">
        <w:rPr>
          <w:rFonts w:ascii="Calibri" w:hAnsi="Calibri" w:cs="Calibri"/>
          <w:color w:val="000000" w:themeColor="text1"/>
          <w:sz w:val="22"/>
        </w:rPr>
        <w:t>rom LTE SL to NR SL, the exceptional resource pool is (pre-)configured to handle some exceptional cases (e.g., UE has no enough sensing result at the very beginning after power on). And UE performs random selection in the exceptional resource pool.</w:t>
      </w:r>
      <w:r w:rsidR="00854DDC">
        <w:rPr>
          <w:rFonts w:ascii="Calibri" w:hAnsi="Calibri" w:cs="Calibri"/>
          <w:color w:val="000000" w:themeColor="text1"/>
          <w:sz w:val="22"/>
        </w:rPr>
        <w:t xml:space="preserve"> </w:t>
      </w:r>
      <w:r w:rsidRPr="00854DDC">
        <w:rPr>
          <w:rFonts w:ascii="Calibri" w:hAnsi="Calibri" w:cs="Calibri"/>
          <w:color w:val="000000" w:themeColor="text1"/>
          <w:sz w:val="22"/>
        </w:rPr>
        <w:t>More specifically, UE ought to select the resources in the first of NR SL slots overlapping with an LTE SL subframe and may select the resources in the second of NR SL slots overlapping with an LTE SL subframe to address the AGC issue when the UE performs random selection for co-channel coexistence.</w:t>
      </w:r>
    </w:p>
    <w:p w14:paraId="4B02A6C5" w14:textId="73BD4D78" w:rsidR="00F67B73" w:rsidRDefault="00E67488">
      <w:pPr>
        <w:pStyle w:val="ListParagraph"/>
        <w:numPr>
          <w:ilvl w:val="1"/>
          <w:numId w:val="56"/>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[44] proposes RAN2 to further clarify that</w:t>
      </w:r>
    </w:p>
    <w:p w14:paraId="7040762E" w14:textId="51C76F30" w:rsidR="00ED45C7" w:rsidRDefault="00822C65">
      <w:pPr>
        <w:pStyle w:val="ListParagraph"/>
        <w:numPr>
          <w:ilvl w:val="2"/>
          <w:numId w:val="56"/>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On 1), W</w:t>
      </w:r>
      <w:r w:rsidR="00E67488" w:rsidRPr="00E67488">
        <w:rPr>
          <w:rFonts w:ascii="Calibri" w:hAnsi="Calibri" w:cs="Calibri"/>
          <w:color w:val="000000" w:themeColor="text1"/>
          <w:sz w:val="22"/>
        </w:rPr>
        <w:t>hether this agreement applies to NR SL only, or both NR and LTE SL</w:t>
      </w:r>
      <w:r w:rsidR="00F67B73">
        <w:rPr>
          <w:rFonts w:ascii="Calibri" w:hAnsi="Calibri" w:cs="Calibri"/>
          <w:color w:val="000000" w:themeColor="text1"/>
          <w:sz w:val="22"/>
        </w:rPr>
        <w:t xml:space="preserve">. </w:t>
      </w:r>
      <w:r w:rsidR="00F67B73" w:rsidRPr="00F67B73">
        <w:rPr>
          <w:rFonts w:ascii="Calibri" w:hAnsi="Calibri" w:cs="Calibri"/>
          <w:color w:val="000000" w:themeColor="text1"/>
          <w:sz w:val="22"/>
        </w:rPr>
        <w:t>In other words, does it preclude the configuration of LTE SL UE with partial sensing/random-selection coexists with NR SL UE in the same resource pool, or NR SL UE with partial sensing/random-selection coexists with LTE SL UE, or both?</w:t>
      </w:r>
    </w:p>
    <w:p w14:paraId="1B06F1FB" w14:textId="31E0550E" w:rsidR="004830E5" w:rsidRPr="000002AF" w:rsidRDefault="00822C65">
      <w:pPr>
        <w:pStyle w:val="ListParagraph"/>
        <w:numPr>
          <w:ilvl w:val="2"/>
          <w:numId w:val="56"/>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On 2), r</w:t>
      </w:r>
      <w:r w:rsidR="00F67B73" w:rsidRPr="00F67B73">
        <w:rPr>
          <w:rFonts w:ascii="Calibri" w:hAnsi="Calibri" w:cs="Calibri"/>
          <w:color w:val="000000" w:themeColor="text1"/>
          <w:sz w:val="22"/>
        </w:rPr>
        <w:t>egarding the random-selection case, RAN1 would like RAN2 to clarify whether it includes only the random-selection scheme for Rel-17 power saving, or also the Rel-16 random-selection (e.g., for the exceptional pool).</w:t>
      </w:r>
    </w:p>
    <w:p w14:paraId="4B2005AE" w14:textId="56A417E7" w:rsidR="00997646" w:rsidRDefault="00997646" w:rsidP="00F67B73">
      <w:pPr>
        <w:autoSpaceDE w:val="0"/>
        <w:autoSpaceDN w:val="0"/>
        <w:spacing w:before="240" w:after="60"/>
        <w:jc w:val="both"/>
        <w:rPr>
          <w:rFonts w:ascii="Calibri" w:hAnsi="Calibri" w:cs="Calibri"/>
          <w:color w:val="000000" w:themeColor="text1"/>
          <w:sz w:val="22"/>
        </w:rPr>
      </w:pPr>
      <w:r w:rsidRPr="006B7035">
        <w:rPr>
          <w:rFonts w:ascii="Calibri" w:hAnsi="Calibri" w:cs="Calibri"/>
          <w:b/>
          <w:bCs/>
          <w:color w:val="000000" w:themeColor="text1"/>
          <w:sz w:val="22"/>
        </w:rPr>
        <w:t xml:space="preserve">Issue </w:t>
      </w:r>
      <w:r w:rsidR="000E1949">
        <w:rPr>
          <w:rFonts w:ascii="Calibri" w:hAnsi="Calibri" w:cs="Calibri"/>
          <w:b/>
          <w:bCs/>
          <w:color w:val="000000" w:themeColor="text1"/>
          <w:sz w:val="22"/>
        </w:rPr>
        <w:t>8</w:t>
      </w:r>
      <w:r w:rsidRPr="006B7035">
        <w:rPr>
          <w:rFonts w:ascii="Calibri" w:hAnsi="Calibri" w:cs="Calibri"/>
          <w:b/>
          <w:bCs/>
          <w:color w:val="000000" w:themeColor="text1"/>
          <w:sz w:val="22"/>
        </w:rPr>
        <w:t>-2 [</w:t>
      </w:r>
      <w:r w:rsidR="00E7096B">
        <w:rPr>
          <w:rFonts w:ascii="Calibri" w:hAnsi="Calibri" w:cs="Calibri"/>
          <w:b/>
          <w:bCs/>
          <w:color w:val="000000" w:themeColor="text1"/>
          <w:sz w:val="22"/>
        </w:rPr>
        <w:t xml:space="preserve">39, </w:t>
      </w:r>
      <w:r w:rsidRPr="006B7035">
        <w:rPr>
          <w:rFonts w:ascii="Calibri" w:hAnsi="Calibri" w:cs="Calibri"/>
          <w:b/>
          <w:bCs/>
          <w:color w:val="000000" w:themeColor="text1"/>
          <w:sz w:val="22"/>
        </w:rPr>
        <w:t>44-</w:t>
      </w:r>
      <w:r w:rsidR="004830E5">
        <w:rPr>
          <w:rFonts w:ascii="Calibri" w:hAnsi="Calibri" w:cs="Calibri"/>
          <w:b/>
          <w:bCs/>
          <w:color w:val="000000" w:themeColor="text1"/>
          <w:sz w:val="22"/>
        </w:rPr>
        <w:t>49</w:t>
      </w:r>
      <w:r w:rsidRPr="006B7035">
        <w:rPr>
          <w:rFonts w:ascii="Calibri" w:hAnsi="Calibri" w:cs="Calibri"/>
          <w:b/>
          <w:bCs/>
          <w:color w:val="000000" w:themeColor="text1"/>
          <w:sz w:val="22"/>
        </w:rPr>
        <w:t>]</w:t>
      </w:r>
      <w:r w:rsidRPr="00997646">
        <w:rPr>
          <w:rFonts w:ascii="Calibri" w:hAnsi="Calibri" w:cs="Calibri"/>
          <w:color w:val="000000" w:themeColor="text1"/>
          <w:sz w:val="22"/>
        </w:rPr>
        <w:t>:</w:t>
      </w:r>
      <w:r>
        <w:rPr>
          <w:rFonts w:ascii="Calibri" w:hAnsi="Calibri" w:cs="Calibri"/>
          <w:color w:val="000000" w:themeColor="text1"/>
          <w:sz w:val="22"/>
        </w:rPr>
        <w:t xml:space="preserve"> </w:t>
      </w:r>
      <w:r w:rsidR="00FE3A35" w:rsidRPr="00FE3A35">
        <w:rPr>
          <w:rFonts w:ascii="Calibri" w:hAnsi="Calibri" w:cs="Calibri"/>
          <w:color w:val="000000" w:themeColor="text1"/>
          <w:sz w:val="22"/>
        </w:rPr>
        <w:t>UE is not expected to be (pre)configured</w:t>
      </w:r>
      <w:r w:rsidR="0034122C">
        <w:rPr>
          <w:rFonts w:ascii="Calibri" w:hAnsi="Calibri" w:cs="Calibri"/>
          <w:color w:val="000000" w:themeColor="text1"/>
          <w:sz w:val="22"/>
        </w:rPr>
        <w:t xml:space="preserve"> </w:t>
      </w:r>
      <w:r w:rsidR="0034122C" w:rsidRPr="0034122C">
        <w:rPr>
          <w:rFonts w:ascii="Calibri" w:hAnsi="Calibri" w:cs="Calibri"/>
          <w:color w:val="000000" w:themeColor="text1"/>
          <w:sz w:val="22"/>
        </w:rPr>
        <w:t xml:space="preserve">to perform </w:t>
      </w:r>
      <w:r w:rsidR="0034122C" w:rsidRPr="006B7035">
        <w:rPr>
          <w:rFonts w:ascii="Calibri" w:hAnsi="Calibri" w:cs="Calibri"/>
          <w:color w:val="000000" w:themeColor="text1"/>
          <w:sz w:val="22"/>
          <w:u w:val="single"/>
        </w:rPr>
        <w:t>partial sensing operation over an unlicensed spectrum using interlace RB based transmission</w:t>
      </w:r>
      <w:r w:rsidR="0034122C" w:rsidRPr="0034122C">
        <w:rPr>
          <w:rFonts w:ascii="Calibri" w:hAnsi="Calibri" w:cs="Calibri"/>
          <w:color w:val="000000" w:themeColor="text1"/>
          <w:sz w:val="22"/>
        </w:rPr>
        <w:t>, in Rel-18</w:t>
      </w:r>
      <w:r w:rsidR="0034122C">
        <w:rPr>
          <w:rFonts w:ascii="Calibri" w:hAnsi="Calibri" w:cs="Calibri"/>
          <w:color w:val="000000" w:themeColor="text1"/>
          <w:sz w:val="22"/>
        </w:rPr>
        <w:t xml:space="preserve">. </w:t>
      </w:r>
    </w:p>
    <w:p w14:paraId="2686B895" w14:textId="1E597E48" w:rsidR="00997646" w:rsidRDefault="00F67B73">
      <w:pPr>
        <w:pStyle w:val="ListParagraph"/>
        <w:numPr>
          <w:ilvl w:val="0"/>
          <w:numId w:val="56"/>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 xml:space="preserve">No concern </w:t>
      </w:r>
      <w:r w:rsidR="00D5461E">
        <w:rPr>
          <w:rFonts w:ascii="Calibri" w:hAnsi="Calibri" w:cs="Calibri"/>
          <w:color w:val="000000" w:themeColor="text1"/>
          <w:sz w:val="22"/>
        </w:rPr>
        <w:t xml:space="preserve">has been raised </w:t>
      </w:r>
      <w:r>
        <w:rPr>
          <w:rFonts w:ascii="Calibri" w:hAnsi="Calibri" w:cs="Calibri"/>
          <w:color w:val="000000" w:themeColor="text1"/>
          <w:sz w:val="22"/>
        </w:rPr>
        <w:t>(RAN1 agrees with RAN2’s agreement): [</w:t>
      </w:r>
      <w:r w:rsidR="00210AF8">
        <w:rPr>
          <w:rFonts w:ascii="Calibri" w:hAnsi="Calibri" w:cs="Calibri"/>
          <w:color w:val="000000" w:themeColor="text1"/>
          <w:sz w:val="22"/>
        </w:rPr>
        <w:t>46</w:t>
      </w:r>
      <w:r>
        <w:rPr>
          <w:rFonts w:ascii="Calibri" w:hAnsi="Calibri" w:cs="Calibri"/>
          <w:color w:val="000000" w:themeColor="text1"/>
          <w:sz w:val="22"/>
        </w:rPr>
        <w:t>]</w:t>
      </w:r>
      <w:r w:rsidR="00BF3EFC">
        <w:rPr>
          <w:rFonts w:ascii="Calibri" w:hAnsi="Calibri" w:cs="Calibri"/>
          <w:color w:val="000000" w:themeColor="text1"/>
          <w:sz w:val="22"/>
        </w:rPr>
        <w:t xml:space="preserve"> [47] [48]</w:t>
      </w:r>
    </w:p>
    <w:p w14:paraId="595F0EEA" w14:textId="02FB9625" w:rsidR="00210AF8" w:rsidRDefault="00210AF8">
      <w:pPr>
        <w:pStyle w:val="ListParagraph"/>
        <w:numPr>
          <w:ilvl w:val="1"/>
          <w:numId w:val="56"/>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[46]</w:t>
      </w:r>
      <w:r w:rsidRPr="004830E5">
        <w:rPr>
          <w:rFonts w:ascii="Calibri" w:hAnsi="Calibri" w:cs="Calibri"/>
          <w:color w:val="000000" w:themeColor="text1"/>
          <w:sz w:val="22"/>
        </w:rPr>
        <w:t xml:space="preserve"> </w:t>
      </w:r>
      <w:r>
        <w:rPr>
          <w:rFonts w:ascii="Calibri" w:hAnsi="Calibri" w:cs="Calibri"/>
          <w:color w:val="000000" w:themeColor="text1"/>
          <w:sz w:val="22"/>
        </w:rPr>
        <w:t xml:space="preserve">suggests </w:t>
      </w:r>
      <w:r w:rsidRPr="004830E5">
        <w:rPr>
          <w:rFonts w:ascii="Calibri" w:hAnsi="Calibri" w:cs="Calibri"/>
          <w:color w:val="000000" w:themeColor="text1"/>
          <w:sz w:val="22"/>
        </w:rPr>
        <w:t>some description of UE behaviour should be captured in the sensing procedure in TS 38.214</w:t>
      </w:r>
      <w:r>
        <w:rPr>
          <w:rFonts w:ascii="Calibri" w:hAnsi="Calibri" w:cs="Calibri"/>
          <w:color w:val="000000" w:themeColor="text1"/>
          <w:sz w:val="22"/>
        </w:rPr>
        <w:t xml:space="preserve"> </w:t>
      </w:r>
      <w:r w:rsidRPr="004830E5">
        <w:rPr>
          <w:rFonts w:ascii="Calibri" w:hAnsi="Calibri" w:cs="Calibri"/>
          <w:color w:val="000000" w:themeColor="text1"/>
          <w:sz w:val="22"/>
        </w:rPr>
        <w:t>to avoid unexpected UE behaviour</w:t>
      </w:r>
      <w:r>
        <w:rPr>
          <w:rFonts w:ascii="Calibri" w:hAnsi="Calibri" w:cs="Calibri"/>
          <w:color w:val="000000" w:themeColor="text1"/>
          <w:sz w:val="22"/>
        </w:rPr>
        <w:t xml:space="preserve"> as</w:t>
      </w:r>
      <w:r w:rsidRPr="004830E5">
        <w:rPr>
          <w:rFonts w:ascii="Calibri" w:hAnsi="Calibri" w:cs="Calibri"/>
          <w:color w:val="000000" w:themeColor="text1"/>
          <w:sz w:val="22"/>
        </w:rPr>
        <w:t>:</w:t>
      </w:r>
      <w:r>
        <w:rPr>
          <w:rFonts w:ascii="Calibri" w:hAnsi="Calibri" w:cs="Calibri"/>
          <w:color w:val="000000" w:themeColor="text1"/>
          <w:sz w:val="22"/>
        </w:rPr>
        <w:t xml:space="preserve"> </w:t>
      </w:r>
      <w:r w:rsidRPr="00177E0E">
        <w:rPr>
          <w:rFonts w:eastAsia="SimSun"/>
          <w:i/>
        </w:rPr>
        <w:t xml:space="preserve">If the higher layer parameter </w:t>
      </w:r>
      <w:proofErr w:type="spellStart"/>
      <w:r>
        <w:rPr>
          <w:rFonts w:eastAsia="SimSun"/>
          <w:i/>
        </w:rPr>
        <w:t>sl-T</w:t>
      </w:r>
      <w:r w:rsidRPr="00177E0E">
        <w:rPr>
          <w:rFonts w:eastAsia="SimSun"/>
          <w:i/>
        </w:rPr>
        <w:t>ransmissionStructureForPSCCHandPSSCH</w:t>
      </w:r>
      <w:proofErr w:type="spellEnd"/>
      <w:r w:rsidRPr="00177E0E">
        <w:rPr>
          <w:rFonts w:eastAsia="SimSun"/>
          <w:i/>
        </w:rPr>
        <w:t xml:space="preserve"> is set to '</w:t>
      </w:r>
      <w:proofErr w:type="spellStart"/>
      <w:r w:rsidRPr="00177E0E">
        <w:rPr>
          <w:rFonts w:eastAsia="SimSun"/>
          <w:i/>
        </w:rPr>
        <w:t>interlaceRB</w:t>
      </w:r>
      <w:proofErr w:type="spellEnd"/>
      <w:r w:rsidRPr="00177E0E">
        <w:rPr>
          <w:rFonts w:eastAsia="SimSun"/>
          <w:i/>
        </w:rPr>
        <w:t>', UE is not expected to be (pre)configured to perform partial sensing by higher layer</w:t>
      </w:r>
      <w:r w:rsidRPr="00AC2D26">
        <w:rPr>
          <w:rFonts w:eastAsia="SimSun"/>
          <w:i/>
        </w:rPr>
        <w:t>.</w:t>
      </w:r>
    </w:p>
    <w:p w14:paraId="1963F3D7" w14:textId="3993F1DD" w:rsidR="00997646" w:rsidRDefault="00F67B73">
      <w:pPr>
        <w:pStyle w:val="ListParagraph"/>
        <w:numPr>
          <w:ilvl w:val="0"/>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Not aligned with RAN1’s understanding / expectation:</w:t>
      </w:r>
    </w:p>
    <w:p w14:paraId="3ECD7044" w14:textId="626FEC53" w:rsidR="00E7096B" w:rsidRDefault="00E7096B">
      <w:pPr>
        <w:pStyle w:val="ListParagraph"/>
        <w:numPr>
          <w:ilvl w:val="1"/>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lastRenderedPageBreak/>
        <w:t xml:space="preserve">[39]: </w:t>
      </w:r>
      <w:r w:rsidRPr="00E7096B">
        <w:rPr>
          <w:rFonts w:ascii="Calibri" w:hAnsi="Calibri" w:cs="Calibri"/>
          <w:color w:val="000000" w:themeColor="text1"/>
          <w:sz w:val="22"/>
        </w:rPr>
        <w:t>Although RAN2 LS [1] includes their agreement that partial sensing and interlaced RB-based TX are not (pre-)configured simultaneously, it is not aligned with RAN1 discussion. RAN1 never precludes such a combination so far. Rather, in UE feature discussion, it seems that the combination is allowed.</w:t>
      </w:r>
    </w:p>
    <w:p w14:paraId="0AEEEB32" w14:textId="6DED2C67" w:rsidR="00F67B73" w:rsidRDefault="00F67B73">
      <w:pPr>
        <w:pStyle w:val="ListParagraph"/>
        <w:numPr>
          <w:ilvl w:val="1"/>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 xml:space="preserve">[44]: </w:t>
      </w:r>
      <w:r w:rsidRPr="00F67B73">
        <w:rPr>
          <w:rFonts w:ascii="Calibri" w:hAnsi="Calibri" w:cs="Calibri"/>
          <w:color w:val="000000" w:themeColor="text1"/>
          <w:sz w:val="22"/>
        </w:rPr>
        <w:t>RAN1 assume</w:t>
      </w:r>
      <w:r>
        <w:rPr>
          <w:rFonts w:ascii="Calibri" w:hAnsi="Calibri" w:cs="Calibri"/>
          <w:color w:val="000000" w:themeColor="text1"/>
          <w:sz w:val="22"/>
        </w:rPr>
        <w:t>d</w:t>
      </w:r>
      <w:r w:rsidRPr="00F67B73">
        <w:rPr>
          <w:rFonts w:ascii="Calibri" w:hAnsi="Calibri" w:cs="Calibri"/>
          <w:color w:val="000000" w:themeColor="text1"/>
          <w:sz w:val="22"/>
        </w:rPr>
        <w:t xml:space="preserve"> that a UE is possible to perform partial sensing and random selection over an unlicensed spectrum, and design</w:t>
      </w:r>
      <w:r>
        <w:rPr>
          <w:rFonts w:ascii="Calibri" w:hAnsi="Calibri" w:cs="Calibri"/>
          <w:color w:val="000000" w:themeColor="text1"/>
          <w:sz w:val="22"/>
        </w:rPr>
        <w:t>ed</w:t>
      </w:r>
      <w:r w:rsidRPr="00F67B73">
        <w:rPr>
          <w:rFonts w:ascii="Calibri" w:hAnsi="Calibri" w:cs="Calibri"/>
          <w:color w:val="000000" w:themeColor="text1"/>
          <w:sz w:val="22"/>
        </w:rPr>
        <w:t xml:space="preserve"> the UE features based on this assumption.</w:t>
      </w:r>
      <w:r>
        <w:rPr>
          <w:rFonts w:ascii="Calibri" w:hAnsi="Calibri" w:cs="Calibri"/>
          <w:color w:val="000000" w:themeColor="text1"/>
          <w:sz w:val="22"/>
        </w:rPr>
        <w:t xml:space="preserve"> </w:t>
      </w:r>
      <w:r w:rsidR="004830E5">
        <w:rPr>
          <w:rFonts w:ascii="Calibri" w:hAnsi="Calibri" w:cs="Calibri"/>
          <w:color w:val="000000" w:themeColor="text1"/>
          <w:sz w:val="22"/>
        </w:rPr>
        <w:t>I</w:t>
      </w:r>
      <w:r w:rsidRPr="00F67B73">
        <w:rPr>
          <w:rFonts w:ascii="Calibri" w:hAnsi="Calibri" w:cs="Calibri"/>
          <w:color w:val="000000" w:themeColor="text1"/>
          <w:sz w:val="22"/>
        </w:rPr>
        <w:t>f RAN2 observes some issues to support such kind of operation, some UE features (e.g., the prerequisites) may be modified.</w:t>
      </w:r>
    </w:p>
    <w:p w14:paraId="2FDC7ABF" w14:textId="1B3BFDAD" w:rsidR="00F67B73" w:rsidRDefault="004830E5">
      <w:pPr>
        <w:pStyle w:val="ListParagraph"/>
        <w:numPr>
          <w:ilvl w:val="1"/>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 xml:space="preserve">[45]: </w:t>
      </w:r>
      <w:r w:rsidRPr="004830E5">
        <w:rPr>
          <w:rFonts w:ascii="Calibri" w:hAnsi="Calibri" w:cs="Calibri"/>
          <w:color w:val="000000" w:themeColor="text1"/>
          <w:sz w:val="22"/>
        </w:rPr>
        <w:t>According to the previous RAN1 discussion, resource allocation operation before Rel-18, including partial sensing, applies to unlicensed spectrum automatically, and necessary modifications have already been added in RAN1 specification. For partial sensing operation in SL-U, there is no specific difference on the sensing behaviour between contiguous RB-based transmission and interlaced RB-based transmission. Therefore, it is RAN1’s understanding that (pre-)configuring partial sensing on unlicensed spectrum is allowed even for interlaced RB-based transmission.</w:t>
      </w:r>
    </w:p>
    <w:p w14:paraId="23ACDC5A" w14:textId="5C21E766" w:rsidR="004830E5" w:rsidRDefault="00C00A1C">
      <w:pPr>
        <w:pStyle w:val="ListParagraph"/>
        <w:numPr>
          <w:ilvl w:val="1"/>
          <w:numId w:val="56"/>
        </w:numPr>
        <w:autoSpaceDE w:val="0"/>
        <w:autoSpaceDN w:val="0"/>
        <w:spacing w:before="120" w:after="120"/>
        <w:ind w:leftChars="0"/>
        <w:jc w:val="both"/>
        <w:rPr>
          <w:rFonts w:ascii="Calibri" w:hAnsi="Calibri" w:cs="Calibri"/>
          <w:color w:val="000000" w:themeColor="text1"/>
          <w:sz w:val="22"/>
        </w:rPr>
      </w:pPr>
      <w:r>
        <w:rPr>
          <w:rFonts w:ascii="Calibri" w:hAnsi="Calibri" w:cs="Calibri"/>
          <w:color w:val="000000" w:themeColor="text1"/>
          <w:sz w:val="22"/>
        </w:rPr>
        <w:t xml:space="preserve">[49]: </w:t>
      </w:r>
      <w:r w:rsidRPr="00C00A1C">
        <w:rPr>
          <w:rFonts w:ascii="Calibri" w:hAnsi="Calibri" w:cs="Calibri"/>
          <w:color w:val="000000" w:themeColor="text1"/>
          <w:sz w:val="22"/>
        </w:rPr>
        <w:t>Interlace RB based transmission is supported in Rel-18 SL-U. Either a UE uses partial sensing or full sensing is decoupled from transmission structure, i.e., there is no problem that a UE uses partial sensing to select resource and uses interlace RB structure to transmit PSCCH/PSSCH. UE procedure for resource determination via partial sensing in clause 8.1.4 of TS 38.214 can apply to unlicensed spectrum directly, i.e., there is no specification impact. Therefore, we have concern on the second RAN2 agreement and support that a UE can be (pre-)configured to perform partial sensing operation over an unlicensed spectrum using interlace RB based transmission in Rel-18.</w:t>
      </w:r>
    </w:p>
    <w:p w14:paraId="2A8E2C10" w14:textId="41DEB3EE" w:rsidR="00997646" w:rsidRDefault="00997646" w:rsidP="00F67B73">
      <w:pPr>
        <w:autoSpaceDE w:val="0"/>
        <w:autoSpaceDN w:val="0"/>
        <w:spacing w:before="240" w:after="60"/>
        <w:jc w:val="both"/>
        <w:rPr>
          <w:rFonts w:ascii="Calibri" w:hAnsi="Calibri" w:cs="Calibri"/>
          <w:color w:val="000000" w:themeColor="text1"/>
          <w:sz w:val="22"/>
        </w:rPr>
      </w:pPr>
      <w:r w:rsidRPr="006B7035">
        <w:rPr>
          <w:rFonts w:ascii="Calibri" w:hAnsi="Calibri" w:cs="Calibri"/>
          <w:b/>
          <w:bCs/>
          <w:color w:val="000000" w:themeColor="text1"/>
          <w:sz w:val="22"/>
        </w:rPr>
        <w:t xml:space="preserve">Issue </w:t>
      </w:r>
      <w:r w:rsidR="000E1949">
        <w:rPr>
          <w:rFonts w:ascii="Calibri" w:hAnsi="Calibri" w:cs="Calibri"/>
          <w:b/>
          <w:bCs/>
          <w:color w:val="000000" w:themeColor="text1"/>
          <w:sz w:val="22"/>
        </w:rPr>
        <w:t>8</w:t>
      </w:r>
      <w:r w:rsidRPr="006B7035">
        <w:rPr>
          <w:rFonts w:ascii="Calibri" w:hAnsi="Calibri" w:cs="Calibri"/>
          <w:b/>
          <w:bCs/>
          <w:color w:val="000000" w:themeColor="text1"/>
          <w:sz w:val="22"/>
        </w:rPr>
        <w:t>-3 [44-</w:t>
      </w:r>
      <w:r w:rsidR="004830E5">
        <w:rPr>
          <w:rFonts w:ascii="Calibri" w:hAnsi="Calibri" w:cs="Calibri"/>
          <w:b/>
          <w:bCs/>
          <w:color w:val="000000" w:themeColor="text1"/>
          <w:sz w:val="22"/>
        </w:rPr>
        <w:t>49</w:t>
      </w:r>
      <w:r w:rsidRPr="006B7035">
        <w:rPr>
          <w:rFonts w:ascii="Calibri" w:hAnsi="Calibri" w:cs="Calibri"/>
          <w:b/>
          <w:bCs/>
          <w:color w:val="000000" w:themeColor="text1"/>
          <w:sz w:val="22"/>
        </w:rPr>
        <w:t>]</w:t>
      </w:r>
      <w:r w:rsidRPr="00997646">
        <w:rPr>
          <w:rFonts w:ascii="Calibri" w:hAnsi="Calibri" w:cs="Calibri"/>
          <w:color w:val="000000" w:themeColor="text1"/>
          <w:sz w:val="22"/>
        </w:rPr>
        <w:t>:</w:t>
      </w:r>
      <w:r>
        <w:rPr>
          <w:rFonts w:ascii="Calibri" w:hAnsi="Calibri" w:cs="Calibri"/>
          <w:color w:val="000000" w:themeColor="text1"/>
          <w:sz w:val="22"/>
        </w:rPr>
        <w:t xml:space="preserve"> </w:t>
      </w:r>
      <w:r w:rsidR="00FE3A35" w:rsidRPr="00ED45C7">
        <w:rPr>
          <w:rFonts w:ascii="Calibri" w:hAnsi="Calibri" w:cs="Calibri"/>
          <w:color w:val="000000" w:themeColor="text1"/>
          <w:sz w:val="22"/>
        </w:rPr>
        <w:t>UE is not expected to be (pre)configured</w:t>
      </w:r>
      <w:r w:rsidR="006B7035" w:rsidRPr="006B7035">
        <w:rPr>
          <w:rFonts w:ascii="Calibri" w:hAnsi="Calibri" w:cs="Calibri"/>
          <w:color w:val="000000" w:themeColor="text1"/>
          <w:sz w:val="22"/>
        </w:rPr>
        <w:t xml:space="preserve"> with </w:t>
      </w:r>
      <w:proofErr w:type="gramStart"/>
      <w:r w:rsidR="006B7035" w:rsidRPr="006B7035">
        <w:rPr>
          <w:rFonts w:ascii="Calibri" w:hAnsi="Calibri" w:cs="Calibri"/>
          <w:color w:val="000000" w:themeColor="text1"/>
          <w:sz w:val="22"/>
        </w:rPr>
        <w:t>a</w:t>
      </w:r>
      <w:proofErr w:type="gramEnd"/>
      <w:r w:rsidR="006B7035" w:rsidRPr="006B7035">
        <w:rPr>
          <w:rFonts w:ascii="Calibri" w:hAnsi="Calibri" w:cs="Calibri"/>
          <w:color w:val="000000" w:themeColor="text1"/>
          <w:sz w:val="22"/>
        </w:rPr>
        <w:t xml:space="preserve"> </w:t>
      </w:r>
      <w:r w:rsidR="006B7035" w:rsidRPr="006B7035">
        <w:rPr>
          <w:rFonts w:ascii="Calibri" w:hAnsi="Calibri" w:cs="Calibri"/>
          <w:color w:val="000000" w:themeColor="text1"/>
          <w:sz w:val="22"/>
          <w:u w:val="single"/>
        </w:rPr>
        <w:t>LTE/NR-SL co-existence resource pool over an unlicensed spectrum</w:t>
      </w:r>
      <w:r w:rsidR="006B7035" w:rsidRPr="006B7035">
        <w:rPr>
          <w:rFonts w:ascii="Calibri" w:hAnsi="Calibri" w:cs="Calibri"/>
          <w:color w:val="000000" w:themeColor="text1"/>
          <w:sz w:val="22"/>
        </w:rPr>
        <w:t>, in Rel-18.</w:t>
      </w:r>
    </w:p>
    <w:p w14:paraId="2B3D3B0E" w14:textId="53FB55C6" w:rsidR="00997646" w:rsidRDefault="00F67B73">
      <w:pPr>
        <w:pStyle w:val="ListParagraph"/>
        <w:numPr>
          <w:ilvl w:val="0"/>
          <w:numId w:val="56"/>
        </w:numPr>
        <w:autoSpaceDE w:val="0"/>
        <w:autoSpaceDN w:val="0"/>
        <w:spacing w:after="60"/>
        <w:ind w:leftChars="0"/>
        <w:jc w:val="both"/>
        <w:rPr>
          <w:rFonts w:ascii="Calibri" w:hAnsi="Calibri" w:cs="Calibri"/>
          <w:color w:val="000000" w:themeColor="text1"/>
          <w:sz w:val="22"/>
        </w:rPr>
      </w:pPr>
      <w:r>
        <w:rPr>
          <w:rFonts w:ascii="Calibri" w:hAnsi="Calibri" w:cs="Calibri"/>
          <w:color w:val="000000" w:themeColor="text1"/>
          <w:sz w:val="22"/>
        </w:rPr>
        <w:t xml:space="preserve">No concern </w:t>
      </w:r>
      <w:r w:rsidR="00186AEF">
        <w:rPr>
          <w:rFonts w:ascii="Calibri" w:hAnsi="Calibri" w:cs="Calibri"/>
          <w:color w:val="000000" w:themeColor="text1"/>
          <w:sz w:val="22"/>
        </w:rPr>
        <w:t>has been raised</w:t>
      </w:r>
      <w:r>
        <w:rPr>
          <w:rFonts w:ascii="Calibri" w:hAnsi="Calibri" w:cs="Calibri"/>
          <w:color w:val="000000" w:themeColor="text1"/>
          <w:sz w:val="22"/>
        </w:rPr>
        <w:t xml:space="preserve"> (RAN1 agrees with RAN2’s agreement): [</w:t>
      </w:r>
      <w:r w:rsidR="00216650">
        <w:rPr>
          <w:rFonts w:ascii="Calibri" w:hAnsi="Calibri" w:cs="Calibri"/>
          <w:color w:val="000000" w:themeColor="text1"/>
          <w:sz w:val="22"/>
        </w:rPr>
        <w:t>44</w:t>
      </w:r>
      <w:r>
        <w:rPr>
          <w:rFonts w:ascii="Calibri" w:hAnsi="Calibri" w:cs="Calibri"/>
          <w:color w:val="000000" w:themeColor="text1"/>
          <w:sz w:val="22"/>
        </w:rPr>
        <w:t>]</w:t>
      </w:r>
      <w:r w:rsidR="00210AF8">
        <w:rPr>
          <w:rFonts w:ascii="Calibri" w:hAnsi="Calibri" w:cs="Calibri"/>
          <w:color w:val="000000" w:themeColor="text1"/>
          <w:sz w:val="22"/>
        </w:rPr>
        <w:t xml:space="preserve"> </w:t>
      </w:r>
      <w:r w:rsidR="00186AEF">
        <w:rPr>
          <w:rFonts w:ascii="Calibri" w:hAnsi="Calibri" w:cs="Calibri"/>
          <w:color w:val="000000" w:themeColor="text1"/>
          <w:sz w:val="22"/>
        </w:rPr>
        <w:t xml:space="preserve">[45] </w:t>
      </w:r>
      <w:r w:rsidR="00210AF8">
        <w:rPr>
          <w:rFonts w:ascii="Calibri" w:hAnsi="Calibri" w:cs="Calibri"/>
          <w:color w:val="000000" w:themeColor="text1"/>
          <w:sz w:val="22"/>
        </w:rPr>
        <w:t>[46]</w:t>
      </w:r>
      <w:r w:rsidR="00BF3EFC">
        <w:rPr>
          <w:rFonts w:ascii="Calibri" w:hAnsi="Calibri" w:cs="Calibri"/>
          <w:color w:val="000000" w:themeColor="text1"/>
          <w:sz w:val="22"/>
        </w:rPr>
        <w:t xml:space="preserve"> [47] [48]</w:t>
      </w:r>
      <w:r w:rsidR="00C00A1C">
        <w:rPr>
          <w:rFonts w:ascii="Calibri" w:hAnsi="Calibri" w:cs="Calibri"/>
          <w:color w:val="000000" w:themeColor="text1"/>
          <w:sz w:val="22"/>
        </w:rPr>
        <w:t xml:space="preserve"> [49]</w:t>
      </w:r>
    </w:p>
    <w:p w14:paraId="3E7C1266" w14:textId="77777777" w:rsidR="00ED45C7" w:rsidRPr="00052A3E" w:rsidRDefault="00ED45C7" w:rsidP="00ED45C7">
      <w:pPr>
        <w:autoSpaceDE w:val="0"/>
        <w:autoSpaceDN w:val="0"/>
        <w:spacing w:after="120"/>
        <w:jc w:val="both"/>
        <w:rPr>
          <w:rFonts w:ascii="Calibri" w:hAnsi="Calibri" w:cs="Calibri"/>
          <w:sz w:val="22"/>
        </w:rPr>
      </w:pPr>
    </w:p>
    <w:p w14:paraId="38DAA028" w14:textId="77777777" w:rsidR="00ED45C7" w:rsidRDefault="00ED45C7" w:rsidP="00ED45C7">
      <w:pPr>
        <w:pStyle w:val="Heading3"/>
      </w:pPr>
      <w:r>
        <w:t>Round 1 discussion</w:t>
      </w:r>
    </w:p>
    <w:p w14:paraId="28440C43" w14:textId="771C0DB9" w:rsidR="00ED45C7" w:rsidRDefault="00ED45C7" w:rsidP="00F23605">
      <w:pPr>
        <w:spacing w:after="0"/>
        <w:rPr>
          <w:rStyle w:val="Strong"/>
          <w:rFonts w:asciiTheme="minorHAnsi" w:hAnsiTheme="minorHAnsi" w:cstheme="minorHAnsi"/>
          <w:sz w:val="22"/>
          <w:szCs w:val="22"/>
        </w:rPr>
      </w:pPr>
      <w:r w:rsidRPr="00B52020">
        <w:rPr>
          <w:rStyle w:val="Strong"/>
          <w:rFonts w:asciiTheme="minorHAnsi" w:hAnsiTheme="minorHAnsi" w:cstheme="minorHAnsi"/>
          <w:sz w:val="22"/>
          <w:szCs w:val="22"/>
        </w:rPr>
        <w:t xml:space="preserve">Question </w:t>
      </w:r>
      <w:r w:rsidR="000E1949" w:rsidRPr="00B52020">
        <w:rPr>
          <w:rStyle w:val="Strong"/>
          <w:rFonts w:asciiTheme="minorHAnsi" w:hAnsiTheme="minorHAnsi" w:cstheme="minorHAnsi"/>
          <w:sz w:val="22"/>
          <w:szCs w:val="22"/>
        </w:rPr>
        <w:t>8</w:t>
      </w:r>
      <w:r w:rsidR="00997646" w:rsidRPr="00B52020">
        <w:rPr>
          <w:rStyle w:val="Strong"/>
          <w:rFonts w:asciiTheme="minorHAnsi" w:hAnsiTheme="minorHAnsi" w:cstheme="minorHAnsi"/>
          <w:sz w:val="22"/>
          <w:szCs w:val="22"/>
        </w:rPr>
        <w:t>-1</w:t>
      </w:r>
      <w:r w:rsidR="009F77EC" w:rsidRPr="00B52020">
        <w:rPr>
          <w:rStyle w:val="Strong"/>
          <w:rFonts w:asciiTheme="minorHAnsi" w:hAnsiTheme="minorHAnsi" w:cstheme="minorHAnsi"/>
          <w:sz w:val="22"/>
          <w:szCs w:val="22"/>
        </w:rPr>
        <w:t>-1</w:t>
      </w:r>
      <w:r w:rsidRPr="00B52020">
        <w:rPr>
          <w:rStyle w:val="Strong"/>
          <w:rFonts w:asciiTheme="minorHAnsi" w:hAnsiTheme="minorHAnsi" w:cstheme="minorHAnsi"/>
          <w:sz w:val="22"/>
          <w:szCs w:val="22"/>
        </w:rPr>
        <w:t xml:space="preserve"> (I): </w:t>
      </w:r>
      <w:r w:rsidR="00F23605" w:rsidRPr="00B52020">
        <w:rPr>
          <w:rStyle w:val="Strong"/>
          <w:rFonts w:asciiTheme="minorHAnsi" w:hAnsiTheme="minorHAnsi" w:cstheme="minorHAnsi"/>
          <w:sz w:val="22"/>
          <w:szCs w:val="22"/>
        </w:rPr>
        <w:t>Based on contributions submitted to this meeting, 4 companies have no concern while</w:t>
      </w:r>
      <w:r w:rsidR="00F23605">
        <w:rPr>
          <w:rStyle w:val="Strong"/>
          <w:rFonts w:asciiTheme="minorHAnsi" w:hAnsiTheme="minorHAnsi" w:cstheme="minorHAnsi"/>
          <w:sz w:val="22"/>
          <w:szCs w:val="22"/>
        </w:rPr>
        <w:t xml:space="preserve"> 1 company would like to ask for clarification on RAN2’s first agreement point 1) in the LS on “</w:t>
      </w:r>
      <w:r w:rsidR="00F23605" w:rsidRPr="00ED45C7">
        <w:rPr>
          <w:rFonts w:ascii="Calibri" w:hAnsi="Calibri" w:cs="Calibri"/>
          <w:color w:val="000000" w:themeColor="text1"/>
          <w:sz w:val="22"/>
        </w:rPr>
        <w:t>From R2 perspective, UE is not expected to be (pre)configured with 1) both partial sensing and Co-Ex in the same resource pool, in Rel-18.</w:t>
      </w:r>
      <w:r w:rsidR="00F23605">
        <w:rPr>
          <w:rStyle w:val="Strong"/>
          <w:rFonts w:asciiTheme="minorHAnsi" w:hAnsiTheme="minorHAnsi" w:cstheme="minorHAnsi"/>
          <w:sz w:val="22"/>
          <w:szCs w:val="22"/>
        </w:rPr>
        <w:t>” More specifically, the proposed clarification question is</w:t>
      </w:r>
    </w:p>
    <w:p w14:paraId="5E8ACF72" w14:textId="4B6731FB" w:rsidR="00F23605" w:rsidRDefault="00F23605" w:rsidP="00F23605">
      <w:pPr>
        <w:spacing w:after="60"/>
        <w:ind w:left="567"/>
        <w:rPr>
          <w:rFonts w:ascii="Calibri" w:hAnsi="Calibri" w:cs="Calibri"/>
          <w:i/>
          <w:iCs/>
          <w:color w:val="000000" w:themeColor="text1"/>
          <w:sz w:val="22"/>
        </w:rPr>
      </w:pPr>
      <w:r w:rsidRPr="00F23605">
        <w:rPr>
          <w:rFonts w:ascii="Calibri" w:hAnsi="Calibri" w:cs="Calibri"/>
          <w:i/>
          <w:iCs/>
          <w:color w:val="000000" w:themeColor="text1"/>
          <w:sz w:val="22"/>
        </w:rPr>
        <w:t>Whether this agreement applies to NR SL only, or both NR and LTE SL. In other words, does it preclude the configuration of LTE SL UE with partial sensing/random-selection coexists with NR SL UE in the same resource pool, or NR SL UE with partial sensing/random-selection coexists with LTE SL UE, or both?</w:t>
      </w:r>
    </w:p>
    <w:p w14:paraId="7F14CCC0" w14:textId="2DACA19E" w:rsidR="00F23605" w:rsidRPr="00F23605" w:rsidRDefault="00F23605" w:rsidP="00F23605">
      <w:pPr>
        <w:spacing w:after="120"/>
        <w:rPr>
          <w:rFonts w:asciiTheme="minorHAnsi" w:hAnsiTheme="minorHAnsi" w:cstheme="minorHAnsi"/>
          <w:b/>
          <w:bCs/>
          <w:sz w:val="22"/>
          <w:szCs w:val="22"/>
        </w:rPr>
      </w:pPr>
      <w:r w:rsidRPr="00F23605">
        <w:rPr>
          <w:rFonts w:ascii="Calibri" w:hAnsi="Calibri" w:cs="Calibri"/>
          <w:b/>
          <w:bCs/>
          <w:color w:val="000000" w:themeColor="text1"/>
          <w:sz w:val="22"/>
        </w:rPr>
        <w:t>Do you agree to ask the above clarification question to RAN2?</w:t>
      </w:r>
    </w:p>
    <w:tbl>
      <w:tblPr>
        <w:tblStyle w:val="TableGrid"/>
        <w:tblW w:w="9634" w:type="dxa"/>
        <w:tblLayout w:type="fixed"/>
        <w:tblLook w:val="04A0" w:firstRow="1" w:lastRow="0" w:firstColumn="1" w:lastColumn="0" w:noHBand="0" w:noVBand="1"/>
      </w:tblPr>
      <w:tblGrid>
        <w:gridCol w:w="1555"/>
        <w:gridCol w:w="8079"/>
      </w:tblGrid>
      <w:tr w:rsidR="00ED45C7" w14:paraId="2B83C2EA" w14:textId="77777777" w:rsidTr="00654069">
        <w:tc>
          <w:tcPr>
            <w:tcW w:w="1555" w:type="dxa"/>
          </w:tcPr>
          <w:p w14:paraId="5597419A" w14:textId="77777777" w:rsidR="00ED45C7" w:rsidRDefault="00ED45C7"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26BC93ED" w14:textId="77777777" w:rsidR="00ED45C7" w:rsidRDefault="00ED45C7"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ED45C7" w14:paraId="201FD6E9" w14:textId="77777777" w:rsidTr="00654069">
        <w:tc>
          <w:tcPr>
            <w:tcW w:w="1555" w:type="dxa"/>
          </w:tcPr>
          <w:p w14:paraId="78D96059" w14:textId="47D5BBA3" w:rsidR="00ED45C7" w:rsidRPr="00ED45C7" w:rsidRDefault="00C268AC" w:rsidP="00ED45C7">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PPO</w:t>
            </w:r>
          </w:p>
        </w:tc>
        <w:tc>
          <w:tcPr>
            <w:tcW w:w="8079" w:type="dxa"/>
          </w:tcPr>
          <w:p w14:paraId="17CC9FEC" w14:textId="7ADE3F7E" w:rsidR="00ED45C7" w:rsidRPr="00315B1B" w:rsidRDefault="00C268AC" w:rsidP="00ED45C7">
            <w:pPr>
              <w:pStyle w:val="0Maintext"/>
              <w:spacing w:after="0" w:afterAutospacing="0" w:line="240" w:lineRule="auto"/>
              <w:ind w:firstLine="0"/>
              <w:jc w:val="left"/>
              <w:rPr>
                <w:rFonts w:asciiTheme="minorHAnsi" w:eastAsiaTheme="minorEastAsia" w:hAnsiTheme="minorHAnsi" w:cstheme="minorHAnsi"/>
                <w:lang w:eastAsia="zh-CN"/>
              </w:rPr>
            </w:pPr>
            <w:r w:rsidRPr="00315B1B">
              <w:rPr>
                <w:rFonts w:asciiTheme="minorHAnsi" w:eastAsiaTheme="minorEastAsia" w:hAnsiTheme="minorHAnsi" w:cstheme="minorHAnsi"/>
                <w:lang w:eastAsia="zh-CN"/>
              </w:rPr>
              <w:t>No, we think the discussion is about the co-configuration of NR SL features and no clarification is needed.</w:t>
            </w:r>
            <w:r w:rsidR="00975FCB" w:rsidRPr="00315B1B">
              <w:rPr>
                <w:rFonts w:asciiTheme="minorHAnsi" w:eastAsiaTheme="minorEastAsia" w:hAnsiTheme="minorHAnsi" w:cstheme="minorHAnsi"/>
                <w:lang w:eastAsia="zh-CN"/>
              </w:rPr>
              <w:t xml:space="preserve"> </w:t>
            </w:r>
            <w:r w:rsidR="00792F9F" w:rsidRPr="00315B1B">
              <w:rPr>
                <w:rFonts w:asciiTheme="minorHAnsi" w:eastAsiaTheme="minorEastAsia" w:hAnsiTheme="minorHAnsi" w:cstheme="minorHAnsi"/>
                <w:lang w:eastAsia="zh-CN"/>
              </w:rPr>
              <w:t>In our understanding, it only precludes NR SL UE with partial sensing/random-selection coexists with LTE SL UE.</w:t>
            </w:r>
          </w:p>
        </w:tc>
      </w:tr>
      <w:tr w:rsidR="00ED45C7" w14:paraId="18AF5A3F" w14:textId="77777777" w:rsidTr="00654069">
        <w:tc>
          <w:tcPr>
            <w:tcW w:w="1555" w:type="dxa"/>
          </w:tcPr>
          <w:p w14:paraId="008468A3" w14:textId="2A2DFF28" w:rsidR="00ED45C7" w:rsidRPr="00ED45C7" w:rsidRDefault="00BE311A" w:rsidP="00ED45C7">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t>NEC</w:t>
            </w:r>
          </w:p>
        </w:tc>
        <w:tc>
          <w:tcPr>
            <w:tcW w:w="8079" w:type="dxa"/>
          </w:tcPr>
          <w:p w14:paraId="1D7B27B7" w14:textId="315B433C" w:rsidR="00ED45C7" w:rsidRPr="00BE311A" w:rsidRDefault="00BE311A" w:rsidP="00ED45C7">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Same view with OPPO</w:t>
            </w:r>
          </w:p>
        </w:tc>
      </w:tr>
      <w:tr w:rsidR="008C61DF" w14:paraId="7FBBBF43" w14:textId="77777777" w:rsidTr="00654069">
        <w:tc>
          <w:tcPr>
            <w:tcW w:w="1555" w:type="dxa"/>
          </w:tcPr>
          <w:p w14:paraId="1A25D04C" w14:textId="2F7ECF5E" w:rsidR="008C61DF" w:rsidRPr="00ED45C7" w:rsidRDefault="008C61DF" w:rsidP="008C61D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val="en-US" w:eastAsia="zh-CN"/>
              </w:rPr>
              <w:t>CATT/CICTCI</w:t>
            </w:r>
          </w:p>
        </w:tc>
        <w:tc>
          <w:tcPr>
            <w:tcW w:w="8079" w:type="dxa"/>
          </w:tcPr>
          <w:p w14:paraId="0070BAD2" w14:textId="2EE609D0" w:rsidR="008C61DF" w:rsidRPr="00315B1B" w:rsidRDefault="008C61DF" w:rsidP="008C61DF">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 xml:space="preserve">hare similar understanding as OPPO, and </w:t>
            </w:r>
            <w:r>
              <w:rPr>
                <w:rFonts w:asciiTheme="minorHAnsi" w:eastAsiaTheme="minorEastAsia" w:hAnsiTheme="minorHAnsi" w:cstheme="minorHAnsi"/>
                <w:lang w:eastAsia="zh-CN"/>
              </w:rPr>
              <w:t>clarification</w:t>
            </w:r>
            <w:r>
              <w:rPr>
                <w:rFonts w:asciiTheme="minorHAnsi" w:eastAsiaTheme="minorEastAsia" w:hAnsiTheme="minorHAnsi" w:cstheme="minorHAnsi" w:hint="eastAsia"/>
                <w:lang w:eastAsia="zh-CN"/>
              </w:rPr>
              <w:t xml:space="preserve"> seems not needed.</w:t>
            </w:r>
          </w:p>
        </w:tc>
      </w:tr>
      <w:tr w:rsidR="009958E7" w14:paraId="722D17B6" w14:textId="77777777" w:rsidTr="00D35C45">
        <w:tc>
          <w:tcPr>
            <w:tcW w:w="1555" w:type="dxa"/>
            <w:tcBorders>
              <w:top w:val="single" w:sz="4" w:space="0" w:color="auto"/>
              <w:left w:val="single" w:sz="4" w:space="0" w:color="auto"/>
              <w:bottom w:val="single" w:sz="4" w:space="0" w:color="auto"/>
              <w:right w:val="single" w:sz="4" w:space="0" w:color="auto"/>
            </w:tcBorders>
          </w:tcPr>
          <w:p w14:paraId="213C6947" w14:textId="77777777" w:rsidR="009958E7" w:rsidRPr="000603CC"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8079" w:type="dxa"/>
            <w:tcBorders>
              <w:top w:val="single" w:sz="4" w:space="0" w:color="auto"/>
              <w:left w:val="single" w:sz="4" w:space="0" w:color="auto"/>
              <w:bottom w:val="single" w:sz="4" w:space="0" w:color="auto"/>
              <w:right w:val="single" w:sz="4" w:space="0" w:color="auto"/>
            </w:tcBorders>
          </w:tcPr>
          <w:p w14:paraId="259F7A8C" w14:textId="77777777" w:rsidR="009958E7" w:rsidRPr="000603CC" w:rsidRDefault="009958E7" w:rsidP="00D35C45">
            <w:pPr>
              <w:pStyle w:val="0Maintext"/>
              <w:spacing w:after="0" w:afterAutospacing="0" w:line="240" w:lineRule="auto"/>
              <w:ind w:firstLine="0"/>
              <w:jc w:val="left"/>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ame view with OPPO</w:t>
            </w:r>
          </w:p>
        </w:tc>
      </w:tr>
      <w:tr w:rsidR="000A1B9F" w14:paraId="108C624E" w14:textId="77777777" w:rsidTr="00654069">
        <w:tc>
          <w:tcPr>
            <w:tcW w:w="1555" w:type="dxa"/>
            <w:tcBorders>
              <w:top w:val="single" w:sz="4" w:space="0" w:color="auto"/>
              <w:left w:val="single" w:sz="4" w:space="0" w:color="auto"/>
              <w:bottom w:val="single" w:sz="4" w:space="0" w:color="auto"/>
              <w:right w:val="single" w:sz="4" w:space="0" w:color="auto"/>
            </w:tcBorders>
          </w:tcPr>
          <w:p w14:paraId="60A5574A" w14:textId="0EECA5A3" w:rsidR="000A1B9F" w:rsidRPr="00ED45C7"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8079" w:type="dxa"/>
            <w:tcBorders>
              <w:top w:val="single" w:sz="4" w:space="0" w:color="auto"/>
              <w:left w:val="single" w:sz="4" w:space="0" w:color="auto"/>
              <w:bottom w:val="single" w:sz="4" w:space="0" w:color="auto"/>
              <w:right w:val="single" w:sz="4" w:space="0" w:color="auto"/>
            </w:tcBorders>
          </w:tcPr>
          <w:p w14:paraId="60A40CD0" w14:textId="279B2121" w:rsidR="000A1B9F" w:rsidRPr="00315B1B" w:rsidRDefault="000A1B9F" w:rsidP="000A1B9F">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 xml:space="preserve">In our view the RAN2’s LS is not clear enough. On the other hand, if it is the common understanding that </w:t>
            </w:r>
            <w:r w:rsidRPr="00315B1B">
              <w:rPr>
                <w:rFonts w:asciiTheme="minorHAnsi" w:eastAsiaTheme="minorEastAsia" w:hAnsiTheme="minorHAnsi" w:cstheme="minorHAnsi"/>
                <w:lang w:eastAsia="zh-CN"/>
              </w:rPr>
              <w:t xml:space="preserve">it only precludes NR SL UE with partial sensing/random-selection coexists </w:t>
            </w:r>
            <w:r w:rsidRPr="00315B1B">
              <w:rPr>
                <w:rFonts w:asciiTheme="minorHAnsi" w:eastAsiaTheme="minorEastAsia" w:hAnsiTheme="minorHAnsi" w:cstheme="minorHAnsi"/>
                <w:lang w:eastAsia="zh-CN"/>
              </w:rPr>
              <w:lastRenderedPageBreak/>
              <w:t>with LTE SL UE</w:t>
            </w:r>
            <w:r>
              <w:rPr>
                <w:rFonts w:asciiTheme="minorHAnsi" w:eastAsiaTheme="minorEastAsia" w:hAnsiTheme="minorHAnsi" w:cstheme="minorHAnsi"/>
                <w:lang w:eastAsia="zh-CN"/>
              </w:rPr>
              <w:t>, i.e., L</w:t>
            </w:r>
            <w:r w:rsidRPr="00CA6AE5">
              <w:rPr>
                <w:rFonts w:asciiTheme="minorHAnsi" w:eastAsiaTheme="minorEastAsia" w:hAnsiTheme="minorHAnsi" w:cstheme="minorHAnsi"/>
                <w:lang w:eastAsia="zh-CN"/>
              </w:rPr>
              <w:t>TE SL UE with partial sensing/random-selection coexist</w:t>
            </w:r>
            <w:r>
              <w:rPr>
                <w:rFonts w:asciiTheme="minorHAnsi" w:eastAsiaTheme="minorEastAsia" w:hAnsiTheme="minorHAnsi" w:cstheme="minorHAnsi"/>
                <w:lang w:eastAsia="zh-CN"/>
              </w:rPr>
              <w:t>ing</w:t>
            </w:r>
            <w:r w:rsidRPr="00CA6AE5">
              <w:rPr>
                <w:rFonts w:asciiTheme="minorHAnsi" w:eastAsiaTheme="minorEastAsia" w:hAnsiTheme="minorHAnsi" w:cstheme="minorHAnsi"/>
                <w:lang w:eastAsia="zh-CN"/>
              </w:rPr>
              <w:t xml:space="preserve"> with NR SL UE in the same resource pool</w:t>
            </w:r>
            <w:r>
              <w:rPr>
                <w:rFonts w:asciiTheme="minorHAnsi" w:eastAsiaTheme="minorEastAsia" w:hAnsiTheme="minorHAnsi" w:cstheme="minorHAnsi"/>
                <w:lang w:eastAsia="zh-CN"/>
              </w:rPr>
              <w:t xml:space="preserve"> is possible, of course we don’t need to ask for clarification.</w:t>
            </w:r>
          </w:p>
        </w:tc>
      </w:tr>
      <w:tr w:rsidR="009B6175" w14:paraId="5211CAD3" w14:textId="77777777" w:rsidTr="00654069">
        <w:tc>
          <w:tcPr>
            <w:tcW w:w="1555" w:type="dxa"/>
            <w:tcBorders>
              <w:top w:val="single" w:sz="4" w:space="0" w:color="auto"/>
              <w:left w:val="single" w:sz="4" w:space="0" w:color="auto"/>
              <w:bottom w:val="single" w:sz="4" w:space="0" w:color="auto"/>
              <w:right w:val="single" w:sz="4" w:space="0" w:color="auto"/>
            </w:tcBorders>
          </w:tcPr>
          <w:p w14:paraId="541EE2F5" w14:textId="46ED5442" w:rsidR="009B6175" w:rsidRDefault="009B6175" w:rsidP="009B6175">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lastRenderedPageBreak/>
              <w:t>Huawei, HiSilicon</w:t>
            </w:r>
          </w:p>
        </w:tc>
        <w:tc>
          <w:tcPr>
            <w:tcW w:w="8079" w:type="dxa"/>
            <w:tcBorders>
              <w:top w:val="single" w:sz="4" w:space="0" w:color="auto"/>
              <w:left w:val="single" w:sz="4" w:space="0" w:color="auto"/>
              <w:bottom w:val="single" w:sz="4" w:space="0" w:color="auto"/>
              <w:right w:val="single" w:sz="4" w:space="0" w:color="auto"/>
            </w:tcBorders>
          </w:tcPr>
          <w:p w14:paraId="3FF5C19F" w14:textId="19C64A5C" w:rsidR="009B6175" w:rsidRDefault="009B6175" w:rsidP="009B6175">
            <w:pPr>
              <w:pStyle w:val="0Maintext"/>
              <w:spacing w:after="0" w:afterAutospacing="0" w:line="240" w:lineRule="auto"/>
              <w:ind w:firstLine="0"/>
              <w:jc w:val="left"/>
              <w:rPr>
                <w:rFonts w:asciiTheme="minorHAnsi" w:hAnsiTheme="minorHAnsi" w:cstheme="minorHAnsi"/>
              </w:rPr>
            </w:pPr>
            <w:r>
              <w:rPr>
                <w:rFonts w:asciiTheme="minorHAnsi" w:hAnsiTheme="minorHAnsi" w:cstheme="minorHAnsi"/>
              </w:rPr>
              <w:t>Read the LS from RAN2 literally, it does not limit. Based on our understanding, it does not preclude LTE SL.</w:t>
            </w:r>
          </w:p>
        </w:tc>
      </w:tr>
    </w:tbl>
    <w:p w14:paraId="13D537B8" w14:textId="77777777" w:rsidR="00ED45C7" w:rsidRDefault="00ED45C7">
      <w:pPr>
        <w:autoSpaceDE w:val="0"/>
        <w:autoSpaceDN w:val="0"/>
        <w:spacing w:before="120" w:after="0" w:line="240" w:lineRule="auto"/>
        <w:jc w:val="both"/>
        <w:rPr>
          <w:rFonts w:ascii="Times New Roman" w:hAnsi="Times New Roman"/>
          <w:color w:val="000000" w:themeColor="text1"/>
        </w:rPr>
      </w:pPr>
    </w:p>
    <w:p w14:paraId="780AC8AA" w14:textId="01D4549F" w:rsidR="00F23605" w:rsidRDefault="009F77EC" w:rsidP="00F23605">
      <w:pPr>
        <w:spacing w:after="0"/>
        <w:rPr>
          <w:rStyle w:val="Strong"/>
          <w:rFonts w:asciiTheme="minorHAnsi" w:hAnsiTheme="minorHAnsi" w:cstheme="minorHAnsi"/>
          <w:sz w:val="22"/>
          <w:szCs w:val="22"/>
        </w:rPr>
      </w:pPr>
      <w:r w:rsidRPr="00B52020">
        <w:rPr>
          <w:rStyle w:val="Strong"/>
          <w:rFonts w:asciiTheme="minorHAnsi" w:hAnsiTheme="minorHAnsi" w:cstheme="minorHAnsi"/>
          <w:sz w:val="22"/>
          <w:szCs w:val="22"/>
        </w:rPr>
        <w:t xml:space="preserve">Question </w:t>
      </w:r>
      <w:r w:rsidR="000E1949" w:rsidRPr="00B52020">
        <w:rPr>
          <w:rStyle w:val="Strong"/>
          <w:rFonts w:asciiTheme="minorHAnsi" w:hAnsiTheme="minorHAnsi" w:cstheme="minorHAnsi"/>
          <w:sz w:val="22"/>
          <w:szCs w:val="22"/>
        </w:rPr>
        <w:t>8</w:t>
      </w:r>
      <w:r w:rsidRPr="00B52020">
        <w:rPr>
          <w:rStyle w:val="Strong"/>
          <w:rFonts w:asciiTheme="minorHAnsi" w:hAnsiTheme="minorHAnsi" w:cstheme="minorHAnsi"/>
          <w:sz w:val="22"/>
          <w:szCs w:val="22"/>
        </w:rPr>
        <w:t xml:space="preserve">-1-2 (I): </w:t>
      </w:r>
      <w:r w:rsidR="00F23605" w:rsidRPr="00B52020">
        <w:rPr>
          <w:rStyle w:val="Strong"/>
          <w:rFonts w:asciiTheme="minorHAnsi" w:hAnsiTheme="minorHAnsi" w:cstheme="minorHAnsi"/>
          <w:sz w:val="22"/>
          <w:szCs w:val="22"/>
        </w:rPr>
        <w:t>Based on contributions submitted to this meeting, 3 companies have no concern while</w:t>
      </w:r>
      <w:r w:rsidR="00F23605">
        <w:rPr>
          <w:rStyle w:val="Strong"/>
          <w:rFonts w:asciiTheme="minorHAnsi" w:hAnsiTheme="minorHAnsi" w:cstheme="minorHAnsi"/>
          <w:sz w:val="22"/>
          <w:szCs w:val="22"/>
        </w:rPr>
        <w:t xml:space="preserve"> 1 company disagrees and 1 company would like to ask for clarification on RAN2’s first agreement point 2) in the LS on “</w:t>
      </w:r>
      <w:r w:rsidR="00F23605" w:rsidRPr="00ED45C7">
        <w:rPr>
          <w:rFonts w:ascii="Calibri" w:hAnsi="Calibri" w:cs="Calibri"/>
          <w:color w:val="000000" w:themeColor="text1"/>
          <w:sz w:val="22"/>
        </w:rPr>
        <w:t>From R2 perspective, UE is not expected to be (pre)configured with 2) both random-selection and Co-Ex in the same resource pool, in Rel-18.</w:t>
      </w:r>
      <w:r w:rsidR="00F23605">
        <w:rPr>
          <w:rStyle w:val="Strong"/>
          <w:rFonts w:asciiTheme="minorHAnsi" w:hAnsiTheme="minorHAnsi" w:cstheme="minorHAnsi"/>
          <w:sz w:val="22"/>
          <w:szCs w:val="22"/>
        </w:rPr>
        <w:t>” More specifically, the proposed clarification question is</w:t>
      </w:r>
    </w:p>
    <w:p w14:paraId="50C10F01" w14:textId="73332932" w:rsidR="00F23605" w:rsidRDefault="00F23605" w:rsidP="00F23605">
      <w:pPr>
        <w:spacing w:after="60"/>
        <w:ind w:left="567"/>
        <w:rPr>
          <w:rFonts w:ascii="Calibri" w:hAnsi="Calibri" w:cs="Calibri"/>
          <w:i/>
          <w:iCs/>
          <w:color w:val="000000" w:themeColor="text1"/>
          <w:sz w:val="22"/>
        </w:rPr>
      </w:pPr>
      <w:r w:rsidRPr="00F23605">
        <w:rPr>
          <w:rFonts w:ascii="Calibri" w:hAnsi="Calibri" w:cs="Calibri"/>
          <w:i/>
          <w:iCs/>
          <w:color w:val="000000" w:themeColor="text1"/>
          <w:sz w:val="22"/>
        </w:rPr>
        <w:t>whether it includes only the random-selection scheme for Rel-17 power saving, or also the Rel-16 random-selection (</w:t>
      </w:r>
      <w:r>
        <w:rPr>
          <w:rFonts w:ascii="Calibri" w:hAnsi="Calibri" w:cs="Calibri"/>
          <w:i/>
          <w:iCs/>
          <w:color w:val="000000" w:themeColor="text1"/>
          <w:sz w:val="22"/>
        </w:rPr>
        <w:t>i.e.</w:t>
      </w:r>
      <w:r w:rsidRPr="00F23605">
        <w:rPr>
          <w:rFonts w:ascii="Calibri" w:hAnsi="Calibri" w:cs="Calibri"/>
          <w:i/>
          <w:iCs/>
          <w:color w:val="000000" w:themeColor="text1"/>
          <w:sz w:val="22"/>
        </w:rPr>
        <w:t xml:space="preserve">, </w:t>
      </w:r>
      <w:r>
        <w:rPr>
          <w:rFonts w:ascii="Calibri" w:hAnsi="Calibri" w:cs="Calibri"/>
          <w:i/>
          <w:iCs/>
          <w:color w:val="000000" w:themeColor="text1"/>
          <w:sz w:val="22"/>
        </w:rPr>
        <w:t xml:space="preserve">for </w:t>
      </w:r>
      <w:r w:rsidRPr="00F23605">
        <w:rPr>
          <w:rFonts w:ascii="Calibri" w:hAnsi="Calibri" w:cs="Calibri"/>
          <w:i/>
          <w:iCs/>
          <w:color w:val="000000" w:themeColor="text1"/>
          <w:sz w:val="22"/>
        </w:rPr>
        <w:t>the exceptional pool)</w:t>
      </w:r>
      <w:r>
        <w:rPr>
          <w:rFonts w:ascii="Calibri" w:hAnsi="Calibri" w:cs="Calibri"/>
          <w:i/>
          <w:iCs/>
          <w:color w:val="000000" w:themeColor="text1"/>
          <w:sz w:val="22"/>
        </w:rPr>
        <w:t>?</w:t>
      </w:r>
    </w:p>
    <w:p w14:paraId="0F8A498F" w14:textId="76418A9E" w:rsidR="009F77EC" w:rsidRPr="00997646" w:rsidRDefault="00F23605" w:rsidP="009F77EC">
      <w:pPr>
        <w:spacing w:after="120"/>
        <w:rPr>
          <w:rFonts w:asciiTheme="minorHAnsi" w:hAnsiTheme="minorHAnsi" w:cstheme="minorHAnsi"/>
          <w:b/>
          <w:bCs/>
          <w:sz w:val="22"/>
          <w:szCs w:val="22"/>
        </w:rPr>
      </w:pPr>
      <w:r w:rsidRPr="00F23605">
        <w:rPr>
          <w:rFonts w:ascii="Calibri" w:hAnsi="Calibri" w:cs="Calibri"/>
          <w:b/>
          <w:bCs/>
          <w:color w:val="000000" w:themeColor="text1"/>
          <w:sz w:val="22"/>
        </w:rPr>
        <w:t>Do you agree to ask the above clarification question to RAN2?</w:t>
      </w:r>
    </w:p>
    <w:tbl>
      <w:tblPr>
        <w:tblStyle w:val="TableGrid"/>
        <w:tblW w:w="9634" w:type="dxa"/>
        <w:tblLayout w:type="fixed"/>
        <w:tblLook w:val="04A0" w:firstRow="1" w:lastRow="0" w:firstColumn="1" w:lastColumn="0" w:noHBand="0" w:noVBand="1"/>
      </w:tblPr>
      <w:tblGrid>
        <w:gridCol w:w="1555"/>
        <w:gridCol w:w="8079"/>
      </w:tblGrid>
      <w:tr w:rsidR="009F77EC" w14:paraId="10DBE005" w14:textId="77777777" w:rsidTr="00654069">
        <w:tc>
          <w:tcPr>
            <w:tcW w:w="1555" w:type="dxa"/>
          </w:tcPr>
          <w:p w14:paraId="4734A1EE" w14:textId="77777777" w:rsidR="009F77EC" w:rsidRDefault="009F77EC"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4934FD07" w14:textId="77777777" w:rsidR="009F77EC" w:rsidRDefault="009F77EC"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F77EC" w14:paraId="46706587" w14:textId="77777777" w:rsidTr="00654069">
        <w:tc>
          <w:tcPr>
            <w:tcW w:w="1555" w:type="dxa"/>
          </w:tcPr>
          <w:p w14:paraId="5E2DD790" w14:textId="1B8C9F4E" w:rsidR="009F77EC" w:rsidRPr="00ED45C7" w:rsidRDefault="003374E4" w:rsidP="00702D7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PPO</w:t>
            </w:r>
          </w:p>
        </w:tc>
        <w:tc>
          <w:tcPr>
            <w:tcW w:w="8079" w:type="dxa"/>
          </w:tcPr>
          <w:p w14:paraId="1FB38E8C" w14:textId="76C5D96E" w:rsidR="009F77EC" w:rsidRPr="00315B1B" w:rsidRDefault="003374E4" w:rsidP="00654069">
            <w:pPr>
              <w:pStyle w:val="0Maintext"/>
              <w:spacing w:after="0" w:afterAutospacing="0" w:line="240" w:lineRule="auto"/>
              <w:ind w:firstLine="0"/>
              <w:jc w:val="left"/>
              <w:rPr>
                <w:rFonts w:asciiTheme="minorHAnsi" w:eastAsiaTheme="minorEastAsia" w:hAnsiTheme="minorHAnsi" w:cstheme="minorHAnsi"/>
                <w:lang w:eastAsia="zh-CN"/>
              </w:rPr>
            </w:pPr>
            <w:r w:rsidRPr="00315B1B">
              <w:rPr>
                <w:rFonts w:asciiTheme="minorHAnsi" w:eastAsiaTheme="minorEastAsia" w:hAnsiTheme="minorHAnsi" w:cstheme="minorHAnsi"/>
                <w:lang w:eastAsia="zh-CN"/>
              </w:rPr>
              <w:t xml:space="preserve">Yes. </w:t>
            </w:r>
            <w:r w:rsidR="002979D6" w:rsidRPr="00315B1B">
              <w:rPr>
                <w:rFonts w:asciiTheme="minorHAnsi" w:eastAsiaTheme="minorEastAsia" w:hAnsiTheme="minorHAnsi" w:cstheme="minorHAnsi"/>
                <w:lang w:eastAsia="zh-CN"/>
              </w:rPr>
              <w:t>A</w:t>
            </w:r>
            <w:r w:rsidRPr="00315B1B">
              <w:rPr>
                <w:rFonts w:asciiTheme="minorHAnsi" w:eastAsiaTheme="minorEastAsia" w:hAnsiTheme="minorHAnsi" w:cstheme="minorHAnsi"/>
                <w:lang w:eastAsia="zh-CN"/>
              </w:rPr>
              <w:t>n exceptional NR SL resource pool</w:t>
            </w:r>
            <w:r w:rsidR="002979D6" w:rsidRPr="00315B1B">
              <w:rPr>
                <w:rFonts w:asciiTheme="minorHAnsi" w:eastAsiaTheme="minorEastAsia" w:hAnsiTheme="minorHAnsi" w:cstheme="minorHAnsi"/>
                <w:lang w:eastAsia="zh-CN"/>
              </w:rPr>
              <w:t xml:space="preserve"> is always needed</w:t>
            </w:r>
            <w:r w:rsidRPr="00315B1B">
              <w:rPr>
                <w:rFonts w:asciiTheme="minorHAnsi" w:eastAsiaTheme="minorEastAsia" w:hAnsiTheme="minorHAnsi" w:cstheme="minorHAnsi"/>
                <w:lang w:eastAsia="zh-CN"/>
              </w:rPr>
              <w:t xml:space="preserve"> to handle exceptional cases. </w:t>
            </w:r>
            <w:r w:rsidR="002979D6" w:rsidRPr="00315B1B">
              <w:rPr>
                <w:rFonts w:asciiTheme="minorHAnsi" w:eastAsiaTheme="minorEastAsia" w:hAnsiTheme="minorHAnsi" w:cstheme="minorHAnsi"/>
                <w:lang w:eastAsia="zh-CN"/>
              </w:rPr>
              <w:t>Therefore</w:t>
            </w:r>
            <w:r w:rsidR="008872C0" w:rsidRPr="00315B1B">
              <w:rPr>
                <w:rFonts w:asciiTheme="minorHAnsi" w:eastAsiaTheme="minorEastAsia" w:hAnsiTheme="minorHAnsi" w:cstheme="minorHAnsi"/>
                <w:lang w:eastAsia="zh-CN"/>
              </w:rPr>
              <w:t>, co-channel coexistence should be taken into consideration during random resource selection within the exceptional resource pool.</w:t>
            </w:r>
          </w:p>
        </w:tc>
      </w:tr>
      <w:tr w:rsidR="008C61DF" w14:paraId="7BB28B1A" w14:textId="77777777" w:rsidTr="00654069">
        <w:tc>
          <w:tcPr>
            <w:tcW w:w="1555" w:type="dxa"/>
          </w:tcPr>
          <w:p w14:paraId="60F3CF9F" w14:textId="6263D159" w:rsidR="008C61DF" w:rsidRPr="00ED45C7" w:rsidRDefault="008C61DF" w:rsidP="008C61DF">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8079" w:type="dxa"/>
          </w:tcPr>
          <w:p w14:paraId="2A632AE2" w14:textId="77777777" w:rsidR="008C61DF" w:rsidRDefault="008C61DF" w:rsidP="008C61DF">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e agree with RAN2</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agreement.</w:t>
            </w:r>
          </w:p>
          <w:p w14:paraId="0470EFF7" w14:textId="3970FAFE" w:rsidR="008C61DF" w:rsidRPr="006A7C81" w:rsidRDefault="008C61DF" w:rsidP="008C61DF">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F</w:t>
            </w:r>
            <w:r>
              <w:rPr>
                <w:rFonts w:asciiTheme="minorHAnsi" w:eastAsiaTheme="minorEastAsia" w:hAnsiTheme="minorHAnsi" w:cstheme="minorHAnsi" w:hint="eastAsia"/>
                <w:lang w:eastAsia="zh-CN"/>
              </w:rPr>
              <w:t xml:space="preserve">or the exceptional pool, we think it is clear that the pool is not the resource pool RAN2 mentioned in the agreement. </w:t>
            </w:r>
            <w:r>
              <w:rPr>
                <w:rFonts w:asciiTheme="minorHAnsi" w:eastAsiaTheme="minorEastAsia" w:hAnsiTheme="minorHAnsi" w:cstheme="minorHAnsi"/>
                <w:lang w:eastAsia="zh-CN"/>
              </w:rPr>
              <w:t>E</w:t>
            </w:r>
            <w:r>
              <w:rPr>
                <w:rFonts w:asciiTheme="minorHAnsi" w:eastAsiaTheme="minorEastAsia" w:hAnsiTheme="minorHAnsi" w:cstheme="minorHAnsi" w:hint="eastAsia"/>
                <w:lang w:eastAsia="zh-CN"/>
              </w:rPr>
              <w:t>ven if random -selection and Co-Ex are not (pre)configured in the same resource pool, the behaviour of performing random selection in an exceptional pool is still allowed.</w:t>
            </w:r>
          </w:p>
        </w:tc>
      </w:tr>
      <w:tr w:rsidR="009958E7" w14:paraId="7FEBD2E4" w14:textId="77777777" w:rsidTr="00D35C45">
        <w:tc>
          <w:tcPr>
            <w:tcW w:w="1555" w:type="dxa"/>
          </w:tcPr>
          <w:p w14:paraId="4E1C75E0" w14:textId="77777777" w:rsidR="009958E7" w:rsidRPr="00D52066"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8079" w:type="dxa"/>
          </w:tcPr>
          <w:p w14:paraId="34E2E805" w14:textId="77777777" w:rsidR="009958E7" w:rsidRPr="00D52066" w:rsidRDefault="009958E7" w:rsidP="00D35C45">
            <w:pPr>
              <w:pStyle w:val="0Maintext"/>
              <w:spacing w:after="0" w:afterAutospacing="0" w:line="240" w:lineRule="auto"/>
              <w:ind w:firstLine="0"/>
              <w:jc w:val="left"/>
              <w:rPr>
                <w:rFonts w:asciiTheme="minorHAnsi" w:eastAsia="MS Mincho" w:hAnsiTheme="minorHAnsi" w:cstheme="minorHAnsi"/>
                <w:lang w:eastAsia="ja-JP"/>
              </w:rPr>
            </w:pPr>
            <w:r>
              <w:rPr>
                <w:rFonts w:asciiTheme="minorHAnsi" w:eastAsia="MS Mincho" w:hAnsiTheme="minorHAnsi" w:cstheme="minorHAnsi"/>
                <w:lang w:eastAsia="ja-JP"/>
              </w:rPr>
              <w:t>Same view with OPPO</w:t>
            </w:r>
          </w:p>
        </w:tc>
      </w:tr>
      <w:tr w:rsidR="000A1B9F" w14:paraId="49EBD8CF" w14:textId="77777777" w:rsidTr="00654069">
        <w:tc>
          <w:tcPr>
            <w:tcW w:w="1555" w:type="dxa"/>
          </w:tcPr>
          <w:p w14:paraId="0B8F6361" w14:textId="1776644B" w:rsidR="000A1B9F" w:rsidRPr="00ED45C7" w:rsidRDefault="000A1B9F" w:rsidP="000A1B9F">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vivo</w:t>
            </w:r>
          </w:p>
        </w:tc>
        <w:tc>
          <w:tcPr>
            <w:tcW w:w="8079" w:type="dxa"/>
          </w:tcPr>
          <w:p w14:paraId="33F24DDD" w14:textId="77777777" w:rsidR="000A1B9F" w:rsidRDefault="000A1B9F" w:rsidP="000A1B9F">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@CATT</w:t>
            </w:r>
          </w:p>
          <w:p w14:paraId="71A1EF19" w14:textId="77777777" w:rsidR="000A1B9F" w:rsidRDefault="000A1B9F" w:rsidP="000A1B9F">
            <w:pPr>
              <w:pStyle w:val="0Maintext"/>
              <w:spacing w:after="0" w:afterAutospacing="0" w:line="240" w:lineRule="auto"/>
              <w:ind w:firstLine="0"/>
              <w:jc w:val="left"/>
              <w:rPr>
                <w:rFonts w:asciiTheme="minorHAnsi" w:eastAsiaTheme="minorEastAsia" w:hAnsiTheme="minorHAnsi" w:cstheme="minorHAnsi"/>
                <w:lang w:eastAsia="zh-CN"/>
              </w:rPr>
            </w:pPr>
          </w:p>
          <w:p w14:paraId="16E42854" w14:textId="4ED4D731" w:rsidR="000A1B9F" w:rsidRPr="00315B1B" w:rsidRDefault="000A1B9F" w:rsidP="000A1B9F">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If my understanding is correct, your understanding is that RAN2 only precludes </w:t>
            </w:r>
            <w:r w:rsidR="009B6175">
              <w:rPr>
                <w:rFonts w:asciiTheme="minorHAnsi" w:eastAsiaTheme="minorEastAsia" w:hAnsiTheme="minorHAnsi" w:cstheme="minorHAnsi"/>
                <w:lang w:eastAsia="zh-CN"/>
              </w:rPr>
              <w:t>the configuration</w:t>
            </w:r>
            <w:r w:rsidRPr="00CA6AE5">
              <w:rPr>
                <w:rFonts w:asciiTheme="minorHAnsi" w:eastAsiaTheme="minorEastAsia" w:hAnsiTheme="minorHAnsi" w:cstheme="minorHAnsi"/>
                <w:lang w:eastAsia="zh-CN"/>
              </w:rPr>
              <w:t xml:space="preserve"> of</w:t>
            </w:r>
            <w:r w:rsidRPr="00315B1B">
              <w:rPr>
                <w:rFonts w:asciiTheme="minorHAnsi" w:eastAsiaTheme="minorEastAsia" w:hAnsiTheme="minorHAnsi" w:cstheme="minorHAnsi"/>
                <w:lang w:eastAsia="zh-CN"/>
              </w:rPr>
              <w:t xml:space="preserve"> co-channel coexistence</w:t>
            </w:r>
            <w:r>
              <w:rPr>
                <w:rFonts w:asciiTheme="minorHAnsi" w:eastAsiaTheme="minorEastAsia" w:hAnsiTheme="minorHAnsi" w:cstheme="minorHAnsi"/>
                <w:lang w:eastAsia="zh-CN"/>
              </w:rPr>
              <w:t xml:space="preserve"> with R17 random selection, and in which case you agree with?</w:t>
            </w:r>
          </w:p>
        </w:tc>
      </w:tr>
      <w:tr w:rsidR="009B6175" w14:paraId="5CD42AD3" w14:textId="77777777" w:rsidTr="00654069">
        <w:tc>
          <w:tcPr>
            <w:tcW w:w="1555" w:type="dxa"/>
          </w:tcPr>
          <w:p w14:paraId="3DB683CC" w14:textId="685AEDD1" w:rsidR="009B6175" w:rsidRDefault="009B6175" w:rsidP="009B6175">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Huawei, HiSilicon</w:t>
            </w:r>
          </w:p>
        </w:tc>
        <w:tc>
          <w:tcPr>
            <w:tcW w:w="8079" w:type="dxa"/>
          </w:tcPr>
          <w:p w14:paraId="1DEB0965" w14:textId="036251F5" w:rsidR="009B6175" w:rsidRDefault="009B6175" w:rsidP="009B6175">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It is fine to consider the random selection within exceptional pool in Rel-16.</w:t>
            </w:r>
          </w:p>
        </w:tc>
      </w:tr>
      <w:tr w:rsidR="002F288C" w14:paraId="15AAC3A1" w14:textId="77777777" w:rsidTr="00654069">
        <w:tc>
          <w:tcPr>
            <w:tcW w:w="1555" w:type="dxa"/>
          </w:tcPr>
          <w:p w14:paraId="4F53E898" w14:textId="706E614E" w:rsidR="002F288C" w:rsidRPr="002F288C" w:rsidRDefault="002F288C" w:rsidP="000A1B9F">
            <w:pPr>
              <w:pStyle w:val="0Maintext"/>
              <w:spacing w:after="0" w:afterAutospacing="0" w:line="240" w:lineRule="auto"/>
              <w:ind w:firstLine="0"/>
              <w:jc w:val="left"/>
              <w:rPr>
                <w:rFonts w:asciiTheme="minorHAnsi" w:eastAsiaTheme="minorEastAsia" w:hAnsiTheme="minorHAnsi" w:cstheme="minorHAnsi"/>
                <w:b/>
                <w:bCs/>
                <w:sz w:val="22"/>
                <w:szCs w:val="22"/>
                <w:lang w:eastAsia="zh-CN"/>
              </w:rPr>
            </w:pPr>
            <w:r w:rsidRPr="002F288C">
              <w:rPr>
                <w:rFonts w:asciiTheme="minorHAnsi" w:eastAsiaTheme="minorEastAsia" w:hAnsiTheme="minorHAnsi" w:cstheme="minorHAnsi"/>
                <w:b/>
                <w:bCs/>
                <w:color w:val="0070C0"/>
                <w:sz w:val="22"/>
                <w:szCs w:val="22"/>
                <w:lang w:eastAsia="zh-CN"/>
              </w:rPr>
              <w:t>FL reply</w:t>
            </w:r>
          </w:p>
        </w:tc>
        <w:tc>
          <w:tcPr>
            <w:tcW w:w="8079" w:type="dxa"/>
          </w:tcPr>
          <w:p w14:paraId="610EF3C5" w14:textId="0C07B81D" w:rsidR="00B52020" w:rsidRPr="00B52020" w:rsidRDefault="002F288C" w:rsidP="00B52020">
            <w:pPr>
              <w:pStyle w:val="0Maintext"/>
              <w:spacing w:after="0" w:afterAutospacing="0" w:line="240" w:lineRule="auto"/>
              <w:ind w:firstLine="0"/>
              <w:jc w:val="left"/>
              <w:rPr>
                <w:rFonts w:asciiTheme="minorHAnsi" w:eastAsiaTheme="minorEastAsia" w:hAnsiTheme="minorHAnsi" w:cstheme="minorHAnsi"/>
                <w:b/>
                <w:bCs/>
                <w:color w:val="0070C0"/>
                <w:sz w:val="22"/>
                <w:szCs w:val="22"/>
                <w:lang w:eastAsia="zh-CN"/>
              </w:rPr>
            </w:pPr>
            <w:r>
              <w:rPr>
                <w:rFonts w:asciiTheme="minorHAnsi" w:eastAsiaTheme="minorEastAsia" w:hAnsiTheme="minorHAnsi" w:cstheme="minorHAnsi"/>
                <w:b/>
                <w:bCs/>
                <w:color w:val="0070C0"/>
                <w:sz w:val="22"/>
                <w:szCs w:val="22"/>
                <w:lang w:eastAsia="zh-CN"/>
              </w:rPr>
              <w:t xml:space="preserve">To CATT/CICTCI, if RAN2 proceed with </w:t>
            </w:r>
            <w:r w:rsidR="00B52020">
              <w:rPr>
                <w:rFonts w:asciiTheme="minorHAnsi" w:eastAsiaTheme="minorEastAsia" w:hAnsiTheme="minorHAnsi" w:cstheme="minorHAnsi"/>
                <w:b/>
                <w:bCs/>
                <w:color w:val="0070C0"/>
                <w:sz w:val="22"/>
                <w:szCs w:val="22"/>
                <w:lang w:eastAsia="zh-CN"/>
              </w:rPr>
              <w:t xml:space="preserve">their agreement, it means even in the exceptional pool, random selection and Co-Ex cannot be applied together. </w:t>
            </w:r>
            <w:r>
              <w:rPr>
                <w:rFonts w:asciiTheme="minorHAnsi" w:eastAsiaTheme="minorEastAsia" w:hAnsiTheme="minorHAnsi" w:cstheme="minorHAnsi"/>
                <w:b/>
                <w:bCs/>
                <w:color w:val="0070C0"/>
                <w:sz w:val="22"/>
                <w:szCs w:val="22"/>
                <w:lang w:eastAsia="zh-CN"/>
              </w:rPr>
              <w:t>Based on discussion with RAN2 LS contact person, when RAN2 discussed and made this agreement, they didn’t consider the case of exceptional pool. And hence, RAN2 should take this into consideration.</w:t>
            </w:r>
            <w:r w:rsidR="00B52020">
              <w:rPr>
                <w:rFonts w:asciiTheme="minorHAnsi" w:eastAsiaTheme="minorEastAsia" w:hAnsiTheme="minorHAnsi" w:cstheme="minorHAnsi"/>
                <w:b/>
                <w:bCs/>
                <w:color w:val="0070C0"/>
                <w:sz w:val="22"/>
                <w:szCs w:val="22"/>
                <w:lang w:eastAsia="zh-CN"/>
              </w:rPr>
              <w:t xml:space="preserve"> Therefore, it is beneficial to raise this point to RAN2.</w:t>
            </w:r>
          </w:p>
        </w:tc>
      </w:tr>
    </w:tbl>
    <w:p w14:paraId="60376D97" w14:textId="77777777" w:rsidR="009F77EC" w:rsidRDefault="009F77EC">
      <w:pPr>
        <w:autoSpaceDE w:val="0"/>
        <w:autoSpaceDN w:val="0"/>
        <w:spacing w:before="120" w:after="0" w:line="240" w:lineRule="auto"/>
        <w:jc w:val="both"/>
        <w:rPr>
          <w:rFonts w:ascii="Times New Roman" w:hAnsi="Times New Roman"/>
          <w:color w:val="000000" w:themeColor="text1"/>
        </w:rPr>
      </w:pPr>
    </w:p>
    <w:p w14:paraId="119B9D09" w14:textId="1191D5AA" w:rsidR="00997646" w:rsidRPr="00997646" w:rsidRDefault="00997646" w:rsidP="00997646">
      <w:pPr>
        <w:spacing w:after="120"/>
        <w:rPr>
          <w:rFonts w:asciiTheme="minorHAnsi" w:hAnsiTheme="minorHAnsi" w:cstheme="minorHAnsi"/>
          <w:b/>
          <w:bCs/>
          <w:sz w:val="22"/>
          <w:szCs w:val="22"/>
        </w:rPr>
      </w:pPr>
      <w:r w:rsidRPr="005242A7">
        <w:rPr>
          <w:rStyle w:val="Strong"/>
          <w:rFonts w:asciiTheme="minorHAnsi" w:hAnsiTheme="minorHAnsi" w:cstheme="minorHAnsi"/>
          <w:sz w:val="22"/>
          <w:szCs w:val="22"/>
        </w:rPr>
        <w:t xml:space="preserve">Question </w:t>
      </w:r>
      <w:r w:rsidR="000E1949" w:rsidRPr="005242A7">
        <w:rPr>
          <w:rStyle w:val="Strong"/>
          <w:rFonts w:asciiTheme="minorHAnsi" w:hAnsiTheme="minorHAnsi" w:cstheme="minorHAnsi"/>
          <w:sz w:val="22"/>
          <w:szCs w:val="22"/>
        </w:rPr>
        <w:t>8</w:t>
      </w:r>
      <w:r w:rsidRPr="005242A7">
        <w:rPr>
          <w:rStyle w:val="Strong"/>
          <w:rFonts w:asciiTheme="minorHAnsi" w:hAnsiTheme="minorHAnsi" w:cstheme="minorHAnsi"/>
          <w:sz w:val="22"/>
          <w:szCs w:val="22"/>
        </w:rPr>
        <w:t xml:space="preserve">-2 (I): </w:t>
      </w:r>
      <w:r w:rsidR="00A438CC" w:rsidRPr="005242A7">
        <w:rPr>
          <w:rStyle w:val="Strong"/>
          <w:rFonts w:asciiTheme="minorHAnsi" w:hAnsiTheme="minorHAnsi" w:cstheme="minorHAnsi"/>
          <w:sz w:val="22"/>
          <w:szCs w:val="22"/>
        </w:rPr>
        <w:t>Based on contributions submitted to this meeting, 2 companies have no concern while 3</w:t>
      </w:r>
      <w:r w:rsidR="00A438CC">
        <w:rPr>
          <w:rStyle w:val="Strong"/>
          <w:rFonts w:asciiTheme="minorHAnsi" w:hAnsiTheme="minorHAnsi" w:cstheme="minorHAnsi"/>
          <w:sz w:val="22"/>
          <w:szCs w:val="22"/>
        </w:rPr>
        <w:t xml:space="preserve"> companies have raised concerns on RAN2’s second agreement in the LS on “</w:t>
      </w:r>
      <w:r w:rsidR="00A438CC" w:rsidRPr="00ED45C7">
        <w:rPr>
          <w:rFonts w:ascii="Calibri" w:hAnsi="Calibri" w:cs="Calibri"/>
          <w:color w:val="000000" w:themeColor="text1"/>
          <w:sz w:val="22"/>
        </w:rPr>
        <w:t>From R2 perspective, UE is not expected to be (pre)configured to perform partial sensing operation over an unlicensed spectrum using interlace RB based transmission, in Rel-18</w:t>
      </w:r>
      <w:r w:rsidR="00A438CC">
        <w:rPr>
          <w:rFonts w:ascii="Calibri" w:hAnsi="Calibri" w:cs="Calibri"/>
          <w:color w:val="000000" w:themeColor="text1"/>
          <w:sz w:val="22"/>
        </w:rPr>
        <w:t>.</w:t>
      </w:r>
      <w:r w:rsidR="00A438CC">
        <w:rPr>
          <w:rStyle w:val="Strong"/>
          <w:rFonts w:asciiTheme="minorHAnsi" w:hAnsiTheme="minorHAnsi" w:cstheme="minorHAnsi"/>
          <w:sz w:val="22"/>
          <w:szCs w:val="22"/>
        </w:rPr>
        <w:t xml:space="preserve">” </w:t>
      </w:r>
      <w:r w:rsidR="009F77EC">
        <w:rPr>
          <w:rStyle w:val="Strong"/>
          <w:rFonts w:asciiTheme="minorHAnsi" w:hAnsiTheme="minorHAnsi" w:cstheme="minorHAnsi"/>
          <w:sz w:val="22"/>
          <w:szCs w:val="22"/>
        </w:rPr>
        <w:t>The moderator would like to gather more views on this RAN2 agreement.</w:t>
      </w:r>
    </w:p>
    <w:tbl>
      <w:tblPr>
        <w:tblStyle w:val="TableGrid"/>
        <w:tblW w:w="9634" w:type="dxa"/>
        <w:tblLayout w:type="fixed"/>
        <w:tblLook w:val="04A0" w:firstRow="1" w:lastRow="0" w:firstColumn="1" w:lastColumn="0" w:noHBand="0" w:noVBand="1"/>
      </w:tblPr>
      <w:tblGrid>
        <w:gridCol w:w="1555"/>
        <w:gridCol w:w="8079"/>
      </w:tblGrid>
      <w:tr w:rsidR="00997646" w14:paraId="0A526D50" w14:textId="77777777" w:rsidTr="00654069">
        <w:tc>
          <w:tcPr>
            <w:tcW w:w="1555" w:type="dxa"/>
          </w:tcPr>
          <w:p w14:paraId="19E416CC" w14:textId="77777777" w:rsidR="00997646" w:rsidRDefault="00997646"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5E4B503F" w14:textId="77777777" w:rsidR="00997646" w:rsidRDefault="00997646"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97646" w14:paraId="11E60386" w14:textId="77777777" w:rsidTr="00654069">
        <w:tc>
          <w:tcPr>
            <w:tcW w:w="1555" w:type="dxa"/>
          </w:tcPr>
          <w:p w14:paraId="1738432C" w14:textId="512D536C" w:rsidR="00997646" w:rsidRPr="00ED45C7" w:rsidRDefault="0053076C"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hint="eastAsia"/>
                <w:sz w:val="22"/>
                <w:szCs w:val="22"/>
                <w:lang w:eastAsia="zh-CN"/>
              </w:rPr>
              <w:t>O</w:t>
            </w:r>
            <w:r>
              <w:rPr>
                <w:rFonts w:asciiTheme="minorHAnsi" w:eastAsiaTheme="minorEastAsia" w:hAnsiTheme="minorHAnsi" w:cstheme="minorHAnsi"/>
                <w:sz w:val="22"/>
                <w:szCs w:val="22"/>
                <w:lang w:eastAsia="zh-CN"/>
              </w:rPr>
              <w:t>PPO</w:t>
            </w:r>
          </w:p>
        </w:tc>
        <w:tc>
          <w:tcPr>
            <w:tcW w:w="8079" w:type="dxa"/>
          </w:tcPr>
          <w:p w14:paraId="0E5A43CE" w14:textId="6554E580" w:rsidR="00997646" w:rsidRPr="00702D7F" w:rsidRDefault="0053076C" w:rsidP="00654069">
            <w:pPr>
              <w:pStyle w:val="0Maintext"/>
              <w:spacing w:after="0" w:afterAutospacing="0" w:line="240" w:lineRule="auto"/>
              <w:ind w:firstLine="0"/>
              <w:jc w:val="left"/>
              <w:rPr>
                <w:rFonts w:asciiTheme="minorHAnsi" w:eastAsiaTheme="minorEastAsia" w:hAnsiTheme="minorHAnsi" w:cstheme="minorHAnsi"/>
                <w:lang w:eastAsia="zh-CN"/>
              </w:rPr>
            </w:pPr>
            <w:r w:rsidRPr="00702D7F">
              <w:rPr>
                <w:rFonts w:asciiTheme="minorHAnsi" w:eastAsiaTheme="minorEastAsia" w:hAnsiTheme="minorHAnsi" w:cstheme="minorHAnsi" w:hint="eastAsia"/>
                <w:lang w:eastAsia="zh-CN"/>
              </w:rPr>
              <w:t>A</w:t>
            </w:r>
            <w:r w:rsidRPr="00702D7F">
              <w:rPr>
                <w:rFonts w:asciiTheme="minorHAnsi" w:eastAsiaTheme="minorEastAsia" w:hAnsiTheme="minorHAnsi" w:cstheme="minorHAnsi"/>
                <w:lang w:eastAsia="zh-CN"/>
              </w:rPr>
              <w:t>ccording to section 8.1.4 of TS 38.214, only the description of single</w:t>
            </w:r>
            <w:r w:rsidR="00722614" w:rsidRPr="00702D7F">
              <w:rPr>
                <w:rFonts w:asciiTheme="minorHAnsi" w:eastAsiaTheme="minorEastAsia" w:hAnsiTheme="minorHAnsi" w:cstheme="minorHAnsi"/>
                <w:lang w:eastAsia="zh-CN"/>
              </w:rPr>
              <w:t>-</w:t>
            </w:r>
            <w:r w:rsidRPr="00702D7F">
              <w:rPr>
                <w:rFonts w:asciiTheme="minorHAnsi" w:eastAsiaTheme="minorEastAsia" w:hAnsiTheme="minorHAnsi" w:cstheme="minorHAnsi"/>
                <w:lang w:eastAsia="zh-CN"/>
              </w:rPr>
              <w:t>slot candidate resource for contiguous-RB based transmission is defined in partial sensing, which can be seen in the yellow highlight as below. In other word</w:t>
            </w:r>
            <w:r w:rsidR="00722614" w:rsidRPr="00702D7F">
              <w:rPr>
                <w:rFonts w:asciiTheme="minorHAnsi" w:eastAsiaTheme="minorEastAsia" w:hAnsiTheme="minorHAnsi" w:cstheme="minorHAnsi"/>
                <w:lang w:eastAsia="zh-CN"/>
              </w:rPr>
              <w:t>s</w:t>
            </w:r>
            <w:r w:rsidRPr="00702D7F">
              <w:rPr>
                <w:rFonts w:asciiTheme="minorHAnsi" w:eastAsiaTheme="minorEastAsia" w:hAnsiTheme="minorHAnsi" w:cstheme="minorHAnsi"/>
                <w:lang w:eastAsia="zh-CN"/>
              </w:rPr>
              <w:t xml:space="preserve">, the definition of single-slot or multi-slot candidate resource for interlace-RB based transmission is missing in partial sensing. Therefore, the interlace-RB based transmission is not supported </w:t>
            </w:r>
            <w:r w:rsidR="00722614" w:rsidRPr="00702D7F">
              <w:rPr>
                <w:rFonts w:asciiTheme="minorHAnsi" w:eastAsiaTheme="minorEastAsia" w:hAnsiTheme="minorHAnsi" w:cstheme="minorHAnsi"/>
                <w:lang w:eastAsia="zh-CN"/>
              </w:rPr>
              <w:t>in partial sensing according to</w:t>
            </w:r>
            <w:r w:rsidRPr="00702D7F">
              <w:rPr>
                <w:rFonts w:asciiTheme="minorHAnsi" w:eastAsiaTheme="minorEastAsia" w:hAnsiTheme="minorHAnsi" w:cstheme="minorHAnsi"/>
                <w:lang w:eastAsia="zh-CN"/>
              </w:rPr>
              <w:t xml:space="preserve"> RAN1</w:t>
            </w:r>
            <w:r w:rsidR="00722614" w:rsidRPr="00702D7F">
              <w:rPr>
                <w:rFonts w:asciiTheme="minorHAnsi" w:eastAsiaTheme="minorEastAsia" w:hAnsiTheme="minorHAnsi" w:cstheme="minorHAnsi"/>
                <w:lang w:eastAsia="zh-CN"/>
              </w:rPr>
              <w:t xml:space="preserve">’s specification right now. We think this is also </w:t>
            </w:r>
            <w:r w:rsidR="000A69D1" w:rsidRPr="00702D7F">
              <w:rPr>
                <w:rFonts w:asciiTheme="minorHAnsi" w:eastAsiaTheme="minorEastAsia" w:hAnsiTheme="minorHAnsi" w:cstheme="minorHAnsi"/>
                <w:lang w:eastAsia="zh-CN"/>
              </w:rPr>
              <w:t>why</w:t>
            </w:r>
            <w:r w:rsidR="00722614" w:rsidRPr="00702D7F">
              <w:rPr>
                <w:rFonts w:asciiTheme="minorHAnsi" w:eastAsiaTheme="minorEastAsia" w:hAnsiTheme="minorHAnsi" w:cstheme="minorHAnsi"/>
                <w:lang w:eastAsia="zh-CN"/>
              </w:rPr>
              <w:t xml:space="preserve"> RAN2 achieves the agreement that partial sensing and interlace</w:t>
            </w:r>
            <w:r w:rsidR="000A69D1" w:rsidRPr="00702D7F">
              <w:rPr>
                <w:rFonts w:asciiTheme="minorHAnsi" w:eastAsiaTheme="minorEastAsia" w:hAnsiTheme="minorHAnsi" w:cstheme="minorHAnsi"/>
                <w:lang w:eastAsia="zh-CN"/>
              </w:rPr>
              <w:t>-</w:t>
            </w:r>
            <w:r w:rsidR="00722614" w:rsidRPr="00702D7F">
              <w:rPr>
                <w:rFonts w:asciiTheme="minorHAnsi" w:eastAsiaTheme="minorEastAsia" w:hAnsiTheme="minorHAnsi" w:cstheme="minorHAnsi"/>
                <w:lang w:eastAsia="zh-CN"/>
              </w:rPr>
              <w:t xml:space="preserve">RB based transmission </w:t>
            </w:r>
            <w:r w:rsidR="000A69D1" w:rsidRPr="00702D7F">
              <w:rPr>
                <w:rFonts w:asciiTheme="minorHAnsi" w:eastAsiaTheme="minorEastAsia" w:hAnsiTheme="minorHAnsi" w:cstheme="minorHAnsi"/>
                <w:lang w:eastAsia="zh-CN"/>
              </w:rPr>
              <w:t>are</w:t>
            </w:r>
            <w:r w:rsidR="00722614" w:rsidRPr="00702D7F">
              <w:rPr>
                <w:rFonts w:asciiTheme="minorHAnsi" w:eastAsiaTheme="minorEastAsia" w:hAnsiTheme="minorHAnsi" w:cstheme="minorHAnsi"/>
                <w:lang w:eastAsia="zh-CN"/>
              </w:rPr>
              <w:t xml:space="preserve"> not configured simultaneously.</w:t>
            </w:r>
            <w:r w:rsidR="00FA4226" w:rsidRPr="00702D7F">
              <w:rPr>
                <w:rFonts w:asciiTheme="minorHAnsi" w:eastAsiaTheme="minorEastAsia" w:hAnsiTheme="minorHAnsi" w:cstheme="minorHAnsi"/>
                <w:lang w:eastAsia="zh-CN"/>
              </w:rPr>
              <w:t xml:space="preserve"> Therefore, we have no concern with RAN2’s agreement on this co-configuration.</w:t>
            </w:r>
          </w:p>
          <w:p w14:paraId="512CAD1B" w14:textId="77777777" w:rsidR="005B4C96" w:rsidRPr="00702D7F" w:rsidRDefault="005B4C96" w:rsidP="00654069">
            <w:pPr>
              <w:pStyle w:val="0Maintext"/>
              <w:spacing w:after="0" w:afterAutospacing="0" w:line="240" w:lineRule="auto"/>
              <w:ind w:firstLine="0"/>
              <w:jc w:val="left"/>
              <w:rPr>
                <w:rFonts w:asciiTheme="minorHAnsi" w:eastAsiaTheme="minorEastAsia" w:hAnsiTheme="minorHAnsi" w:cstheme="minorHAnsi"/>
                <w:lang w:eastAsia="zh-CN"/>
              </w:rPr>
            </w:pPr>
          </w:p>
          <w:p w14:paraId="1F4F6C1D" w14:textId="18EBF14E" w:rsidR="00722614" w:rsidRPr="00702D7F" w:rsidRDefault="005B4C96" w:rsidP="00654069">
            <w:pPr>
              <w:pStyle w:val="0Maintext"/>
              <w:spacing w:after="0" w:afterAutospacing="0" w:line="240" w:lineRule="auto"/>
              <w:ind w:firstLine="0"/>
              <w:jc w:val="left"/>
              <w:rPr>
                <w:rFonts w:asciiTheme="minorHAnsi" w:eastAsiaTheme="minorEastAsia" w:hAnsiTheme="minorHAnsi" w:cstheme="minorHAnsi"/>
                <w:lang w:eastAsia="zh-CN"/>
              </w:rPr>
            </w:pPr>
            <w:r w:rsidRPr="00702D7F">
              <w:rPr>
                <w:rFonts w:asciiTheme="minorHAnsi" w:eastAsiaTheme="minorEastAsia" w:hAnsiTheme="minorHAnsi" w:cstheme="minorHAnsi" w:hint="eastAsia"/>
                <w:lang w:eastAsia="zh-CN"/>
              </w:rPr>
              <w:t>T</w:t>
            </w:r>
            <w:r w:rsidRPr="00702D7F">
              <w:rPr>
                <w:rFonts w:asciiTheme="minorHAnsi" w:eastAsiaTheme="minorEastAsia" w:hAnsiTheme="minorHAnsi" w:cstheme="minorHAnsi"/>
                <w:lang w:eastAsia="zh-CN"/>
              </w:rPr>
              <w:t>S</w:t>
            </w:r>
            <w:r w:rsidR="00FA4226" w:rsidRPr="00702D7F">
              <w:rPr>
                <w:rFonts w:asciiTheme="minorHAnsi" w:eastAsiaTheme="minorEastAsia" w:hAnsiTheme="minorHAnsi" w:cstheme="minorHAnsi"/>
                <w:lang w:eastAsia="zh-CN"/>
              </w:rPr>
              <w:t xml:space="preserve"> </w:t>
            </w:r>
            <w:r w:rsidRPr="00702D7F">
              <w:rPr>
                <w:rFonts w:asciiTheme="minorHAnsi" w:eastAsiaTheme="minorEastAsia" w:hAnsiTheme="minorHAnsi" w:cstheme="minorHAnsi"/>
                <w:lang w:eastAsia="zh-CN"/>
              </w:rPr>
              <w:t>38.214:</w:t>
            </w:r>
          </w:p>
          <w:p w14:paraId="6475AFCC" w14:textId="71A924A9" w:rsidR="0053076C" w:rsidRPr="00702D7F" w:rsidRDefault="0053076C" w:rsidP="00654069">
            <w:pPr>
              <w:pStyle w:val="0Maintext"/>
              <w:spacing w:after="0" w:afterAutospacing="0" w:line="240" w:lineRule="auto"/>
              <w:ind w:firstLine="0"/>
              <w:jc w:val="left"/>
              <w:rPr>
                <w:rFonts w:asciiTheme="minorHAnsi" w:eastAsiaTheme="minorEastAsia" w:hAnsiTheme="minorHAnsi" w:cstheme="minorHAnsi"/>
                <w:i/>
                <w:iCs/>
                <w:lang w:eastAsia="zh-CN"/>
              </w:rPr>
            </w:pPr>
            <w:r w:rsidRPr="00702D7F">
              <w:rPr>
                <w:i/>
                <w:iCs/>
                <w:color w:val="000000" w:themeColor="text1"/>
                <w:lang w:eastAsia="ko-KR"/>
              </w:rPr>
              <w:t xml:space="preserve">The UE shall assume that </w:t>
            </w:r>
            <w:r w:rsidRPr="00702D7F">
              <w:rPr>
                <w:i/>
                <w:iCs/>
                <w:color w:val="000000" w:themeColor="text1"/>
                <w:highlight w:val="yellow"/>
                <w:lang w:eastAsia="ko-KR"/>
              </w:rPr>
              <w:t xml:space="preserve">any set of </w:t>
            </w:r>
            <m:oMath>
              <m:sSub>
                <m:sSubPr>
                  <m:ctrlPr>
                    <w:rPr>
                      <w:rFonts w:ascii="Cambria Math" w:hAnsi="Cambria Math"/>
                      <w:i/>
                      <w:iCs/>
                      <w:highlight w:val="yellow"/>
                      <w:lang w:eastAsia="en-GB"/>
                    </w:rPr>
                  </m:ctrlPr>
                </m:sSubPr>
                <m:e>
                  <m:r>
                    <w:rPr>
                      <w:rFonts w:ascii="Cambria Math" w:hAnsi="Cambria Math"/>
                      <w:highlight w:val="yellow"/>
                      <w:lang w:eastAsia="en-GB"/>
                    </w:rPr>
                    <m:t>L</m:t>
                  </m:r>
                </m:e>
                <m:sub>
                  <m:r>
                    <m:rPr>
                      <m:nor/>
                    </m:rPr>
                    <w:rPr>
                      <w:rFonts w:ascii="Cambria Math" w:hAnsi="Cambria Math"/>
                      <w:i/>
                      <w:iCs/>
                      <w:highlight w:val="yellow"/>
                      <w:lang w:eastAsia="en-GB"/>
                    </w:rPr>
                    <m:t>subCH</m:t>
                  </m:r>
                </m:sub>
              </m:sSub>
            </m:oMath>
            <w:r w:rsidRPr="00702D7F">
              <w:rPr>
                <w:i/>
                <w:iCs/>
                <w:color w:val="000000" w:themeColor="text1"/>
                <w:highlight w:val="yellow"/>
                <w:lang w:eastAsia="ko-KR"/>
              </w:rPr>
              <w:t xml:space="preserve"> contiguous sub-channels</w:t>
            </w:r>
            <w:r w:rsidRPr="00702D7F">
              <w:rPr>
                <w:i/>
                <w:iCs/>
                <w:color w:val="000000" w:themeColor="text1"/>
                <w:lang w:eastAsia="ko-KR"/>
              </w:rPr>
              <w:t xml:space="preserve"> included in the </w:t>
            </w:r>
            <w:r w:rsidR="00FA4226" w:rsidRPr="00702D7F">
              <w:rPr>
                <w:i/>
                <w:iCs/>
                <w:color w:val="000000" w:themeColor="text1"/>
                <w:lang w:eastAsia="ko-KR"/>
              </w:rPr>
              <w:t>corresponding</w:t>
            </w:r>
            <w:r w:rsidRPr="00702D7F">
              <w:rPr>
                <w:i/>
                <w:iCs/>
                <w:color w:val="000000" w:themeColor="text1"/>
                <w:lang w:eastAsia="ko-KR"/>
              </w:rPr>
              <w:t xml:space="preserve"> resource pool in a set of Y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702D7F">
              <w:rPr>
                <w:i/>
                <w:iCs/>
                <w:color w:val="000000" w:themeColor="text1"/>
                <w:lang w:eastAsia="ko-KR"/>
              </w:rPr>
              <w:t xml:space="preserve"> </w:t>
            </w:r>
            <w:r w:rsidRPr="00702D7F">
              <w:rPr>
                <w:i/>
                <w:iCs/>
                <w:color w:val="000000" w:themeColor="text1"/>
                <w:lang w:eastAsia="ko-KR"/>
              </w:rPr>
              <w:lastRenderedPageBreak/>
              <w:t>correspond to one candidate single-slot resource</w:t>
            </w:r>
            <w:r w:rsidRPr="00702D7F">
              <w:rPr>
                <w:i/>
                <w:iCs/>
                <w:color w:val="000000"/>
                <w:lang w:eastAsia="ko-KR"/>
              </w:rPr>
              <w:t xml:space="preserve"> </w:t>
            </w:r>
            <w:r w:rsidRPr="00702D7F">
              <w:rPr>
                <w:i/>
                <w:iCs/>
                <w:color w:val="000000"/>
              </w:rPr>
              <w:t xml:space="preserve">or one candidate multi-slot resource </w:t>
            </w:r>
            <w:r w:rsidRPr="00702D7F">
              <w:rPr>
                <w:i/>
                <w:iCs/>
                <w:color w:val="000000"/>
                <w:lang w:eastAsia="ko-KR"/>
              </w:rPr>
              <w:t xml:space="preserve">for UE performing periodic-based partial sensing together with contiguous partial sensing and </w:t>
            </w:r>
            <w:r w:rsidRPr="00702D7F">
              <w:rPr>
                <w:i/>
                <w:iCs/>
              </w:rPr>
              <w:t>resource (re)selection triggered by periodic transmission</w:t>
            </w:r>
            <w:r w:rsidRPr="00702D7F">
              <w:rPr>
                <w:i/>
                <w:iCs/>
                <w:lang w:val="en-AU"/>
              </w:rPr>
              <w:t xml:space="preserve"> (</w:t>
            </w:r>
            <m:oMath>
              <m:sSub>
                <m:sSubPr>
                  <m:ctrlPr>
                    <w:rPr>
                      <w:rFonts w:ascii="Cambria Math" w:eastAsia="Calibri" w:hAnsi="Cambria Math"/>
                      <w:i/>
                      <w:iCs/>
                      <w:color w:val="000000"/>
                      <w:lang w:val="en-US"/>
                    </w:rPr>
                  </m:ctrlPr>
                </m:sSubPr>
                <m:e>
                  <m:r>
                    <w:rPr>
                      <w:rFonts w:ascii="Cambria Math" w:eastAsia="Calibri"/>
                      <w:color w:val="000000"/>
                      <w:lang w:val="en-US"/>
                    </w:rPr>
                    <m:t>P</m:t>
                  </m:r>
                </m:e>
                <m:sub>
                  <m:r>
                    <m:rPr>
                      <m:nor/>
                    </m:rPr>
                    <w:rPr>
                      <w:rFonts w:ascii="Cambria Math" w:eastAsia="Calibri"/>
                      <w:i/>
                      <w:iCs/>
                      <w:color w:val="000000"/>
                      <w:lang w:val="en-US"/>
                    </w:rPr>
                    <m:t>rsvp_TX</m:t>
                  </m:r>
                </m:sub>
              </m:sSub>
              <m:r>
                <w:rPr>
                  <w:rFonts w:ascii="Cambria Math" w:hAnsi="Cambria Math"/>
                  <w:color w:val="000000"/>
                  <w:lang w:val="en-US"/>
                </w:rPr>
                <m:t>≠0</m:t>
              </m:r>
            </m:oMath>
            <w:r w:rsidRPr="00702D7F">
              <w:rPr>
                <w:i/>
                <w:iCs/>
                <w:lang w:val="en-AU"/>
              </w:rPr>
              <w:t>)</w:t>
            </w:r>
            <w:r w:rsidRPr="00702D7F">
              <w:rPr>
                <w:i/>
                <w:iCs/>
                <w:color w:val="000000" w:themeColor="text1"/>
                <w:lang w:eastAsia="ko-KR"/>
              </w:rPr>
              <w:t xml:space="preserve">, or in a set of Y'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702D7F">
              <w:rPr>
                <w:i/>
                <w:iCs/>
                <w:color w:val="000000" w:themeColor="text1"/>
                <w:lang w:eastAsia="ko-KR"/>
              </w:rPr>
              <w:t xml:space="preserve"> correspond to one candidate single-slot resource</w:t>
            </w:r>
            <w:r w:rsidRPr="00702D7F">
              <w:rPr>
                <w:i/>
                <w:iCs/>
                <w:color w:val="000000"/>
                <w:lang w:eastAsia="ko-KR"/>
              </w:rPr>
              <w:t xml:space="preserve"> or one candidate multi-slot resource for UE performing at least contiguous partial sensing and </w:t>
            </w:r>
            <w:r w:rsidRPr="00702D7F">
              <w:rPr>
                <w:i/>
                <w:iCs/>
              </w:rPr>
              <w:t xml:space="preserve">resource (re)selection triggered by </w:t>
            </w:r>
            <w:r w:rsidRPr="00702D7F">
              <w:rPr>
                <w:i/>
                <w:iCs/>
                <w:lang w:val="en-AU"/>
              </w:rPr>
              <w:t>a</w:t>
            </w:r>
            <w:r w:rsidRPr="00702D7F">
              <w:rPr>
                <w:i/>
                <w:iCs/>
              </w:rPr>
              <w:t>periodic transmission</w:t>
            </w:r>
            <w:r w:rsidRPr="00702D7F">
              <w:rPr>
                <w:i/>
                <w:iCs/>
                <w:lang w:val="en-AU"/>
              </w:rPr>
              <w:t xml:space="preserve"> (</w:t>
            </w:r>
            <m:oMath>
              <m:sSub>
                <m:sSubPr>
                  <m:ctrlPr>
                    <w:rPr>
                      <w:rFonts w:ascii="Cambria Math" w:eastAsia="Calibri" w:hAnsi="Cambria Math"/>
                      <w:i/>
                      <w:iCs/>
                      <w:color w:val="000000"/>
                      <w:lang w:val="en-US"/>
                    </w:rPr>
                  </m:ctrlPr>
                </m:sSubPr>
                <m:e>
                  <m:r>
                    <w:rPr>
                      <w:rFonts w:ascii="Cambria Math" w:eastAsia="Calibri"/>
                      <w:color w:val="000000"/>
                      <w:lang w:val="en-US"/>
                    </w:rPr>
                    <m:t>P</m:t>
                  </m:r>
                </m:e>
                <m:sub>
                  <m:r>
                    <m:rPr>
                      <m:nor/>
                    </m:rPr>
                    <w:rPr>
                      <w:rFonts w:ascii="Cambria Math" w:eastAsia="Calibri"/>
                      <w:i/>
                      <w:iCs/>
                      <w:color w:val="000000"/>
                      <w:lang w:val="en-US"/>
                    </w:rPr>
                    <m:t>rsvp_TX</m:t>
                  </m:r>
                </m:sub>
              </m:sSub>
              <m:r>
                <w:rPr>
                  <w:rFonts w:ascii="Cambria Math" w:hAnsi="Cambria Math"/>
                  <w:color w:val="000000"/>
                  <w:lang w:val="en-US"/>
                </w:rPr>
                <m:t>=0</m:t>
              </m:r>
            </m:oMath>
            <w:r w:rsidRPr="00702D7F">
              <w:rPr>
                <w:i/>
                <w:iCs/>
                <w:lang w:val="en-AU"/>
              </w:rPr>
              <w:t>)</w:t>
            </w:r>
            <w:r w:rsidRPr="00702D7F">
              <w:rPr>
                <w:rFonts w:hint="eastAsia"/>
                <w:i/>
                <w:iCs/>
                <w:lang w:eastAsia="ko-KR"/>
              </w:rPr>
              <w:t>,</w:t>
            </w:r>
          </w:p>
        </w:tc>
      </w:tr>
      <w:tr w:rsidR="00997646" w14:paraId="2E512AB7" w14:textId="77777777" w:rsidTr="00654069">
        <w:tc>
          <w:tcPr>
            <w:tcW w:w="1555" w:type="dxa"/>
          </w:tcPr>
          <w:p w14:paraId="4021DA10" w14:textId="033D5B9D" w:rsidR="00997646" w:rsidRPr="00ED45C7" w:rsidRDefault="00BE311A" w:rsidP="00654069">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sz w:val="22"/>
                <w:szCs w:val="22"/>
                <w:lang w:val="en-US" w:eastAsia="zh-CN"/>
              </w:rPr>
              <w:lastRenderedPageBreak/>
              <w:t>NEC</w:t>
            </w:r>
          </w:p>
        </w:tc>
        <w:tc>
          <w:tcPr>
            <w:tcW w:w="8079" w:type="dxa"/>
          </w:tcPr>
          <w:p w14:paraId="6DB75BFF" w14:textId="703E3D30" w:rsidR="00997646" w:rsidRPr="00BE311A" w:rsidRDefault="00BE311A" w:rsidP="00654069">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e have no concerns regarding R2’s agreement on IRB based transmission</w:t>
            </w:r>
          </w:p>
        </w:tc>
      </w:tr>
      <w:tr w:rsidR="008C61DF" w14:paraId="1FCFA602" w14:textId="77777777" w:rsidTr="00A27AE3">
        <w:tc>
          <w:tcPr>
            <w:tcW w:w="1555" w:type="dxa"/>
          </w:tcPr>
          <w:p w14:paraId="19B1821A" w14:textId="77777777" w:rsidR="008C61DF" w:rsidRPr="00ED45C7"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8079" w:type="dxa"/>
          </w:tcPr>
          <w:p w14:paraId="49D8DE29" w14:textId="77777777" w:rsidR="008C61DF" w:rsidRPr="00315B1B" w:rsidRDefault="008C61DF" w:rsidP="00A27AE3">
            <w:pPr>
              <w:pStyle w:val="0Maintext"/>
              <w:spacing w:after="0" w:afterAutospacing="0" w:line="240" w:lineRule="auto"/>
              <w:ind w:firstLine="0"/>
              <w:jc w:val="left"/>
              <w:rPr>
                <w:rFonts w:asciiTheme="minorHAnsi" w:hAnsiTheme="minorHAnsi" w:cstheme="minorHAnsi"/>
              </w:rPr>
            </w:pPr>
            <w:r w:rsidRPr="00877EEF">
              <w:rPr>
                <w:rFonts w:asciiTheme="minorHAnsi" w:hAnsiTheme="minorHAnsi" w:cstheme="minorHAnsi"/>
              </w:rPr>
              <w:t xml:space="preserve">According to </w:t>
            </w:r>
            <w:r>
              <w:rPr>
                <w:rFonts w:asciiTheme="minorHAnsi" w:eastAsiaTheme="minorEastAsia" w:hAnsiTheme="minorHAnsi" w:cstheme="minorHAnsi" w:hint="eastAsia"/>
                <w:lang w:eastAsia="zh-CN"/>
              </w:rPr>
              <w:t>current</w:t>
            </w:r>
            <w:r w:rsidRPr="00877EEF">
              <w:rPr>
                <w:rFonts w:asciiTheme="minorHAnsi" w:hAnsiTheme="minorHAnsi" w:cstheme="minorHAnsi"/>
              </w:rPr>
              <w:t xml:space="preserve"> RAN1 </w:t>
            </w:r>
            <w:r>
              <w:rPr>
                <w:rFonts w:asciiTheme="minorHAnsi" w:eastAsiaTheme="minorEastAsia" w:hAnsiTheme="minorHAnsi" w:cstheme="minorHAnsi" w:hint="eastAsia"/>
                <w:lang w:eastAsia="zh-CN"/>
              </w:rPr>
              <w:t>spec</w:t>
            </w:r>
            <w:r w:rsidRPr="00877EEF">
              <w:rPr>
                <w:rFonts w:asciiTheme="minorHAnsi" w:hAnsiTheme="minorHAnsi" w:cstheme="minorHAnsi"/>
              </w:rPr>
              <w:t>, partial sensing</w:t>
            </w:r>
            <w:r>
              <w:rPr>
                <w:rFonts w:asciiTheme="minorHAnsi" w:eastAsiaTheme="minorEastAsia" w:hAnsiTheme="minorHAnsi" w:cstheme="minorHAnsi" w:hint="eastAsia"/>
                <w:lang w:eastAsia="zh-CN"/>
              </w:rPr>
              <w:t xml:space="preserve"> is already supported on</w:t>
            </w:r>
            <w:r w:rsidRPr="00877EEF">
              <w:rPr>
                <w:rFonts w:asciiTheme="minorHAnsi" w:hAnsiTheme="minorHAnsi" w:cstheme="minorHAnsi"/>
              </w:rPr>
              <w:t xml:space="preserve"> unlicensed spectrum</w:t>
            </w:r>
            <w:r>
              <w:rPr>
                <w:rFonts w:asciiTheme="minorHAnsi" w:eastAsiaTheme="minorEastAsia" w:hAnsiTheme="minorHAnsi" w:cstheme="minorHAnsi" w:hint="eastAsia"/>
                <w:lang w:eastAsia="zh-CN"/>
              </w:rPr>
              <w:t>.</w:t>
            </w:r>
            <w:r w:rsidRPr="00877EEF">
              <w:rPr>
                <w:rFonts w:asciiTheme="minorHAnsi" w:hAnsiTheme="minorHAnsi" w:cstheme="minorHAnsi"/>
              </w:rPr>
              <w:t xml:space="preserve"> </w:t>
            </w:r>
            <w:r>
              <w:rPr>
                <w:rFonts w:asciiTheme="minorHAnsi" w:eastAsiaTheme="minorEastAsia" w:hAnsiTheme="minorHAnsi" w:cstheme="minorHAnsi" w:hint="eastAsia"/>
                <w:lang w:eastAsia="zh-CN"/>
              </w:rPr>
              <w:t xml:space="preserve">And </w:t>
            </w:r>
            <w:r w:rsidRPr="00877EEF">
              <w:rPr>
                <w:rFonts w:asciiTheme="minorHAnsi" w:hAnsiTheme="minorHAnsi" w:cstheme="minorHAnsi"/>
              </w:rPr>
              <w:t xml:space="preserve">there is no specific difference on the sensing behaviour between contiguous RB-based transmission and interlaced RB-based transmission. Therefore, </w:t>
            </w:r>
            <w:r>
              <w:rPr>
                <w:rFonts w:asciiTheme="minorHAnsi" w:eastAsiaTheme="minorEastAsia" w:hAnsiTheme="minorHAnsi" w:cstheme="minorHAnsi" w:hint="eastAsia"/>
                <w:lang w:eastAsia="zh-CN"/>
              </w:rPr>
              <w:t>our</w:t>
            </w:r>
            <w:r w:rsidRPr="00877EEF">
              <w:rPr>
                <w:rFonts w:asciiTheme="minorHAnsi" w:hAnsiTheme="minorHAnsi" w:cstheme="minorHAnsi"/>
              </w:rPr>
              <w:t xml:space="preserve"> understanding </w:t>
            </w:r>
            <w:r>
              <w:rPr>
                <w:rFonts w:asciiTheme="minorHAnsi" w:eastAsiaTheme="minorEastAsia" w:hAnsiTheme="minorHAnsi" w:cstheme="minorHAnsi" w:hint="eastAsia"/>
                <w:lang w:eastAsia="zh-CN"/>
              </w:rPr>
              <w:t xml:space="preserve">is </w:t>
            </w:r>
            <w:r w:rsidRPr="00877EEF">
              <w:rPr>
                <w:rFonts w:asciiTheme="minorHAnsi" w:hAnsiTheme="minorHAnsi" w:cstheme="minorHAnsi"/>
              </w:rPr>
              <w:t>that (pre-)configuring partial sensing on unlicensed spectrum is allowed even for interlaced RB-based transmission.</w:t>
            </w:r>
          </w:p>
        </w:tc>
      </w:tr>
      <w:tr w:rsidR="009958E7" w14:paraId="489995E3" w14:textId="77777777" w:rsidTr="00D35C45">
        <w:tc>
          <w:tcPr>
            <w:tcW w:w="1555" w:type="dxa"/>
          </w:tcPr>
          <w:p w14:paraId="131260D6" w14:textId="77777777" w:rsidR="009958E7" w:rsidRPr="002279D9"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8079" w:type="dxa"/>
          </w:tcPr>
          <w:p w14:paraId="43199C9A" w14:textId="77777777" w:rsidR="009958E7" w:rsidRPr="002279D9" w:rsidRDefault="009958E7" w:rsidP="00D35C45">
            <w:pPr>
              <w:pStyle w:val="0Maintext"/>
              <w:spacing w:after="0" w:afterAutospacing="0" w:line="240" w:lineRule="auto"/>
              <w:ind w:firstLine="0"/>
              <w:jc w:val="left"/>
              <w:rPr>
                <w:rFonts w:asciiTheme="minorHAnsi" w:eastAsia="MS Mincho" w:hAnsiTheme="minorHAnsi" w:cstheme="minorHAnsi"/>
                <w:lang w:eastAsia="ja-JP"/>
              </w:rPr>
            </w:pPr>
            <w:r>
              <w:rPr>
                <w:rFonts w:asciiTheme="minorHAnsi" w:eastAsia="MS Mincho" w:hAnsiTheme="minorHAnsi" w:cstheme="minorHAnsi" w:hint="eastAsia"/>
                <w:lang w:eastAsia="ja-JP"/>
              </w:rPr>
              <w:t>W</w:t>
            </w:r>
            <w:r>
              <w:rPr>
                <w:rFonts w:asciiTheme="minorHAnsi" w:eastAsia="MS Mincho" w:hAnsiTheme="minorHAnsi" w:cstheme="minorHAnsi"/>
                <w:lang w:eastAsia="ja-JP"/>
              </w:rPr>
              <w:t>e have concern on the RAN2 agreement. Why the combination should be precluded is not clear. In our understanding, there is no issue to apply partial sensing in SL-U interlaced RB-based mechanism.</w:t>
            </w:r>
          </w:p>
        </w:tc>
      </w:tr>
      <w:tr w:rsidR="009B6175" w14:paraId="6D6B0DEC" w14:textId="77777777" w:rsidTr="00D35C45">
        <w:tc>
          <w:tcPr>
            <w:tcW w:w="1555" w:type="dxa"/>
          </w:tcPr>
          <w:p w14:paraId="6B7C2608" w14:textId="0C0B51D3" w:rsidR="009B6175" w:rsidRDefault="009B6175" w:rsidP="009B617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Huawei, HiSilicon</w:t>
            </w:r>
          </w:p>
        </w:tc>
        <w:tc>
          <w:tcPr>
            <w:tcW w:w="8079" w:type="dxa"/>
          </w:tcPr>
          <w:p w14:paraId="294EB457" w14:textId="77777777" w:rsidR="009B6175" w:rsidRDefault="009B6175" w:rsidP="009B6175">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We have concerns on this RAN2 agreement.</w:t>
            </w:r>
          </w:p>
          <w:p w14:paraId="4B693948" w14:textId="77777777" w:rsidR="009B6175" w:rsidRDefault="009B6175" w:rsidP="009B6175">
            <w:pPr>
              <w:pStyle w:val="0Maintext"/>
              <w:spacing w:after="0" w:afterAutospacing="0" w:line="240" w:lineRule="auto"/>
              <w:ind w:firstLine="0"/>
              <w:jc w:val="left"/>
              <w:rPr>
                <w:rFonts w:asciiTheme="minorHAnsi" w:eastAsiaTheme="minorEastAsia" w:hAnsiTheme="minorHAnsi" w:cstheme="minorHAnsi"/>
                <w:lang w:val="en-US" w:eastAsia="zh-CN"/>
              </w:rPr>
            </w:pPr>
            <w:r w:rsidRPr="00870B4A">
              <w:rPr>
                <w:rFonts w:asciiTheme="minorHAnsi" w:eastAsiaTheme="minorEastAsia" w:hAnsiTheme="minorHAnsi" w:cstheme="minorHAnsi"/>
                <w:lang w:val="en-US" w:eastAsia="zh-CN"/>
              </w:rPr>
              <w:t xml:space="preserve">Interlace RB based transmission is supported in Rel-18 SL-U. Either a UE uses partial sensing or full sensing is decoupled from transmission structure, i.e., there is no problem that a UE uses partial sensing to select resource and uses interlace RB structure to transmit PSCCH/PSSCH. UE procedure for resource determination via partial sensing in clause 8.1.4 of TS 38.214 can apply to unlicensed spectrum directly, i.e., there is no specification impact. </w:t>
            </w:r>
          </w:p>
          <w:p w14:paraId="1EC76A88" w14:textId="77777777" w:rsidR="009B6175" w:rsidRDefault="009B6175" w:rsidP="009B6175">
            <w:pPr>
              <w:pStyle w:val="0Maintext"/>
              <w:spacing w:after="0" w:afterAutospacing="0" w:line="240" w:lineRule="auto"/>
              <w:ind w:firstLine="0"/>
              <w:jc w:val="left"/>
              <w:rPr>
                <w:rFonts w:asciiTheme="minorHAnsi" w:eastAsiaTheme="minorEastAsia" w:hAnsiTheme="minorHAnsi" w:cstheme="minorHAnsi"/>
                <w:lang w:val="en-US" w:eastAsia="zh-CN"/>
              </w:rPr>
            </w:pPr>
          </w:p>
          <w:p w14:paraId="14CBE709" w14:textId="634EA20B" w:rsidR="009B6175" w:rsidRDefault="009B6175" w:rsidP="009B6175">
            <w:pPr>
              <w:pStyle w:val="0Maintext"/>
              <w:spacing w:after="0" w:afterAutospacing="0" w:line="240" w:lineRule="auto"/>
              <w:ind w:firstLine="0"/>
              <w:jc w:val="left"/>
              <w:rPr>
                <w:rFonts w:asciiTheme="minorHAnsi" w:eastAsia="MS Mincho" w:hAnsiTheme="minorHAnsi" w:cstheme="minorHAnsi"/>
                <w:lang w:eastAsia="ja-JP"/>
              </w:rPr>
            </w:pPr>
            <w:r w:rsidRPr="00870B4A">
              <w:rPr>
                <w:rFonts w:asciiTheme="minorHAnsi" w:eastAsiaTheme="minorEastAsia" w:hAnsiTheme="minorHAnsi" w:cstheme="minorHAnsi"/>
                <w:lang w:val="en-US" w:eastAsia="zh-CN"/>
              </w:rPr>
              <w:t>Therefore, we have concern on the second RAN2 agreement and support that a UE can be (pre-)configured to perform partial sensing operation over an unlicensed spectrum using interlace RB based transmission in Rel-18.</w:t>
            </w:r>
          </w:p>
        </w:tc>
      </w:tr>
    </w:tbl>
    <w:p w14:paraId="0B59DDB8" w14:textId="77777777" w:rsidR="00997646" w:rsidRDefault="00997646">
      <w:pPr>
        <w:autoSpaceDE w:val="0"/>
        <w:autoSpaceDN w:val="0"/>
        <w:spacing w:before="120" w:after="0" w:line="240" w:lineRule="auto"/>
        <w:jc w:val="both"/>
        <w:rPr>
          <w:rFonts w:ascii="Times New Roman" w:hAnsi="Times New Roman"/>
          <w:color w:val="000000" w:themeColor="text1"/>
        </w:rPr>
      </w:pPr>
    </w:p>
    <w:p w14:paraId="66B85551" w14:textId="73BF30C0" w:rsidR="00997646" w:rsidRPr="00997646" w:rsidRDefault="00997646" w:rsidP="00997646">
      <w:pPr>
        <w:spacing w:after="120"/>
        <w:rPr>
          <w:rFonts w:asciiTheme="minorHAnsi" w:hAnsiTheme="minorHAnsi" w:cstheme="minorHAnsi"/>
          <w:b/>
          <w:bCs/>
          <w:sz w:val="22"/>
          <w:szCs w:val="22"/>
        </w:rPr>
      </w:pPr>
      <w:r w:rsidRPr="005242A7">
        <w:rPr>
          <w:rStyle w:val="Strong"/>
          <w:rFonts w:asciiTheme="minorHAnsi" w:hAnsiTheme="minorHAnsi" w:cstheme="minorHAnsi"/>
          <w:sz w:val="22"/>
          <w:szCs w:val="22"/>
        </w:rPr>
        <w:t xml:space="preserve">Question </w:t>
      </w:r>
      <w:r w:rsidR="000E1949" w:rsidRPr="005242A7">
        <w:rPr>
          <w:rStyle w:val="Strong"/>
          <w:rFonts w:asciiTheme="minorHAnsi" w:hAnsiTheme="minorHAnsi" w:cstheme="minorHAnsi"/>
          <w:sz w:val="22"/>
          <w:szCs w:val="22"/>
        </w:rPr>
        <w:t>8</w:t>
      </w:r>
      <w:r w:rsidRPr="005242A7">
        <w:rPr>
          <w:rStyle w:val="Strong"/>
          <w:rFonts w:asciiTheme="minorHAnsi" w:hAnsiTheme="minorHAnsi" w:cstheme="minorHAnsi"/>
          <w:sz w:val="22"/>
          <w:szCs w:val="22"/>
        </w:rPr>
        <w:t xml:space="preserve">-3 (I): </w:t>
      </w:r>
      <w:r w:rsidR="00C00A1C" w:rsidRPr="005242A7">
        <w:rPr>
          <w:rStyle w:val="Strong"/>
          <w:rFonts w:asciiTheme="minorHAnsi" w:hAnsiTheme="minorHAnsi" w:cstheme="minorHAnsi"/>
          <w:sz w:val="22"/>
          <w:szCs w:val="22"/>
        </w:rPr>
        <w:t xml:space="preserve">Based on </w:t>
      </w:r>
      <w:r w:rsidR="00A438CC" w:rsidRPr="005242A7">
        <w:rPr>
          <w:rStyle w:val="Strong"/>
          <w:rFonts w:asciiTheme="minorHAnsi" w:hAnsiTheme="minorHAnsi" w:cstheme="minorHAnsi"/>
          <w:sz w:val="22"/>
          <w:szCs w:val="22"/>
        </w:rPr>
        <w:t>contributions</w:t>
      </w:r>
      <w:r w:rsidR="00C00A1C" w:rsidRPr="005242A7">
        <w:rPr>
          <w:rStyle w:val="Strong"/>
          <w:rFonts w:asciiTheme="minorHAnsi" w:hAnsiTheme="minorHAnsi" w:cstheme="minorHAnsi"/>
          <w:sz w:val="22"/>
          <w:szCs w:val="22"/>
        </w:rPr>
        <w:t xml:space="preserve"> submitted to this meeting, </w:t>
      </w:r>
      <w:r w:rsidR="00A438CC" w:rsidRPr="005242A7">
        <w:rPr>
          <w:rStyle w:val="Strong"/>
          <w:rFonts w:asciiTheme="minorHAnsi" w:hAnsiTheme="minorHAnsi" w:cstheme="minorHAnsi"/>
          <w:sz w:val="22"/>
          <w:szCs w:val="22"/>
        </w:rPr>
        <w:t xml:space="preserve">there has been </w:t>
      </w:r>
      <w:r w:rsidR="00C00A1C" w:rsidRPr="005242A7">
        <w:rPr>
          <w:rStyle w:val="Strong"/>
          <w:rFonts w:asciiTheme="minorHAnsi" w:hAnsiTheme="minorHAnsi" w:cstheme="minorHAnsi"/>
          <w:sz w:val="22"/>
          <w:szCs w:val="22"/>
        </w:rPr>
        <w:t xml:space="preserve">no concern </w:t>
      </w:r>
      <w:r w:rsidR="00A438CC" w:rsidRPr="005242A7">
        <w:rPr>
          <w:rStyle w:val="Strong"/>
          <w:rFonts w:asciiTheme="minorHAnsi" w:hAnsiTheme="minorHAnsi" w:cstheme="minorHAnsi"/>
          <w:sz w:val="22"/>
          <w:szCs w:val="22"/>
        </w:rPr>
        <w:t>raised</w:t>
      </w:r>
      <w:r w:rsidR="00C00A1C" w:rsidRPr="005242A7">
        <w:rPr>
          <w:rStyle w:val="Strong"/>
          <w:rFonts w:asciiTheme="minorHAnsi" w:hAnsiTheme="minorHAnsi" w:cstheme="minorHAnsi"/>
          <w:sz w:val="22"/>
          <w:szCs w:val="22"/>
        </w:rPr>
        <w:t xml:space="preserve"> on</w:t>
      </w:r>
      <w:r w:rsidR="00C00A1C">
        <w:rPr>
          <w:rStyle w:val="Strong"/>
          <w:rFonts w:asciiTheme="minorHAnsi" w:hAnsiTheme="minorHAnsi" w:cstheme="minorHAnsi"/>
          <w:sz w:val="22"/>
          <w:szCs w:val="22"/>
        </w:rPr>
        <w:t xml:space="preserve"> RAN2’s third agreement </w:t>
      </w:r>
      <w:r w:rsidR="00A438CC">
        <w:rPr>
          <w:rStyle w:val="Strong"/>
          <w:rFonts w:asciiTheme="minorHAnsi" w:hAnsiTheme="minorHAnsi" w:cstheme="minorHAnsi"/>
          <w:sz w:val="22"/>
          <w:szCs w:val="22"/>
        </w:rPr>
        <w:t xml:space="preserve">in the LS </w:t>
      </w:r>
      <w:r w:rsidR="00C00A1C">
        <w:rPr>
          <w:rStyle w:val="Strong"/>
          <w:rFonts w:asciiTheme="minorHAnsi" w:hAnsiTheme="minorHAnsi" w:cstheme="minorHAnsi"/>
          <w:sz w:val="22"/>
          <w:szCs w:val="22"/>
        </w:rPr>
        <w:t>on “</w:t>
      </w:r>
      <w:r w:rsidR="00C00A1C" w:rsidRPr="00A438CC">
        <w:rPr>
          <w:rStyle w:val="Strong"/>
          <w:rFonts w:asciiTheme="minorHAnsi" w:hAnsiTheme="minorHAnsi" w:cstheme="minorHAnsi"/>
          <w:b w:val="0"/>
          <w:bCs w:val="0"/>
          <w:sz w:val="22"/>
          <w:szCs w:val="22"/>
        </w:rPr>
        <w:t xml:space="preserve">From R2 perspective, UE is not expected to be (pre)configured with </w:t>
      </w:r>
      <w:proofErr w:type="gramStart"/>
      <w:r w:rsidR="00C00A1C" w:rsidRPr="00A438CC">
        <w:rPr>
          <w:rStyle w:val="Strong"/>
          <w:rFonts w:asciiTheme="minorHAnsi" w:hAnsiTheme="minorHAnsi" w:cstheme="minorHAnsi"/>
          <w:b w:val="0"/>
          <w:bCs w:val="0"/>
          <w:sz w:val="22"/>
          <w:szCs w:val="22"/>
        </w:rPr>
        <w:t>a</w:t>
      </w:r>
      <w:proofErr w:type="gramEnd"/>
      <w:r w:rsidR="00C00A1C" w:rsidRPr="00A438CC">
        <w:rPr>
          <w:rStyle w:val="Strong"/>
          <w:rFonts w:asciiTheme="minorHAnsi" w:hAnsiTheme="minorHAnsi" w:cstheme="minorHAnsi"/>
          <w:b w:val="0"/>
          <w:bCs w:val="0"/>
          <w:sz w:val="22"/>
          <w:szCs w:val="22"/>
        </w:rPr>
        <w:t xml:space="preserve"> LTE/NR-SL co-existence resource pool over an unlicensed spectrum, in Rel-18.</w:t>
      </w:r>
      <w:r w:rsidR="00C00A1C">
        <w:rPr>
          <w:rStyle w:val="Strong"/>
          <w:rFonts w:asciiTheme="minorHAnsi" w:hAnsiTheme="minorHAnsi" w:cstheme="minorHAnsi"/>
          <w:sz w:val="22"/>
          <w:szCs w:val="22"/>
        </w:rPr>
        <w:t>”</w:t>
      </w:r>
      <w:r w:rsidR="00A438CC">
        <w:rPr>
          <w:rStyle w:val="Strong"/>
          <w:rFonts w:asciiTheme="minorHAnsi" w:hAnsiTheme="minorHAnsi" w:cstheme="minorHAnsi"/>
          <w:sz w:val="22"/>
          <w:szCs w:val="22"/>
        </w:rPr>
        <w:t xml:space="preserve"> Is it everyone’s understanding that there is no concern on this RAN2’s agreement?</w:t>
      </w:r>
    </w:p>
    <w:tbl>
      <w:tblPr>
        <w:tblStyle w:val="TableGrid"/>
        <w:tblW w:w="9634" w:type="dxa"/>
        <w:tblLayout w:type="fixed"/>
        <w:tblLook w:val="04A0" w:firstRow="1" w:lastRow="0" w:firstColumn="1" w:lastColumn="0" w:noHBand="0" w:noVBand="1"/>
      </w:tblPr>
      <w:tblGrid>
        <w:gridCol w:w="1555"/>
        <w:gridCol w:w="8079"/>
      </w:tblGrid>
      <w:tr w:rsidR="00997646" w14:paraId="7B6364C6" w14:textId="77777777" w:rsidTr="00654069">
        <w:tc>
          <w:tcPr>
            <w:tcW w:w="1555" w:type="dxa"/>
          </w:tcPr>
          <w:p w14:paraId="48ADF3D8" w14:textId="77777777" w:rsidR="00997646" w:rsidRDefault="00997646"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9" w:type="dxa"/>
          </w:tcPr>
          <w:p w14:paraId="54708321" w14:textId="77777777" w:rsidR="00997646" w:rsidRDefault="00997646" w:rsidP="00654069">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997646" w14:paraId="1ECFEF04" w14:textId="77777777" w:rsidTr="00654069">
        <w:tc>
          <w:tcPr>
            <w:tcW w:w="1555" w:type="dxa"/>
          </w:tcPr>
          <w:p w14:paraId="2F1DED54" w14:textId="5990DE9A" w:rsidR="00997646" w:rsidRPr="00ED45C7" w:rsidRDefault="007B762F" w:rsidP="00654069">
            <w:pPr>
              <w:pStyle w:val="0Maintext"/>
              <w:spacing w:after="0" w:afterAutospacing="0" w:line="240" w:lineRule="auto"/>
              <w:ind w:firstLine="0"/>
              <w:jc w:val="left"/>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OPPO</w:t>
            </w:r>
          </w:p>
        </w:tc>
        <w:tc>
          <w:tcPr>
            <w:tcW w:w="8079" w:type="dxa"/>
          </w:tcPr>
          <w:p w14:paraId="2A266A7C" w14:textId="53BDE6D1" w:rsidR="00997646" w:rsidRPr="00315B1B" w:rsidRDefault="007B762F" w:rsidP="00654069">
            <w:pPr>
              <w:pStyle w:val="0Maintext"/>
              <w:spacing w:after="0" w:afterAutospacing="0" w:line="240" w:lineRule="auto"/>
              <w:ind w:firstLine="0"/>
              <w:jc w:val="left"/>
              <w:rPr>
                <w:rFonts w:asciiTheme="minorHAnsi" w:hAnsiTheme="minorHAnsi" w:cstheme="minorHAnsi"/>
              </w:rPr>
            </w:pPr>
            <w:r w:rsidRPr="00315B1B">
              <w:rPr>
                <w:rFonts w:asciiTheme="minorHAnsi" w:hAnsiTheme="minorHAnsi" w:cstheme="minorHAnsi"/>
              </w:rPr>
              <w:t>No concern on the 3</w:t>
            </w:r>
            <w:r w:rsidRPr="00315B1B">
              <w:rPr>
                <w:rFonts w:asciiTheme="minorHAnsi" w:hAnsiTheme="minorHAnsi" w:cstheme="minorHAnsi"/>
                <w:vertAlign w:val="superscript"/>
              </w:rPr>
              <w:t>rd</w:t>
            </w:r>
            <w:r w:rsidRPr="00315B1B">
              <w:rPr>
                <w:rFonts w:asciiTheme="minorHAnsi" w:hAnsiTheme="minorHAnsi" w:cstheme="minorHAnsi"/>
              </w:rPr>
              <w:t xml:space="preserve"> agreement in RAN2 LS</w:t>
            </w:r>
          </w:p>
        </w:tc>
      </w:tr>
      <w:tr w:rsidR="00997646" w14:paraId="411372F7" w14:textId="77777777" w:rsidTr="00654069">
        <w:tc>
          <w:tcPr>
            <w:tcW w:w="1555" w:type="dxa"/>
          </w:tcPr>
          <w:p w14:paraId="2A11295F" w14:textId="442619F5" w:rsidR="00997646" w:rsidRPr="00ED45C7" w:rsidRDefault="00BE311A" w:rsidP="00654069">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N</w:t>
            </w:r>
            <w:r>
              <w:rPr>
                <w:rFonts w:asciiTheme="minorHAnsi" w:eastAsiaTheme="minorEastAsia" w:hAnsiTheme="minorHAnsi" w:cstheme="minorHAnsi"/>
                <w:sz w:val="22"/>
                <w:szCs w:val="22"/>
                <w:lang w:val="en-US" w:eastAsia="zh-CN"/>
              </w:rPr>
              <w:t>EC</w:t>
            </w:r>
          </w:p>
        </w:tc>
        <w:tc>
          <w:tcPr>
            <w:tcW w:w="8079" w:type="dxa"/>
          </w:tcPr>
          <w:p w14:paraId="6F6CEED6" w14:textId="2E9006FB" w:rsidR="00997646" w:rsidRPr="00BE311A" w:rsidRDefault="00BE311A" w:rsidP="00654069">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o concerns</w:t>
            </w:r>
          </w:p>
        </w:tc>
      </w:tr>
      <w:tr w:rsidR="008C61DF" w14:paraId="425A7A9D" w14:textId="77777777" w:rsidTr="00A27AE3">
        <w:tc>
          <w:tcPr>
            <w:tcW w:w="1555" w:type="dxa"/>
          </w:tcPr>
          <w:p w14:paraId="41D3B9DA" w14:textId="77777777" w:rsidR="008C61DF" w:rsidRPr="00ED45C7" w:rsidRDefault="008C61DF" w:rsidP="00A27AE3">
            <w:pPr>
              <w:pStyle w:val="0Maintext"/>
              <w:spacing w:after="0" w:afterAutospacing="0" w:line="240" w:lineRule="auto"/>
              <w:ind w:firstLine="0"/>
              <w:jc w:val="left"/>
              <w:rPr>
                <w:rFonts w:asciiTheme="minorHAnsi" w:eastAsiaTheme="minorEastAsia" w:hAnsiTheme="minorHAnsi" w:cstheme="minorHAnsi"/>
                <w:sz w:val="22"/>
                <w:szCs w:val="22"/>
                <w:lang w:val="en-US" w:eastAsia="zh-CN"/>
              </w:rPr>
            </w:pPr>
            <w:r>
              <w:rPr>
                <w:rFonts w:asciiTheme="minorHAnsi" w:eastAsiaTheme="minorEastAsia" w:hAnsiTheme="minorHAnsi" w:cstheme="minorHAnsi" w:hint="eastAsia"/>
                <w:sz w:val="22"/>
                <w:szCs w:val="22"/>
                <w:lang w:val="en-US" w:eastAsia="zh-CN"/>
              </w:rPr>
              <w:t>CATT/CICTCI</w:t>
            </w:r>
          </w:p>
        </w:tc>
        <w:tc>
          <w:tcPr>
            <w:tcW w:w="8079" w:type="dxa"/>
          </w:tcPr>
          <w:p w14:paraId="728DBB61" w14:textId="77777777" w:rsidR="008C61DF" w:rsidRPr="00877EEF" w:rsidRDefault="008C61DF" w:rsidP="00A27AE3">
            <w:pPr>
              <w:pStyle w:val="0Maintext"/>
              <w:spacing w:after="0" w:afterAutospacing="0" w:line="240" w:lineRule="auto"/>
              <w:ind w:firstLine="0"/>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No concern</w:t>
            </w:r>
          </w:p>
        </w:tc>
      </w:tr>
      <w:tr w:rsidR="009958E7" w14:paraId="082DB128" w14:textId="77777777" w:rsidTr="00D35C45">
        <w:tc>
          <w:tcPr>
            <w:tcW w:w="1555" w:type="dxa"/>
          </w:tcPr>
          <w:p w14:paraId="23497758" w14:textId="77777777" w:rsidR="009958E7" w:rsidRPr="003C726D" w:rsidRDefault="009958E7" w:rsidP="00D35C4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MS Mincho" w:hAnsiTheme="minorHAnsi" w:cstheme="minorHAnsi" w:hint="eastAsia"/>
                <w:sz w:val="22"/>
                <w:szCs w:val="22"/>
                <w:lang w:eastAsia="ja-JP"/>
              </w:rPr>
              <w:t>D</w:t>
            </w:r>
            <w:r>
              <w:rPr>
                <w:rFonts w:asciiTheme="minorHAnsi" w:eastAsia="MS Mincho" w:hAnsiTheme="minorHAnsi" w:cstheme="minorHAnsi"/>
                <w:sz w:val="22"/>
                <w:szCs w:val="22"/>
                <w:lang w:eastAsia="ja-JP"/>
              </w:rPr>
              <w:t>CM</w:t>
            </w:r>
          </w:p>
        </w:tc>
        <w:tc>
          <w:tcPr>
            <w:tcW w:w="8079" w:type="dxa"/>
          </w:tcPr>
          <w:p w14:paraId="54742EA1" w14:textId="77777777" w:rsidR="009958E7" w:rsidRPr="003C726D" w:rsidRDefault="009958E7" w:rsidP="00D35C45">
            <w:pPr>
              <w:pStyle w:val="0Maintext"/>
              <w:spacing w:after="0" w:afterAutospacing="0" w:line="240" w:lineRule="auto"/>
              <w:ind w:firstLine="0"/>
              <w:jc w:val="left"/>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o concern</w:t>
            </w:r>
          </w:p>
        </w:tc>
      </w:tr>
      <w:tr w:rsidR="009B6175" w14:paraId="170F6D2A" w14:textId="77777777" w:rsidTr="00D35C45">
        <w:tc>
          <w:tcPr>
            <w:tcW w:w="1555" w:type="dxa"/>
          </w:tcPr>
          <w:p w14:paraId="0C476C3B" w14:textId="17AFA86B" w:rsidR="009B6175" w:rsidRDefault="009B6175" w:rsidP="009B6175">
            <w:pPr>
              <w:pStyle w:val="0Maintext"/>
              <w:spacing w:after="0" w:afterAutospacing="0" w:line="240" w:lineRule="auto"/>
              <w:ind w:firstLine="0"/>
              <w:jc w:val="left"/>
              <w:rPr>
                <w:rFonts w:asciiTheme="minorHAnsi" w:eastAsia="MS Mincho" w:hAnsiTheme="minorHAnsi" w:cstheme="minorHAnsi"/>
                <w:sz w:val="22"/>
                <w:szCs w:val="22"/>
                <w:lang w:eastAsia="ja-JP"/>
              </w:rPr>
            </w:pPr>
            <w:r>
              <w:rPr>
                <w:rFonts w:asciiTheme="minorHAnsi" w:eastAsiaTheme="minorEastAsia" w:hAnsiTheme="minorHAnsi" w:cstheme="minorHAnsi"/>
                <w:sz w:val="22"/>
                <w:szCs w:val="22"/>
                <w:lang w:eastAsia="zh-CN"/>
              </w:rPr>
              <w:t>Huawei, HiSilicon</w:t>
            </w:r>
          </w:p>
        </w:tc>
        <w:tc>
          <w:tcPr>
            <w:tcW w:w="8079" w:type="dxa"/>
          </w:tcPr>
          <w:p w14:paraId="2B0FC543" w14:textId="48DCD2F5" w:rsidR="009B6175" w:rsidRDefault="009B6175" w:rsidP="009B6175">
            <w:pPr>
              <w:pStyle w:val="0Maintext"/>
              <w:spacing w:after="0" w:afterAutospacing="0" w:line="240" w:lineRule="auto"/>
              <w:ind w:firstLine="0"/>
              <w:jc w:val="left"/>
              <w:rPr>
                <w:rFonts w:asciiTheme="minorHAnsi" w:eastAsia="MS Mincho" w:hAnsiTheme="minorHAnsi" w:cstheme="minorHAnsi"/>
                <w:lang w:eastAsia="ja-JP"/>
              </w:rPr>
            </w:pPr>
            <w:r>
              <w:rPr>
                <w:rFonts w:asciiTheme="minorHAnsi" w:eastAsiaTheme="minorEastAsia" w:hAnsiTheme="minorHAnsi" w:cstheme="minorHAnsi"/>
                <w:lang w:eastAsia="zh-CN"/>
              </w:rPr>
              <w:t>No concern</w:t>
            </w:r>
          </w:p>
        </w:tc>
      </w:tr>
    </w:tbl>
    <w:p w14:paraId="07622A8A" w14:textId="0B014208" w:rsidR="00ED45C7" w:rsidRDefault="00ED45C7" w:rsidP="00C30C5D">
      <w:pPr>
        <w:pStyle w:val="3GPPAgreements"/>
        <w:numPr>
          <w:ilvl w:val="0"/>
          <w:numId w:val="0"/>
        </w:numPr>
        <w:spacing w:before="0" w:after="0"/>
        <w:rPr>
          <w:rFonts w:asciiTheme="minorHAnsi" w:hAnsiTheme="minorHAnsi" w:cstheme="minorHAnsi"/>
          <w:szCs w:val="22"/>
        </w:rPr>
      </w:pPr>
    </w:p>
    <w:p w14:paraId="2DF8DBE4" w14:textId="77777777" w:rsidR="002F288C" w:rsidRDefault="002F288C" w:rsidP="002F288C">
      <w:pPr>
        <w:pStyle w:val="Heading3"/>
        <w:spacing w:after="0" w:line="240" w:lineRule="auto"/>
      </w:pPr>
      <w:r>
        <w:t>FL Proposal for Tuesday online session</w:t>
      </w:r>
    </w:p>
    <w:p w14:paraId="3F18904C" w14:textId="77777777" w:rsidR="002F288C" w:rsidRPr="00021CCF" w:rsidRDefault="002F288C" w:rsidP="002F288C">
      <w:pPr>
        <w:autoSpaceDE w:val="0"/>
        <w:autoSpaceDN w:val="0"/>
        <w:spacing w:after="0"/>
        <w:jc w:val="both"/>
        <w:rPr>
          <w:rStyle w:val="Strong"/>
          <w:rFonts w:asciiTheme="minorHAnsi" w:hAnsiTheme="minorHAnsi" w:cstheme="minorHAnsi"/>
          <w:sz w:val="22"/>
          <w:szCs w:val="22"/>
        </w:rPr>
      </w:pPr>
    </w:p>
    <w:p w14:paraId="2C647E9D" w14:textId="4FDAB644" w:rsidR="002F288C" w:rsidRDefault="002F288C" w:rsidP="00B52020">
      <w:pPr>
        <w:autoSpaceDE w:val="0"/>
        <w:autoSpaceDN w:val="0"/>
        <w:spacing w:after="60"/>
        <w:jc w:val="both"/>
        <w:rPr>
          <w:rStyle w:val="Strong"/>
          <w:rFonts w:asciiTheme="minorHAnsi" w:hAnsiTheme="minorHAnsi" w:cstheme="minorHAnsi"/>
          <w:b w:val="0"/>
          <w:bCs w:val="0"/>
          <w:sz w:val="22"/>
          <w:szCs w:val="22"/>
        </w:rPr>
      </w:pPr>
      <w:r w:rsidRPr="005242A7">
        <w:rPr>
          <w:rStyle w:val="Strong"/>
          <w:rFonts w:asciiTheme="minorHAnsi" w:hAnsiTheme="minorHAnsi" w:cstheme="minorHAnsi"/>
          <w:sz w:val="22"/>
          <w:szCs w:val="22"/>
        </w:rPr>
        <w:t xml:space="preserve">Proposal 8-1 (I): </w:t>
      </w:r>
      <w:r w:rsidRPr="005242A7">
        <w:rPr>
          <w:rStyle w:val="Strong"/>
          <w:rFonts w:asciiTheme="minorHAnsi" w:hAnsiTheme="minorHAnsi" w:cstheme="minorHAnsi"/>
          <w:b w:val="0"/>
          <w:bCs w:val="0"/>
          <w:sz w:val="22"/>
          <w:szCs w:val="22"/>
        </w:rPr>
        <w:t>In the reply LS, the following should be clarified to RAN2 regarding the</w:t>
      </w:r>
      <w:r w:rsidR="00B52020" w:rsidRPr="005242A7">
        <w:rPr>
          <w:rStyle w:val="Strong"/>
          <w:rFonts w:asciiTheme="minorHAnsi" w:hAnsiTheme="minorHAnsi" w:cstheme="minorHAnsi"/>
          <w:b w:val="0"/>
          <w:bCs w:val="0"/>
          <w:sz w:val="22"/>
          <w:szCs w:val="22"/>
        </w:rPr>
        <w:t>ir first agreement as:</w:t>
      </w:r>
    </w:p>
    <w:p w14:paraId="75C8E25E" w14:textId="1DB150E0" w:rsidR="00B52020" w:rsidRDefault="00B52020" w:rsidP="00B52020">
      <w:pPr>
        <w:autoSpaceDE w:val="0"/>
        <w:autoSpaceDN w:val="0"/>
        <w:ind w:left="567"/>
        <w:jc w:val="both"/>
        <w:rPr>
          <w:rStyle w:val="Strong"/>
          <w:rFonts w:asciiTheme="minorHAnsi" w:hAnsiTheme="minorHAnsi" w:cstheme="minorHAnsi"/>
          <w:b w:val="0"/>
          <w:bCs w:val="0"/>
          <w:sz w:val="22"/>
          <w:szCs w:val="22"/>
        </w:rPr>
      </w:pPr>
      <w:r>
        <w:rPr>
          <w:rStyle w:val="Strong"/>
          <w:rFonts w:asciiTheme="minorHAnsi" w:hAnsiTheme="minorHAnsi" w:cstheme="minorHAnsi"/>
          <w:b w:val="0"/>
          <w:bCs w:val="0"/>
          <w:sz w:val="22"/>
          <w:szCs w:val="22"/>
        </w:rPr>
        <w:t>“</w:t>
      </w:r>
      <w:r>
        <w:rPr>
          <w:rFonts w:ascii="Calibri" w:hAnsi="Calibri" w:cs="Calibri"/>
          <w:i/>
          <w:iCs/>
          <w:color w:val="000000" w:themeColor="text1"/>
          <w:sz w:val="22"/>
        </w:rPr>
        <w:t>W</w:t>
      </w:r>
      <w:r w:rsidRPr="00F23605">
        <w:rPr>
          <w:rFonts w:ascii="Calibri" w:hAnsi="Calibri" w:cs="Calibri"/>
          <w:i/>
          <w:iCs/>
          <w:color w:val="000000" w:themeColor="text1"/>
          <w:sz w:val="22"/>
        </w:rPr>
        <w:t>hether it includes only the random-selection scheme for Rel-17 power saving</w:t>
      </w:r>
      <w:r w:rsidR="002109CE">
        <w:rPr>
          <w:rFonts w:ascii="Calibri" w:hAnsi="Calibri" w:cs="Calibri"/>
          <w:i/>
          <w:iCs/>
          <w:color w:val="000000" w:themeColor="text1"/>
          <w:sz w:val="22"/>
        </w:rPr>
        <w:t xml:space="preserve"> for the normal resource pool (i.e., not the exceptional pool)</w:t>
      </w:r>
      <w:r w:rsidRPr="00F23605">
        <w:rPr>
          <w:rFonts w:ascii="Calibri" w:hAnsi="Calibri" w:cs="Calibri"/>
          <w:i/>
          <w:iCs/>
          <w:color w:val="000000" w:themeColor="text1"/>
          <w:sz w:val="22"/>
        </w:rPr>
        <w:t xml:space="preserve">, or also the Rel-16 random-selection </w:t>
      </w:r>
      <w:r>
        <w:rPr>
          <w:rFonts w:ascii="Calibri" w:hAnsi="Calibri" w:cs="Calibri"/>
          <w:i/>
          <w:iCs/>
          <w:color w:val="000000" w:themeColor="text1"/>
          <w:sz w:val="22"/>
        </w:rPr>
        <w:t xml:space="preserve">for </w:t>
      </w:r>
      <w:r w:rsidRPr="00F23605">
        <w:rPr>
          <w:rFonts w:ascii="Calibri" w:hAnsi="Calibri" w:cs="Calibri"/>
          <w:i/>
          <w:iCs/>
          <w:color w:val="000000" w:themeColor="text1"/>
          <w:sz w:val="22"/>
        </w:rPr>
        <w:t>the exceptional pool</w:t>
      </w:r>
      <w:r>
        <w:rPr>
          <w:rFonts w:ascii="Calibri" w:hAnsi="Calibri" w:cs="Calibri"/>
          <w:i/>
          <w:iCs/>
          <w:color w:val="000000" w:themeColor="text1"/>
          <w:sz w:val="22"/>
        </w:rPr>
        <w:t>?</w:t>
      </w:r>
      <w:r>
        <w:rPr>
          <w:rStyle w:val="Strong"/>
          <w:rFonts w:asciiTheme="minorHAnsi" w:hAnsiTheme="minorHAnsi" w:cstheme="minorHAnsi"/>
          <w:b w:val="0"/>
          <w:bCs w:val="0"/>
          <w:sz w:val="22"/>
          <w:szCs w:val="22"/>
        </w:rPr>
        <w:t>”</w:t>
      </w:r>
    </w:p>
    <w:p w14:paraId="469ECBA3" w14:textId="77777777" w:rsidR="00105E92" w:rsidRPr="00105E92" w:rsidRDefault="00105E92" w:rsidP="00105E92">
      <w:pPr>
        <w:pStyle w:val="3GPPAgreements"/>
        <w:numPr>
          <w:ilvl w:val="0"/>
          <w:numId w:val="0"/>
        </w:numPr>
        <w:spacing w:before="0" w:after="0"/>
        <w:rPr>
          <w:rStyle w:val="Strong"/>
          <w:rFonts w:asciiTheme="minorHAnsi" w:hAnsiTheme="minorHAnsi" w:cstheme="minorHAnsi"/>
          <w:szCs w:val="22"/>
        </w:rPr>
      </w:pPr>
      <w:r w:rsidRPr="005242A7">
        <w:rPr>
          <w:rStyle w:val="Strong"/>
          <w:rFonts w:asciiTheme="minorHAnsi" w:hAnsiTheme="minorHAnsi" w:cstheme="minorHAnsi"/>
          <w:szCs w:val="22"/>
        </w:rPr>
        <w:t>Proposal 8-2 (I):</w:t>
      </w:r>
      <w:r w:rsidRPr="00105E92">
        <w:rPr>
          <w:rStyle w:val="Strong"/>
          <w:rFonts w:asciiTheme="minorHAnsi" w:hAnsiTheme="minorHAnsi" w:cstheme="minorHAnsi"/>
          <w:szCs w:val="22"/>
        </w:rPr>
        <w:t xml:space="preserve"> </w:t>
      </w:r>
    </w:p>
    <w:p w14:paraId="1402AA1F" w14:textId="77777777" w:rsidR="00105E92" w:rsidRDefault="00105E92" w:rsidP="00105E92">
      <w:pPr>
        <w:pStyle w:val="3GPPAgreements"/>
        <w:numPr>
          <w:ilvl w:val="0"/>
          <w:numId w:val="62"/>
        </w:numPr>
        <w:spacing w:before="0" w:after="0"/>
        <w:rPr>
          <w:rStyle w:val="Strong"/>
          <w:rFonts w:asciiTheme="minorHAnsi" w:hAnsiTheme="minorHAnsi" w:cstheme="minorHAnsi"/>
          <w:b w:val="0"/>
          <w:bCs w:val="0"/>
          <w:szCs w:val="22"/>
        </w:rPr>
      </w:pPr>
      <w:r w:rsidRPr="00105E92">
        <w:rPr>
          <w:rStyle w:val="Strong"/>
          <w:rFonts w:asciiTheme="minorHAnsi" w:hAnsiTheme="minorHAnsi" w:cstheme="minorHAnsi"/>
          <w:b w:val="0"/>
          <w:bCs w:val="0"/>
          <w:szCs w:val="22"/>
        </w:rPr>
        <w:t>Adopt TP#15 in Section 4.15.1 of R1-2405353</w:t>
      </w:r>
      <w:r w:rsidRPr="00105E92">
        <w:rPr>
          <w:rStyle w:val="Strong"/>
          <w:rFonts w:asciiTheme="minorHAnsi" w:hAnsiTheme="minorHAnsi" w:cstheme="minorHAnsi"/>
          <w:b w:val="0"/>
          <w:bCs w:val="0"/>
          <w:color w:val="FF0000"/>
          <w:szCs w:val="22"/>
        </w:rPr>
        <w:t xml:space="preserve"> </w:t>
      </w:r>
      <w:r w:rsidRPr="00105E92">
        <w:rPr>
          <w:rStyle w:val="Strong"/>
          <w:rFonts w:asciiTheme="minorHAnsi" w:hAnsiTheme="minorHAnsi" w:cstheme="minorHAnsi"/>
          <w:b w:val="0"/>
          <w:bCs w:val="0"/>
          <w:szCs w:val="22"/>
        </w:rPr>
        <w:t>for TS 38.214 Clause 8.1.4</w:t>
      </w:r>
    </w:p>
    <w:p w14:paraId="1447388C" w14:textId="420D51A9" w:rsidR="00B52020" w:rsidRPr="00105E92" w:rsidRDefault="00B52020" w:rsidP="00105E92">
      <w:pPr>
        <w:pStyle w:val="3GPPAgreements"/>
        <w:numPr>
          <w:ilvl w:val="0"/>
          <w:numId w:val="62"/>
        </w:numPr>
        <w:spacing w:before="0" w:after="0"/>
        <w:rPr>
          <w:rStyle w:val="Strong"/>
          <w:rFonts w:asciiTheme="minorHAnsi" w:hAnsiTheme="minorHAnsi" w:cstheme="minorHAnsi"/>
          <w:b w:val="0"/>
          <w:bCs w:val="0"/>
          <w:szCs w:val="22"/>
        </w:rPr>
      </w:pPr>
      <w:r w:rsidRPr="00105E92">
        <w:rPr>
          <w:rStyle w:val="Strong"/>
          <w:rFonts w:asciiTheme="minorHAnsi" w:hAnsiTheme="minorHAnsi" w:cstheme="minorHAnsi"/>
          <w:b w:val="0"/>
          <w:bCs w:val="0"/>
          <w:szCs w:val="22"/>
        </w:rPr>
        <w:t xml:space="preserve">In the reply LS, </w:t>
      </w:r>
      <w:r w:rsidR="00B65A4B" w:rsidRPr="00105E92">
        <w:rPr>
          <w:rStyle w:val="Strong"/>
          <w:rFonts w:asciiTheme="minorHAnsi" w:hAnsiTheme="minorHAnsi" w:cstheme="minorHAnsi"/>
          <w:b w:val="0"/>
          <w:bCs w:val="0"/>
          <w:szCs w:val="22"/>
        </w:rPr>
        <w:t>the following information should be provided to RAN2</w:t>
      </w:r>
      <w:r w:rsidRPr="00105E92">
        <w:rPr>
          <w:rStyle w:val="Strong"/>
          <w:rFonts w:asciiTheme="minorHAnsi" w:hAnsiTheme="minorHAnsi" w:cstheme="minorHAnsi"/>
          <w:b w:val="0"/>
          <w:bCs w:val="0"/>
          <w:szCs w:val="22"/>
        </w:rPr>
        <w:t>:</w:t>
      </w:r>
    </w:p>
    <w:p w14:paraId="0B510810" w14:textId="50347510" w:rsidR="00B52020" w:rsidRDefault="00B52020" w:rsidP="00105E92">
      <w:pPr>
        <w:autoSpaceDE w:val="0"/>
        <w:autoSpaceDN w:val="0"/>
        <w:ind w:left="993"/>
        <w:jc w:val="both"/>
        <w:rPr>
          <w:rStyle w:val="Strong"/>
          <w:rFonts w:asciiTheme="minorHAnsi" w:hAnsiTheme="minorHAnsi" w:cstheme="minorHAnsi"/>
          <w:b w:val="0"/>
          <w:bCs w:val="0"/>
          <w:sz w:val="22"/>
          <w:szCs w:val="22"/>
        </w:rPr>
      </w:pPr>
      <w:r>
        <w:rPr>
          <w:rStyle w:val="Strong"/>
          <w:rFonts w:asciiTheme="minorHAnsi" w:hAnsiTheme="minorHAnsi" w:cstheme="minorHAnsi"/>
          <w:b w:val="0"/>
          <w:bCs w:val="0"/>
          <w:sz w:val="22"/>
          <w:szCs w:val="22"/>
        </w:rPr>
        <w:t>“</w:t>
      </w:r>
      <w:r w:rsidR="00B65A4B">
        <w:rPr>
          <w:rFonts w:ascii="Calibri" w:hAnsi="Calibri" w:cs="Calibri"/>
          <w:i/>
          <w:iCs/>
          <w:color w:val="000000" w:themeColor="text1"/>
          <w:sz w:val="22"/>
        </w:rPr>
        <w:t xml:space="preserve">For Mode 2 resource selection procedure in TS 38.214 Section 8.1.4, RAN1 has agreed </w:t>
      </w:r>
      <w:r w:rsidR="00105E92">
        <w:rPr>
          <w:rFonts w:ascii="Calibri" w:hAnsi="Calibri" w:cs="Calibri"/>
          <w:i/>
          <w:iCs/>
          <w:color w:val="000000" w:themeColor="text1"/>
          <w:sz w:val="22"/>
        </w:rPr>
        <w:t>the</w:t>
      </w:r>
      <w:r w:rsidR="00B65A4B">
        <w:rPr>
          <w:rFonts w:ascii="Calibri" w:hAnsi="Calibri" w:cs="Calibri"/>
          <w:i/>
          <w:iCs/>
          <w:color w:val="000000" w:themeColor="text1"/>
          <w:sz w:val="22"/>
        </w:rPr>
        <w:t xml:space="preserve"> CR in </w:t>
      </w:r>
      <w:r w:rsidR="00B65A4B" w:rsidRPr="005242A7">
        <w:rPr>
          <w:rFonts w:ascii="Calibri" w:hAnsi="Calibri" w:cs="Calibri"/>
          <w:i/>
          <w:iCs/>
          <w:color w:val="000000" w:themeColor="text1"/>
          <w:sz w:val="22"/>
        </w:rPr>
        <w:t>R1-240</w:t>
      </w:r>
      <w:r w:rsidR="00B65A4B" w:rsidRPr="005242A7">
        <w:rPr>
          <w:rFonts w:ascii="Calibri" w:hAnsi="Calibri" w:cs="Calibri"/>
          <w:i/>
          <w:iCs/>
          <w:color w:val="FF0000"/>
          <w:sz w:val="22"/>
        </w:rPr>
        <w:t>xxxx</w:t>
      </w:r>
      <w:r w:rsidR="00B65A4B" w:rsidRPr="005242A7">
        <w:rPr>
          <w:rFonts w:ascii="Calibri" w:hAnsi="Calibri" w:cs="Calibri"/>
          <w:i/>
          <w:iCs/>
          <w:color w:val="000000" w:themeColor="text1"/>
          <w:sz w:val="22"/>
        </w:rPr>
        <w:t xml:space="preserve"> to support partial sensing operation over an unlicensed spectrum using interlace RB</w:t>
      </w:r>
      <w:r w:rsidR="00B65A4B" w:rsidRPr="00B65A4B">
        <w:rPr>
          <w:rFonts w:ascii="Calibri" w:hAnsi="Calibri" w:cs="Calibri"/>
          <w:i/>
          <w:iCs/>
          <w:color w:val="000000" w:themeColor="text1"/>
          <w:sz w:val="22"/>
        </w:rPr>
        <w:t xml:space="preserve"> based transmission</w:t>
      </w:r>
      <w:r w:rsidR="00957A1C">
        <w:rPr>
          <w:rFonts w:ascii="Calibri" w:hAnsi="Calibri" w:cs="Calibri"/>
          <w:i/>
          <w:iCs/>
          <w:color w:val="000000" w:themeColor="text1"/>
          <w:sz w:val="22"/>
        </w:rPr>
        <w:t>.</w:t>
      </w:r>
      <w:r>
        <w:rPr>
          <w:rStyle w:val="Strong"/>
          <w:rFonts w:asciiTheme="minorHAnsi" w:hAnsiTheme="minorHAnsi" w:cstheme="minorHAnsi"/>
          <w:b w:val="0"/>
          <w:bCs w:val="0"/>
          <w:sz w:val="22"/>
          <w:szCs w:val="22"/>
        </w:rPr>
        <w:t>”</w:t>
      </w:r>
    </w:p>
    <w:p w14:paraId="43F2CCD0" w14:textId="77777777" w:rsidR="00B65A4B" w:rsidRDefault="00B65A4B" w:rsidP="005242A7">
      <w:pPr>
        <w:autoSpaceDE w:val="0"/>
        <w:autoSpaceDN w:val="0"/>
        <w:jc w:val="both"/>
        <w:rPr>
          <w:rStyle w:val="Strong"/>
          <w:rFonts w:asciiTheme="minorHAnsi" w:hAnsiTheme="minorHAnsi" w:cstheme="minorHAnsi"/>
          <w:b w:val="0"/>
          <w:bCs w:val="0"/>
          <w:sz w:val="22"/>
          <w:szCs w:val="22"/>
        </w:rPr>
      </w:pPr>
    </w:p>
    <w:p w14:paraId="31470805" w14:textId="11BB13A1" w:rsidR="005242A7" w:rsidRDefault="005242A7" w:rsidP="005242A7">
      <w:pPr>
        <w:pStyle w:val="Heading3"/>
        <w:spacing w:after="0" w:line="240" w:lineRule="auto"/>
      </w:pPr>
      <w:r>
        <w:lastRenderedPageBreak/>
        <w:t xml:space="preserve">FL Proposal for </w:t>
      </w:r>
      <w:r w:rsidR="002340A2">
        <w:t xml:space="preserve">Thursday </w:t>
      </w:r>
      <w:r>
        <w:t>online session</w:t>
      </w:r>
    </w:p>
    <w:p w14:paraId="0D0B8136" w14:textId="77777777" w:rsidR="005242A7" w:rsidRPr="00021CCF" w:rsidRDefault="005242A7" w:rsidP="005242A7">
      <w:pPr>
        <w:autoSpaceDE w:val="0"/>
        <w:autoSpaceDN w:val="0"/>
        <w:spacing w:after="0"/>
        <w:jc w:val="both"/>
        <w:rPr>
          <w:rStyle w:val="Strong"/>
          <w:rFonts w:asciiTheme="minorHAnsi" w:hAnsiTheme="minorHAnsi" w:cstheme="minorHAnsi"/>
          <w:sz w:val="22"/>
          <w:szCs w:val="22"/>
        </w:rPr>
      </w:pPr>
    </w:p>
    <w:p w14:paraId="56893927" w14:textId="1422F216" w:rsidR="00120AB8" w:rsidRPr="009F7263" w:rsidRDefault="00120AB8" w:rsidP="00F9028B">
      <w:pPr>
        <w:autoSpaceDE w:val="0"/>
        <w:autoSpaceDN w:val="0"/>
        <w:spacing w:after="0"/>
        <w:jc w:val="both"/>
        <w:rPr>
          <w:rFonts w:ascii="Calibri" w:hAnsi="Calibri" w:cs="Calibri"/>
          <w:color w:val="000000" w:themeColor="text1"/>
          <w:sz w:val="22"/>
        </w:rPr>
      </w:pPr>
      <w:r w:rsidRPr="009F7263">
        <w:rPr>
          <w:rStyle w:val="Strong"/>
          <w:rFonts w:asciiTheme="minorHAnsi" w:hAnsiTheme="minorHAnsi" w:cstheme="minorHAnsi"/>
          <w:sz w:val="22"/>
          <w:szCs w:val="22"/>
        </w:rPr>
        <w:t xml:space="preserve">Proposal 8-1 (II): </w:t>
      </w:r>
      <w:r w:rsidRPr="009F7263">
        <w:rPr>
          <w:rStyle w:val="Strong"/>
          <w:rFonts w:asciiTheme="minorHAnsi" w:hAnsiTheme="minorHAnsi" w:cstheme="minorHAnsi"/>
          <w:b w:val="0"/>
          <w:bCs w:val="0"/>
          <w:sz w:val="22"/>
          <w:szCs w:val="22"/>
        </w:rPr>
        <w:t>Endorse the draft CR in R1-240</w:t>
      </w:r>
      <w:r w:rsidR="00A407E6" w:rsidRPr="009F7263">
        <w:rPr>
          <w:rStyle w:val="Strong"/>
          <w:rFonts w:asciiTheme="minorHAnsi" w:hAnsiTheme="minorHAnsi" w:cstheme="minorHAnsi"/>
          <w:b w:val="0"/>
          <w:bCs w:val="0"/>
          <w:sz w:val="22"/>
          <w:szCs w:val="22"/>
        </w:rPr>
        <w:t>5527</w:t>
      </w:r>
      <w:r w:rsidR="005C1C31" w:rsidRPr="009F7263">
        <w:rPr>
          <w:rStyle w:val="Strong"/>
          <w:rFonts w:asciiTheme="minorHAnsi" w:hAnsiTheme="minorHAnsi" w:cstheme="minorHAnsi"/>
          <w:b w:val="0"/>
          <w:bCs w:val="0"/>
          <w:color w:val="FF0000"/>
          <w:sz w:val="22"/>
          <w:szCs w:val="22"/>
        </w:rPr>
        <w:t xml:space="preserve"> </w:t>
      </w:r>
      <w:r w:rsidR="005C1C31" w:rsidRPr="009F7263">
        <w:rPr>
          <w:rFonts w:ascii="Calibri" w:hAnsi="Calibri" w:cs="Calibri"/>
          <w:color w:val="000000" w:themeColor="text1"/>
          <w:sz w:val="22"/>
        </w:rPr>
        <w:t>to support partial sensing operation over an unlicensed spectrum using interlace RB based transmission</w:t>
      </w:r>
    </w:p>
    <w:p w14:paraId="5B70DA6D" w14:textId="1B7B7E69" w:rsidR="00F9028B" w:rsidRPr="009F7263" w:rsidRDefault="00F9028B" w:rsidP="00F9028B">
      <w:pPr>
        <w:pStyle w:val="ListParagraph"/>
        <w:numPr>
          <w:ilvl w:val="0"/>
          <w:numId w:val="62"/>
        </w:numPr>
        <w:autoSpaceDE w:val="0"/>
        <w:autoSpaceDN w:val="0"/>
        <w:spacing w:after="240"/>
        <w:ind w:leftChars="0"/>
        <w:jc w:val="both"/>
        <w:rPr>
          <w:rStyle w:val="Strong"/>
          <w:rFonts w:asciiTheme="minorHAnsi" w:hAnsiTheme="minorHAnsi" w:cstheme="minorHAnsi"/>
          <w:b w:val="0"/>
          <w:bCs w:val="0"/>
          <w:sz w:val="22"/>
          <w:szCs w:val="22"/>
        </w:rPr>
      </w:pPr>
      <w:r w:rsidRPr="009F7263">
        <w:rPr>
          <w:rStyle w:val="Strong"/>
          <w:rFonts w:asciiTheme="minorHAnsi" w:hAnsiTheme="minorHAnsi" w:cstheme="minorHAnsi"/>
          <w:b w:val="0"/>
          <w:bCs w:val="0"/>
          <w:sz w:val="22"/>
          <w:szCs w:val="22"/>
        </w:rPr>
        <w:t>Approve the final CR in R1-2405528</w:t>
      </w:r>
    </w:p>
    <w:p w14:paraId="25D9D82D" w14:textId="70ED38F7" w:rsidR="005242A7" w:rsidRPr="009F7263" w:rsidRDefault="005242A7" w:rsidP="00F9028B">
      <w:pPr>
        <w:autoSpaceDE w:val="0"/>
        <w:autoSpaceDN w:val="0"/>
        <w:spacing w:after="0"/>
        <w:jc w:val="both"/>
        <w:rPr>
          <w:rStyle w:val="Strong"/>
          <w:rFonts w:asciiTheme="minorHAnsi" w:hAnsiTheme="minorHAnsi" w:cstheme="minorHAnsi"/>
          <w:b w:val="0"/>
          <w:bCs w:val="0"/>
          <w:sz w:val="22"/>
          <w:szCs w:val="22"/>
        </w:rPr>
      </w:pPr>
      <w:r w:rsidRPr="009F7263">
        <w:rPr>
          <w:rStyle w:val="Strong"/>
          <w:rFonts w:asciiTheme="minorHAnsi" w:hAnsiTheme="minorHAnsi" w:cstheme="minorHAnsi"/>
          <w:sz w:val="22"/>
          <w:szCs w:val="22"/>
        </w:rPr>
        <w:t>Proposal 8-1 (I</w:t>
      </w:r>
      <w:r w:rsidR="00120AB8" w:rsidRPr="009F7263">
        <w:rPr>
          <w:rStyle w:val="Strong"/>
          <w:rFonts w:asciiTheme="minorHAnsi" w:hAnsiTheme="minorHAnsi" w:cstheme="minorHAnsi"/>
          <w:sz w:val="22"/>
          <w:szCs w:val="22"/>
        </w:rPr>
        <w:t>I</w:t>
      </w:r>
      <w:r w:rsidRPr="009F7263">
        <w:rPr>
          <w:rStyle w:val="Strong"/>
          <w:rFonts w:asciiTheme="minorHAnsi" w:hAnsiTheme="minorHAnsi" w:cstheme="minorHAnsi"/>
          <w:sz w:val="22"/>
          <w:szCs w:val="22"/>
        </w:rPr>
        <w:t xml:space="preserve">): </w:t>
      </w:r>
      <w:r w:rsidR="00120AB8" w:rsidRPr="009F7263">
        <w:rPr>
          <w:rStyle w:val="Strong"/>
          <w:rFonts w:asciiTheme="minorHAnsi" w:hAnsiTheme="minorHAnsi" w:cstheme="minorHAnsi"/>
          <w:b w:val="0"/>
          <w:bCs w:val="0"/>
          <w:sz w:val="22"/>
          <w:szCs w:val="22"/>
        </w:rPr>
        <w:t xml:space="preserve">Endorse the draft LS </w:t>
      </w:r>
      <w:r w:rsidR="005C1C31" w:rsidRPr="009F7263">
        <w:rPr>
          <w:rStyle w:val="Strong"/>
          <w:rFonts w:asciiTheme="minorHAnsi" w:hAnsiTheme="minorHAnsi" w:cstheme="minorHAnsi"/>
          <w:b w:val="0"/>
          <w:bCs w:val="0"/>
          <w:sz w:val="22"/>
          <w:szCs w:val="22"/>
        </w:rPr>
        <w:t xml:space="preserve">reply </w:t>
      </w:r>
      <w:r w:rsidR="00120AB8" w:rsidRPr="009F7263">
        <w:rPr>
          <w:rStyle w:val="Strong"/>
          <w:rFonts w:asciiTheme="minorHAnsi" w:hAnsiTheme="minorHAnsi" w:cstheme="minorHAnsi"/>
          <w:b w:val="0"/>
          <w:bCs w:val="0"/>
          <w:sz w:val="22"/>
          <w:szCs w:val="22"/>
        </w:rPr>
        <w:t>in R1-240</w:t>
      </w:r>
      <w:r w:rsidR="008E65F4" w:rsidRPr="009F7263">
        <w:rPr>
          <w:rStyle w:val="Strong"/>
          <w:rFonts w:asciiTheme="minorHAnsi" w:hAnsiTheme="minorHAnsi" w:cstheme="minorHAnsi"/>
          <w:b w:val="0"/>
          <w:bCs w:val="0"/>
          <w:sz w:val="22"/>
          <w:szCs w:val="22"/>
        </w:rPr>
        <w:t>5529</w:t>
      </w:r>
    </w:p>
    <w:p w14:paraId="79CDFBD3" w14:textId="188476C9" w:rsidR="00F9028B" w:rsidRPr="009F7263" w:rsidRDefault="00F9028B" w:rsidP="00F9028B">
      <w:pPr>
        <w:pStyle w:val="ListParagraph"/>
        <w:numPr>
          <w:ilvl w:val="0"/>
          <w:numId w:val="62"/>
        </w:numPr>
        <w:autoSpaceDE w:val="0"/>
        <w:autoSpaceDN w:val="0"/>
        <w:spacing w:after="120"/>
        <w:ind w:leftChars="0"/>
        <w:jc w:val="both"/>
        <w:rPr>
          <w:rStyle w:val="Strong"/>
          <w:rFonts w:asciiTheme="minorHAnsi" w:hAnsiTheme="minorHAnsi" w:cstheme="minorHAnsi"/>
          <w:b w:val="0"/>
          <w:bCs w:val="0"/>
          <w:sz w:val="22"/>
          <w:szCs w:val="22"/>
        </w:rPr>
      </w:pPr>
      <w:r w:rsidRPr="009F7263">
        <w:rPr>
          <w:rStyle w:val="Strong"/>
          <w:rFonts w:asciiTheme="minorHAnsi" w:hAnsiTheme="minorHAnsi" w:cstheme="minorHAnsi"/>
          <w:b w:val="0"/>
          <w:bCs w:val="0"/>
          <w:sz w:val="22"/>
          <w:szCs w:val="22"/>
        </w:rPr>
        <w:t>Approve the final FL in R1-2405530</w:t>
      </w:r>
    </w:p>
    <w:p w14:paraId="7369E60C" w14:textId="77777777" w:rsidR="00B52020" w:rsidRPr="00691534" w:rsidRDefault="00B52020" w:rsidP="002F288C">
      <w:pPr>
        <w:autoSpaceDE w:val="0"/>
        <w:autoSpaceDN w:val="0"/>
        <w:jc w:val="both"/>
        <w:rPr>
          <w:rStyle w:val="Strong"/>
          <w:rFonts w:asciiTheme="minorHAnsi" w:hAnsiTheme="minorHAnsi" w:cstheme="minorHAnsi"/>
          <w:sz w:val="22"/>
          <w:szCs w:val="22"/>
        </w:rPr>
      </w:pPr>
    </w:p>
    <w:p w14:paraId="4991BAEC" w14:textId="77777777" w:rsidR="00E62DC6" w:rsidRPr="002F288C" w:rsidRDefault="00E62DC6" w:rsidP="00C30C5D">
      <w:pPr>
        <w:pStyle w:val="3GPPAgreements"/>
        <w:numPr>
          <w:ilvl w:val="0"/>
          <w:numId w:val="0"/>
        </w:numPr>
        <w:spacing w:before="0" w:after="0"/>
        <w:rPr>
          <w:rFonts w:asciiTheme="minorHAnsi" w:hAnsiTheme="minorHAnsi" w:cstheme="minorHAnsi"/>
          <w:szCs w:val="22"/>
          <w:lang w:val="en-GB"/>
        </w:rPr>
      </w:pPr>
    </w:p>
    <w:p w14:paraId="332DCB90" w14:textId="77777777" w:rsidR="00E62DC6" w:rsidRPr="00021CCF" w:rsidRDefault="00E62DC6" w:rsidP="00E62DC6">
      <w:pPr>
        <w:autoSpaceDE w:val="0"/>
        <w:autoSpaceDN w:val="0"/>
        <w:spacing w:after="0"/>
        <w:jc w:val="both"/>
        <w:rPr>
          <w:rStyle w:val="Strong"/>
          <w:rFonts w:asciiTheme="minorHAnsi" w:hAnsiTheme="minorHAnsi" w:cstheme="minorHAnsi"/>
          <w:sz w:val="22"/>
          <w:szCs w:val="22"/>
        </w:rPr>
      </w:pPr>
    </w:p>
    <w:p w14:paraId="22D66209" w14:textId="2B13988B" w:rsidR="00E62DC6" w:rsidRPr="00E62DC6" w:rsidRDefault="00E62DC6" w:rsidP="00E62DC6">
      <w:pPr>
        <w:autoSpaceDE w:val="0"/>
        <w:autoSpaceDN w:val="0"/>
        <w:jc w:val="both"/>
        <w:rPr>
          <w:rFonts w:asciiTheme="minorHAnsi" w:hAnsiTheme="minorHAnsi" w:cstheme="minorHAnsi"/>
          <w:b/>
          <w:bCs/>
          <w:sz w:val="22"/>
          <w:szCs w:val="22"/>
        </w:rPr>
      </w:pPr>
    </w:p>
    <w:p w14:paraId="4327CC24" w14:textId="2E40E796" w:rsidR="002C172A" w:rsidRPr="00925FAD" w:rsidRDefault="002C172A" w:rsidP="002C172A">
      <w:pPr>
        <w:spacing w:after="120"/>
        <w:rPr>
          <w:rFonts w:asciiTheme="minorHAnsi" w:hAnsiTheme="minorHAnsi" w:cstheme="minorHAnsi"/>
          <w:sz w:val="22"/>
          <w:szCs w:val="22"/>
          <w:lang w:eastAsia="zh-CN"/>
        </w:rPr>
      </w:pPr>
      <w:r w:rsidRPr="00C30C5D">
        <w:rPr>
          <w:color w:val="000000" w:themeColor="text1"/>
        </w:rPr>
        <w:br w:type="page"/>
      </w:r>
    </w:p>
    <w:p w14:paraId="68CF4DCE" w14:textId="77777777" w:rsidR="002C172A" w:rsidRDefault="002C172A" w:rsidP="002C172A">
      <w:pPr>
        <w:pStyle w:val="3GPPH1"/>
      </w:pPr>
      <w:r>
        <w:lastRenderedPageBreak/>
        <w:t>Corresponding text proposals (TPs)</w:t>
      </w:r>
    </w:p>
    <w:p w14:paraId="48E79853" w14:textId="50AF3D6D" w:rsidR="002C172A" w:rsidRDefault="002C172A" w:rsidP="002C172A">
      <w:pPr>
        <w:pStyle w:val="Heading2"/>
      </w:pPr>
      <w:r>
        <w:t>TP#</w:t>
      </w:r>
      <w:r w:rsidR="001D6641">
        <w:t>1</w:t>
      </w:r>
      <w:r>
        <w:t xml:space="preserve">: Editorial corrections for </w:t>
      </w:r>
      <w:r w:rsidRPr="00EF250D">
        <w:t>TS 3</w:t>
      </w:r>
      <w:r>
        <w:t>8</w:t>
      </w:r>
      <w:r w:rsidRPr="00EF250D">
        <w:t>.21</w:t>
      </w:r>
      <w:r>
        <w:t xml:space="preserve">4 </w:t>
      </w:r>
      <w:r w:rsidR="00EF367E">
        <w:t>V</w:t>
      </w:r>
      <w:r>
        <w:t>18.2.0</w:t>
      </w:r>
    </w:p>
    <w:p w14:paraId="7A47EFCF" w14:textId="7D42B23D" w:rsidR="002A719E" w:rsidRPr="002C172A" w:rsidRDefault="002A719E" w:rsidP="002A719E">
      <w:pPr>
        <w:pStyle w:val="Heading3"/>
        <w:spacing w:after="120"/>
      </w:pPr>
      <w:r>
        <w:t>Proposal v</w:t>
      </w:r>
      <w:r w:rsidR="001D6641">
        <w:t>1</w:t>
      </w:r>
    </w:p>
    <w:tbl>
      <w:tblPr>
        <w:tblStyle w:val="TableGrid"/>
        <w:tblW w:w="0" w:type="auto"/>
        <w:tblInd w:w="421" w:type="dxa"/>
        <w:tblLook w:val="04A0" w:firstRow="1" w:lastRow="0" w:firstColumn="1" w:lastColumn="0" w:noHBand="0" w:noVBand="1"/>
      </w:tblPr>
      <w:tblGrid>
        <w:gridCol w:w="9210"/>
      </w:tblGrid>
      <w:tr w:rsidR="002A719E" w14:paraId="0EBDB2C8" w14:textId="77777777" w:rsidTr="00654069">
        <w:tc>
          <w:tcPr>
            <w:tcW w:w="9210" w:type="dxa"/>
          </w:tcPr>
          <w:p w14:paraId="3C75093A" w14:textId="77777777" w:rsidR="00767004" w:rsidRDefault="00767004" w:rsidP="00767004">
            <w:pPr>
              <w:pStyle w:val="B1"/>
              <w:spacing w:before="120" w:after="120"/>
              <w:ind w:left="0" w:firstLine="0"/>
              <w:jc w:val="center"/>
              <w:rPr>
                <w:rFonts w:ascii="Arial" w:hAnsi="Arial" w:cs="Arial"/>
                <w:sz w:val="28"/>
                <w:szCs w:val="32"/>
              </w:rPr>
            </w:pPr>
            <w:r w:rsidRPr="00C77C81">
              <w:rPr>
                <w:rFonts w:eastAsia="Times New Roman"/>
                <w:b/>
                <w:color w:val="FF0000"/>
                <w:sz w:val="24"/>
                <w:szCs w:val="24"/>
              </w:rPr>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70EFCE42" w14:textId="77777777" w:rsidR="00767004" w:rsidRPr="00643DA5" w:rsidRDefault="00767004" w:rsidP="00767004">
            <w:pPr>
              <w:pStyle w:val="B1"/>
              <w:spacing w:after="120"/>
              <w:ind w:left="0" w:firstLine="0"/>
              <w:rPr>
                <w:rFonts w:ascii="Arial" w:hAnsi="Arial" w:cs="Arial"/>
                <w:sz w:val="32"/>
                <w:szCs w:val="32"/>
              </w:rPr>
            </w:pPr>
            <w:r w:rsidRPr="00643DA5">
              <w:rPr>
                <w:rFonts w:ascii="Arial" w:hAnsi="Arial" w:cs="Arial"/>
                <w:sz w:val="32"/>
                <w:szCs w:val="32"/>
              </w:rPr>
              <w:t>8</w:t>
            </w:r>
            <w:r w:rsidRPr="00643DA5">
              <w:rPr>
                <w:rFonts w:ascii="Arial" w:hAnsi="Arial" w:cs="Arial"/>
                <w:sz w:val="32"/>
                <w:szCs w:val="32"/>
              </w:rPr>
              <w:tab/>
              <w:t xml:space="preserve">Physical sidelink shared channel related procedures </w:t>
            </w:r>
          </w:p>
          <w:p w14:paraId="3AC8B22A" w14:textId="77777777" w:rsidR="00767004" w:rsidRDefault="00767004" w:rsidP="0076700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4067B639" w14:textId="77777777" w:rsidR="00767004" w:rsidRPr="00632C4B" w:rsidRDefault="00767004" w:rsidP="00767004">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r w:rsidRPr="00632C4B">
              <w:rPr>
                <w:i/>
                <w:iCs/>
                <w:lang w:val="en-US" w:eastAsia="ko-KR"/>
              </w:rPr>
              <w:t>numInterlacePerSubchannel</w:t>
            </w:r>
            <w:proofErr w:type="spellEnd"/>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r w:rsidRPr="001A296D">
              <w:rPr>
                <w:i/>
                <w:lang w:eastAsia="ko-KR"/>
              </w:rPr>
              <w:t>numInterlacePerSubchannel</w:t>
            </w:r>
            <w:proofErr w:type="spellEnd"/>
            <w:r w:rsidRPr="00AE793E">
              <w:rPr>
                <w:lang w:eastAsia="ko-KR"/>
              </w:rPr>
              <w:t xml:space="preserve">, and </w:t>
            </w:r>
            <w:proofErr w:type="spellStart"/>
            <w:r w:rsidRPr="001A296D">
              <w:rPr>
                <w:i/>
                <w:lang w:eastAsia="ko-KR"/>
              </w:rPr>
              <w:t>numInterlacePerSubchannel</w:t>
            </w:r>
            <w:proofErr w:type="spellEnd"/>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r w:rsidRPr="00632C4B">
              <w:rPr>
                <w:i/>
                <w:iCs/>
                <w:lang w:val="en-US" w:eastAsia="ko-KR"/>
              </w:rPr>
              <w:t>numInterlacePerSubchannel</w:t>
            </w:r>
            <w:proofErr w:type="spellEnd"/>
            <w:r w:rsidRPr="00632C4B">
              <w:rPr>
                <w:lang w:val="en-US" w:eastAsia="ko-KR"/>
              </w:rPr>
              <w:t xml:space="preserve"> interlace(s) with the same index(s) in different RB sets.</w:t>
            </w:r>
            <w:r w:rsidRPr="00632C4B">
              <w:rPr>
                <w:lang w:eastAsia="ko-KR"/>
              </w:rPr>
              <w:t xml:space="preserve"> </w:t>
            </w:r>
            <w:r w:rsidRPr="00632C4B">
              <w:rPr>
                <w:lang w:val="en-US" w:eastAsia="ko-KR"/>
              </w:rPr>
              <w:t>The sub-channel#0 is mapped to interlaces 0 to</w:t>
            </w:r>
            <w:del w:id="335" w:author="Kevin Lin" w:date="2024-04-23T07:38:00Z">
              <w:r w:rsidDel="00416888">
                <w:rPr>
                  <w:lang w:val="en-US" w:eastAsia="ko-KR"/>
                </w:rPr>
                <w:delText xml:space="preserve"> </w:delText>
              </w:r>
            </w:del>
            <w:r w:rsidRPr="00632C4B">
              <w:rPr>
                <w:lang w:val="en-US" w:eastAsia="ko-KR"/>
              </w:rPr>
              <w:t xml:space="preserve"> </w:t>
            </w:r>
            <w:r w:rsidRPr="00632C4B">
              <w:rPr>
                <w:i/>
                <w:iCs/>
                <w:lang w:val="en-US" w:eastAsia="ko-KR"/>
              </w:rPr>
              <w:t xml:space="preserve">numInterlacePerSubchannel-1, </w:t>
            </w:r>
            <w:r w:rsidRPr="00632C4B">
              <w:rPr>
                <w:lang w:val="en-US" w:eastAsia="ko-KR"/>
              </w:rPr>
              <w:t xml:space="preserve">the subchannel #1 is mapped to interlaces </w:t>
            </w:r>
            <w:proofErr w:type="spellStart"/>
            <w:r w:rsidRPr="00632C4B">
              <w:rPr>
                <w:i/>
                <w:iCs/>
                <w:lang w:val="en-US" w:eastAsia="ko-KR"/>
              </w:rPr>
              <w:t>numInterlacePerSubchannel</w:t>
            </w:r>
            <w:proofErr w:type="spellEnd"/>
            <w:r w:rsidRPr="00632C4B">
              <w:rPr>
                <w:lang w:val="en-US" w:eastAsia="ko-KR"/>
              </w:rPr>
              <w:t xml:space="preserve"> to </w:t>
            </w:r>
            <w:proofErr w:type="spellStart"/>
            <w:r w:rsidRPr="00632C4B">
              <w:rPr>
                <w:i/>
                <w:iCs/>
                <w:lang w:val="en-US" w:eastAsia="ko-KR"/>
              </w:rPr>
              <w:t>numInterlacePerSubchannel</w:t>
            </w:r>
            <w:proofErr w:type="spellEnd"/>
            <w:r w:rsidRPr="00632C4B">
              <w:rPr>
                <w:i/>
                <w:iCs/>
                <w:lang w:val="en-US" w:eastAsia="ko-KR"/>
              </w:rPr>
              <w:t>*2-1</w:t>
            </w:r>
            <w:r w:rsidRPr="00632C4B">
              <w:rPr>
                <w:lang w:val="en-US" w:eastAsia="ko-KR"/>
              </w:rPr>
              <w:t>, and so on.</w:t>
            </w:r>
          </w:p>
          <w:p w14:paraId="65C66EB0" w14:textId="77777777" w:rsidR="00767004" w:rsidRDefault="00767004" w:rsidP="00767004">
            <w:pPr>
              <w:spacing w:after="120"/>
              <w:rPr>
                <w:lang w:eastAsia="ko-KR"/>
              </w:rPr>
            </w:pPr>
            <w:r>
              <w:rPr>
                <w:lang w:eastAsia="ko-KR"/>
              </w:rPr>
              <w:t xml:space="preserve">If the higher layer parameter </w:t>
            </w:r>
            <w:proofErr w:type="spellStart"/>
            <w:r>
              <w:rPr>
                <w:i/>
                <w:iCs/>
              </w:rPr>
              <w:t>t</w:t>
            </w:r>
            <w:r w:rsidRPr="00632C4B">
              <w:rPr>
                <w:i/>
                <w:iCs/>
              </w:rPr>
              <w:t>ransmissionStructureForPSCCHandPSSCH</w:t>
            </w:r>
            <w:proofErr w:type="spellEnd"/>
            <w:r w:rsidRPr="00632C4B">
              <w:rPr>
                <w:i/>
                <w:iCs/>
              </w:rPr>
              <w:t xml:space="preserve"> </w:t>
            </w:r>
            <w:r w:rsidRPr="00632C4B">
              <w:t xml:space="preserve">is </w:t>
            </w:r>
            <w:r>
              <w:t>not provided, or is set to ‘</w:t>
            </w:r>
            <w:proofErr w:type="spellStart"/>
            <w:r>
              <w:t>contiguousRB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089148CE" w14:textId="77777777" w:rsidR="00767004" w:rsidRDefault="00767004" w:rsidP="0076700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7AD187EF" w14:textId="77777777" w:rsidR="00767004" w:rsidRPr="00A041FF" w:rsidRDefault="00767004" w:rsidP="00767004">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5358D954" w14:textId="77777777" w:rsidR="00767004" w:rsidRPr="009B0C19" w:rsidRDefault="00767004" w:rsidP="00767004">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12964EF3" w14:textId="77777777" w:rsidR="00767004" w:rsidRDefault="00767004" w:rsidP="00767004">
            <w:pPr>
              <w:pStyle w:val="B1"/>
            </w:pPr>
            <w:r>
              <w:t>-</w:t>
            </w:r>
            <w:r>
              <w:tab/>
              <w:t>the resource pool from which the resources are to be reported;</w:t>
            </w:r>
          </w:p>
          <w:p w14:paraId="2B5F752E" w14:textId="77777777" w:rsidR="00767004" w:rsidRPr="009B0C19" w:rsidRDefault="00767004" w:rsidP="00767004">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081F2255" w14:textId="77777777" w:rsidR="00767004" w:rsidRDefault="00767004" w:rsidP="00767004">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2D74C855" w14:textId="77777777" w:rsidR="00767004" w:rsidRPr="00753A41" w:rsidRDefault="00767004" w:rsidP="00767004">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r>
              <w:rPr>
                <w:i/>
                <w:iCs/>
                <w:lang w:eastAsia="ko-KR"/>
              </w:rPr>
              <w:t>t</w:t>
            </w:r>
            <w:r w:rsidRPr="00A84E4B">
              <w:rPr>
                <w:i/>
                <w:iCs/>
                <w:lang w:eastAsia="ko-KR"/>
              </w:rPr>
              <w:t>ransmissionStructureForPSCCHandPSSCH</w:t>
            </w:r>
            <w:proofErr w:type="spellEnd"/>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r>
              <w:rPr>
                <w:lang w:eastAsia="ko-KR"/>
              </w:rPr>
              <w:t>u</w:t>
            </w:r>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74363A38" w14:textId="77777777" w:rsidR="00767004" w:rsidRPr="00CE2E21" w:rsidRDefault="00767004" w:rsidP="00767004">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r>
              <w:rPr>
                <w:i/>
                <w:iCs/>
                <w:lang w:eastAsia="ko-KR"/>
              </w:rPr>
              <w:t>t</w:t>
            </w:r>
            <w:r w:rsidRPr="00515C08">
              <w:rPr>
                <w:i/>
                <w:iCs/>
                <w:lang w:eastAsia="ko-KR"/>
              </w:rPr>
              <w:t>ransmissionStructureForPSCCHandPSSCH</w:t>
            </w:r>
            <w:proofErr w:type="spellEnd"/>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5F647246" w14:textId="77777777" w:rsidR="00767004" w:rsidRPr="00B53891" w:rsidRDefault="00767004" w:rsidP="00767004">
            <w:pPr>
              <w:pStyle w:val="B1"/>
              <w:spacing w:after="120"/>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ins w:id="336" w:author="Kevin Lin" w:date="2024-04-23T07:39:00Z">
              <w:r>
                <w:rPr>
                  <w:rFonts w:eastAsia="Calibri"/>
                  <w:color w:val="000000" w:themeColor="text1"/>
                  <w:lang w:val="en-US"/>
                </w:rPr>
                <w:t>m</w:t>
              </w:r>
            </w:ins>
            <w:del w:id="337" w:author="Kevin Lin" w:date="2024-04-23T07:39:00Z">
              <w:r w:rsidRPr="00E93A6B" w:rsidDel="00416888">
                <w:rPr>
                  <w:rFonts w:eastAsia="Calibri"/>
                  <w:color w:val="000000" w:themeColor="text1"/>
                  <w:lang w:val="en-US"/>
                </w:rPr>
                <w:delText>M</w:delText>
              </w:r>
            </w:del>
            <w:r w:rsidRPr="00E93A6B">
              <w:rPr>
                <w:rFonts w:eastAsia="Calibri"/>
                <w:color w:val="000000" w:themeColor="text1"/>
                <w:lang w:val="en-US"/>
              </w:rPr>
              <w:t xml:space="preserve">ulti-consecutive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2B80D20E" w14:textId="77777777" w:rsidR="00767004" w:rsidRDefault="00767004" w:rsidP="0076700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080728C6" w14:textId="77777777" w:rsidR="00767004" w:rsidRPr="0045589C" w:rsidRDefault="00767004" w:rsidP="00767004">
            <w:pPr>
              <w:pStyle w:val="B1"/>
              <w:spacing w:after="120"/>
              <w:ind w:left="0" w:firstLine="0"/>
              <w:rPr>
                <w:rFonts w:ascii="Arial" w:hAnsi="Arial" w:cs="Arial"/>
                <w:sz w:val="28"/>
                <w:szCs w:val="32"/>
              </w:rPr>
            </w:pPr>
            <w:r w:rsidRPr="0045589C">
              <w:rPr>
                <w:rFonts w:ascii="Arial" w:hAnsi="Arial" w:cs="Arial"/>
                <w:sz w:val="28"/>
                <w:szCs w:val="32"/>
              </w:rPr>
              <w:lastRenderedPageBreak/>
              <w:t>8.1.5</w:t>
            </w:r>
            <w:r w:rsidRPr="0045589C">
              <w:rPr>
                <w:rFonts w:ascii="Arial" w:hAnsi="Arial" w:cs="Arial"/>
                <w:sz w:val="28"/>
                <w:szCs w:val="32"/>
              </w:rPr>
              <w:tab/>
              <w:t>UE procedure for determining slots and resource blocks for PSSCH transmission associated with an SCI format 1-A</w:t>
            </w:r>
          </w:p>
          <w:p w14:paraId="15B3E490" w14:textId="77777777" w:rsidR="00767004" w:rsidRDefault="00767004" w:rsidP="00767004">
            <w:pPr>
              <w:spacing w:before="120" w:after="120"/>
              <w:jc w:val="center"/>
              <w:rPr>
                <w:color w:val="FF0000"/>
                <w:lang w:val="en-US"/>
              </w:rPr>
            </w:pPr>
            <w:r w:rsidRPr="00C77C81">
              <w:rPr>
                <w:rFonts w:eastAsia="Times New Roman"/>
                <w:b/>
                <w:color w:val="FF0000"/>
                <w:sz w:val="24"/>
              </w:rPr>
              <w:t>&lt;</w:t>
            </w:r>
            <w:r>
              <w:rPr>
                <w:rFonts w:eastAsia="Times New Roman"/>
                <w:b/>
                <w:color w:val="FF0000"/>
                <w:sz w:val="24"/>
              </w:rPr>
              <w:t xml:space="preserve"> </w:t>
            </w:r>
            <w:r w:rsidRPr="00C77C81">
              <w:rPr>
                <w:rFonts w:eastAsia="Times New Roman"/>
                <w:b/>
                <w:color w:val="FF0000"/>
                <w:sz w:val="24"/>
              </w:rPr>
              <w:t>Unchanged parts are omitted</w:t>
            </w:r>
            <w:r>
              <w:rPr>
                <w:rFonts w:eastAsia="Times New Roman"/>
                <w:b/>
                <w:color w:val="FF0000"/>
                <w:sz w:val="24"/>
              </w:rPr>
              <w:t xml:space="preserve"> </w:t>
            </w:r>
            <w:r w:rsidRPr="00C77C81">
              <w:rPr>
                <w:rFonts w:eastAsia="Times New Roman"/>
                <w:b/>
                <w:color w:val="FF0000"/>
                <w:sz w:val="24"/>
              </w:rPr>
              <w:t>&gt;</w:t>
            </w:r>
          </w:p>
          <w:p w14:paraId="3154175E" w14:textId="77777777" w:rsidR="00767004" w:rsidRPr="00963386" w:rsidRDefault="00767004" w:rsidP="00767004">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02114DB0" w14:textId="77777777" w:rsidR="00767004" w:rsidRPr="00DC4D65" w:rsidRDefault="00767004" w:rsidP="00767004">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6CDE18ED" w14:textId="77777777" w:rsidR="00767004" w:rsidRPr="00963386" w:rsidRDefault="00767004" w:rsidP="00767004">
            <w:pPr>
              <w:rPr>
                <w:lang w:val="en-US" w:eastAsia="ja-JP"/>
              </w:rPr>
            </w:pPr>
            <w:proofErr w:type="gramStart"/>
            <w:r w:rsidRPr="00963386">
              <w:rPr>
                <w:lang w:val="en-US" w:eastAsia="ja-JP"/>
              </w:rPr>
              <w:t>where</w:t>
            </w:r>
            <w:proofErr w:type="gramEnd"/>
          </w:p>
          <w:p w14:paraId="1F6F1A96" w14:textId="77777777" w:rsidR="00767004" w:rsidRPr="00963386" w:rsidRDefault="00767004" w:rsidP="00767004">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045BB8D9" w14:textId="77777777" w:rsidR="00767004" w:rsidRPr="00963386" w:rsidRDefault="00767004" w:rsidP="00767004">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4DCF13D4" w14:textId="663D29FA" w:rsidR="00767004" w:rsidRPr="0064291A" w:rsidRDefault="00767004" w:rsidP="00767004">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r>
              <w:rPr>
                <w:i/>
                <w:lang w:eastAsia="ko-KR"/>
              </w:rPr>
              <w:t>t</w:t>
            </w:r>
            <w:r w:rsidRPr="0064291A">
              <w:rPr>
                <w:i/>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338" w:author="Kevin Lin" w:date="2024-04-08T01:12:00Z">
              <w:r w:rsidRPr="0064291A" w:rsidDel="00DF6785">
                <w:rPr>
                  <w:lang w:eastAsia="ja-JP"/>
                </w:rPr>
                <w:delText xml:space="preserve"> </w:delText>
              </w:r>
            </w:del>
            <w:r w:rsidRPr="0064291A">
              <w:rPr>
                <w:lang w:eastAsia="ja-JP"/>
              </w:rPr>
              <w:t xml:space="preserve">provided according to the higher layer parameter </w:t>
            </w:r>
            <w:proofErr w:type="spellStart"/>
            <w:r w:rsidRPr="0064291A">
              <w:rPr>
                <w:i/>
                <w:lang w:eastAsia="ja-JP"/>
              </w:rPr>
              <w:t>sl-NumSubchannel</w:t>
            </w:r>
            <w:proofErr w:type="spellEnd"/>
          </w:p>
          <w:p w14:paraId="1C38924C" w14:textId="77777777" w:rsidR="00767004" w:rsidRPr="0064291A" w:rsidRDefault="00767004" w:rsidP="00767004">
            <w:pPr>
              <w:rPr>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the applied interlace index(s) in different RB sets are the same.</w:t>
            </w:r>
          </w:p>
          <w:p w14:paraId="41511EC3" w14:textId="77777777" w:rsidR="00767004" w:rsidRDefault="00767004" w:rsidP="00767004">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r>
              <w:rPr>
                <w:i/>
                <w:iCs/>
                <w:lang w:eastAsia="ko-KR"/>
              </w:rPr>
              <w:t>t</w:t>
            </w:r>
            <w:r w:rsidRPr="0064291A">
              <w:rPr>
                <w:i/>
                <w:iCs/>
                <w:lang w:eastAsia="ko-KR"/>
              </w:rPr>
              <w:t>ransmissionStructureForPSCCHandPSSCH</w:t>
            </w:r>
            <w:proofErr w:type="spellEnd"/>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w:t>
            </w:r>
            <w:ins w:id="339" w:author="Kevin Lin" w:date="2024-04-08T01:16:00Z">
              <w:r>
                <w:rPr>
                  <w:rFonts w:eastAsia="Malgun Gothic"/>
                  <w:lang w:eastAsia="ko-KR"/>
                </w:rPr>
                <w:t>,</w:t>
              </w:r>
            </w:ins>
            <w:r w:rsidRPr="0064291A">
              <w:rPr>
                <w:rFonts w:eastAsia="Malgun Gothic"/>
                <w:lang w:eastAsia="ko-KR"/>
              </w:rPr>
              <w:t xml:space="preserve"> where</w:t>
            </w:r>
            <w:del w:id="340" w:author="Kevin Lin" w:date="2024-04-23T07:39:00Z">
              <w:r w:rsidRPr="0064291A" w:rsidDel="00416888">
                <w:rPr>
                  <w:rFonts w:eastAsia="Malgun Gothic"/>
                  <w:lang w:eastAsia="ko-KR"/>
                </w:rPr>
                <w:delText>.</w:delText>
              </w:r>
            </w:del>
          </w:p>
          <w:p w14:paraId="6015FEAC" w14:textId="77777777" w:rsidR="00767004" w:rsidRPr="0064291A" w:rsidRDefault="00767004" w:rsidP="00767004">
            <w:r w:rsidRPr="0064291A">
              <w:t xml:space="preserve">If </w:t>
            </w:r>
            <w:proofErr w:type="spellStart"/>
            <w:r w:rsidRPr="0064291A">
              <w:t>sl-MaxNumPerReserve</w:t>
            </w:r>
            <w:proofErr w:type="spellEnd"/>
            <w:r w:rsidRPr="0064291A">
              <w:t xml:space="preserve"> is 2 then</w:t>
            </w:r>
          </w:p>
          <w:p w14:paraId="46D7F289" w14:textId="77777777" w:rsidR="00767004" w:rsidRPr="0064291A" w:rsidRDefault="00767004" w:rsidP="00767004">
            <w:pPr>
              <w:pStyle w:val="EQ"/>
              <w:spacing w:after="120"/>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656C81D5" w14:textId="7A674133" w:rsidR="002A719E" w:rsidRPr="00767004" w:rsidRDefault="00767004" w:rsidP="00767004">
            <w:pPr>
              <w:spacing w:after="120"/>
              <w:jc w:val="center"/>
            </w:pPr>
            <w:r w:rsidRPr="00C77C81">
              <w:rPr>
                <w:rFonts w:eastAsia="Times New Roman"/>
                <w:b/>
                <w:color w:val="FF0000"/>
                <w:sz w:val="24"/>
              </w:rPr>
              <w:t>&lt;</w:t>
            </w:r>
            <w:r>
              <w:rPr>
                <w:rFonts w:eastAsia="Times New Roman"/>
                <w:b/>
                <w:color w:val="FF0000"/>
                <w:sz w:val="24"/>
              </w:rPr>
              <w:t xml:space="preserve"> End of text proposal </w:t>
            </w:r>
            <w:r w:rsidRPr="00C77C81">
              <w:rPr>
                <w:rFonts w:eastAsia="Times New Roman"/>
                <w:b/>
                <w:color w:val="FF0000"/>
                <w:sz w:val="24"/>
              </w:rPr>
              <w:t>&gt;</w:t>
            </w:r>
          </w:p>
        </w:tc>
      </w:tr>
    </w:tbl>
    <w:p w14:paraId="4C03B867" w14:textId="77777777" w:rsidR="002C172A" w:rsidRDefault="002C172A" w:rsidP="002C172A">
      <w:pPr>
        <w:spacing w:before="120" w:after="0"/>
        <w:jc w:val="both"/>
        <w:rPr>
          <w:rFonts w:asciiTheme="minorHAnsi" w:hAnsiTheme="minorHAnsi" w:cstheme="minorHAnsi"/>
          <w:color w:val="000000" w:themeColor="text1"/>
          <w:sz w:val="22"/>
          <w:szCs w:val="22"/>
        </w:rPr>
      </w:pPr>
    </w:p>
    <w:p w14:paraId="3F2B12D2" w14:textId="7B8CF43E" w:rsidR="00767004" w:rsidRDefault="00767004" w:rsidP="00767004">
      <w:pPr>
        <w:pStyle w:val="Heading2"/>
      </w:pPr>
      <w:r>
        <w:t>TP#2: RRC parameter alignment for TS 37.213 V18.2.0</w:t>
      </w:r>
    </w:p>
    <w:p w14:paraId="727DDFCC" w14:textId="77777777" w:rsidR="00767004" w:rsidRDefault="00767004" w:rsidP="00767004">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767004" w14:paraId="12EE480E" w14:textId="77777777" w:rsidTr="00654069">
        <w:tc>
          <w:tcPr>
            <w:tcW w:w="9069" w:type="dxa"/>
          </w:tcPr>
          <w:p w14:paraId="5DE0D7C8" w14:textId="77777777" w:rsidR="00767004" w:rsidRDefault="00767004" w:rsidP="00767004">
            <w:pPr>
              <w:pStyle w:val="B1"/>
              <w:spacing w:before="120" w:after="120"/>
              <w:ind w:left="0" w:firstLine="0"/>
              <w:jc w:val="center"/>
              <w:rPr>
                <w:rFonts w:ascii="Arial" w:hAnsi="Arial" w:cs="Arial"/>
                <w:sz w:val="28"/>
                <w:szCs w:val="32"/>
              </w:rPr>
            </w:pPr>
            <w:r w:rsidRPr="00C77C81">
              <w:rPr>
                <w:rFonts w:eastAsia="Times New Roman"/>
                <w:b/>
                <w:color w:val="FF0000"/>
                <w:sz w:val="24"/>
                <w:szCs w:val="24"/>
              </w:rPr>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15C30699" w14:textId="77777777" w:rsidR="00767004" w:rsidRPr="00767004" w:rsidRDefault="00767004" w:rsidP="00767004">
            <w:pPr>
              <w:pStyle w:val="Heading2"/>
              <w:numPr>
                <w:ilvl w:val="0"/>
                <w:numId w:val="0"/>
              </w:numPr>
              <w:ind w:left="576" w:hanging="576"/>
              <w:rPr>
                <w:b w:val="0"/>
                <w:bCs w:val="0"/>
                <w:i w:val="0"/>
                <w:iCs w:val="0"/>
                <w:sz w:val="32"/>
                <w:szCs w:val="32"/>
              </w:rPr>
            </w:pPr>
            <w:bookmarkStart w:id="341" w:name="_Toc153443569"/>
            <w:r w:rsidRPr="00767004">
              <w:rPr>
                <w:b w:val="0"/>
                <w:bCs w:val="0"/>
                <w:i w:val="0"/>
                <w:iCs w:val="0"/>
                <w:sz w:val="32"/>
                <w:szCs w:val="32"/>
              </w:rPr>
              <w:t>4.5</w:t>
            </w:r>
            <w:r w:rsidRPr="00767004">
              <w:rPr>
                <w:b w:val="0"/>
                <w:bCs w:val="0"/>
                <w:i w:val="0"/>
                <w:iCs w:val="0"/>
                <w:sz w:val="32"/>
                <w:szCs w:val="32"/>
              </w:rPr>
              <w:tab/>
              <w:t>Sidelink Channel access procedures</w:t>
            </w:r>
            <w:bookmarkEnd w:id="341"/>
          </w:p>
          <w:p w14:paraId="75E0E77B" w14:textId="77777777" w:rsidR="00767004" w:rsidRPr="0071525C" w:rsidRDefault="00767004" w:rsidP="00767004">
            <w:pPr>
              <w:jc w:val="center"/>
              <w:rPr>
                <w:lang w:val="en-US"/>
              </w:rPr>
            </w:pPr>
            <w:r w:rsidRPr="00C77C81">
              <w:rPr>
                <w:rFonts w:eastAsia="Times New Roman"/>
                <w:b/>
                <w:color w:val="FF0000"/>
                <w:sz w:val="24"/>
              </w:rPr>
              <w:t>&lt;</w:t>
            </w:r>
            <w:r>
              <w:rPr>
                <w:rFonts w:eastAsia="Times New Roman"/>
                <w:b/>
                <w:color w:val="FF0000"/>
                <w:sz w:val="24"/>
              </w:rPr>
              <w:t xml:space="preserve"> Unchanged parts omitted </w:t>
            </w:r>
            <w:r w:rsidRPr="00C77C81">
              <w:rPr>
                <w:rFonts w:eastAsia="Times New Roman"/>
                <w:b/>
                <w:color w:val="FF0000"/>
                <w:sz w:val="24"/>
              </w:rPr>
              <w:t>&gt;</w:t>
            </w:r>
          </w:p>
          <w:p w14:paraId="501D59F6" w14:textId="77777777" w:rsidR="00767004" w:rsidRPr="0071525C" w:rsidRDefault="00767004" w:rsidP="00767004">
            <w:pPr>
              <w:pStyle w:val="TH"/>
            </w:pPr>
            <w:r w:rsidRPr="0071525C">
              <w:t>Table 4.5-1: Channel Access Priority Class (CAPC) for SL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1"/>
              <w:gridCol w:w="630"/>
              <w:gridCol w:w="990"/>
              <w:gridCol w:w="990"/>
              <w:gridCol w:w="1890"/>
              <w:gridCol w:w="2700"/>
            </w:tblGrid>
            <w:tr w:rsidR="00767004" w:rsidRPr="0071525C" w14:paraId="12A546F4" w14:textId="77777777" w:rsidTr="00654069">
              <w:trPr>
                <w:trHeight w:val="554"/>
                <w:jc w:val="center"/>
              </w:trPr>
              <w:tc>
                <w:tcPr>
                  <w:tcW w:w="1371" w:type="dxa"/>
                  <w:shd w:val="clear" w:color="auto" w:fill="E0E0E0"/>
                  <w:vAlign w:val="center"/>
                </w:tcPr>
                <w:p w14:paraId="11110B03" w14:textId="77777777" w:rsidR="00767004" w:rsidRPr="0071525C" w:rsidRDefault="00767004" w:rsidP="00767004">
                  <w:pPr>
                    <w:pStyle w:val="TAC"/>
                  </w:pPr>
                  <w:r w:rsidRPr="0071525C">
                    <w:t>Channel Access Priority Class (</w:t>
                  </w:r>
                  <m:oMath>
                    <m:r>
                      <m:rPr>
                        <m:sty m:val="bi"/>
                      </m:rPr>
                      <w:rPr>
                        <w:rFonts w:ascii="Cambria Math"/>
                      </w:rPr>
                      <m:t>p</m:t>
                    </m:r>
                  </m:oMath>
                  <w:r w:rsidRPr="0071525C">
                    <w:t>)</w:t>
                  </w:r>
                </w:p>
              </w:tc>
              <w:tc>
                <w:tcPr>
                  <w:tcW w:w="630" w:type="dxa"/>
                  <w:shd w:val="clear" w:color="auto" w:fill="E0E0E0"/>
                  <w:vAlign w:val="center"/>
                </w:tcPr>
                <w:p w14:paraId="55E020FE" w14:textId="77777777" w:rsidR="00767004" w:rsidRPr="0071525C" w:rsidRDefault="00000000" w:rsidP="00767004">
                  <w:pPr>
                    <w:pStyle w:val="TAC"/>
                  </w:pPr>
                  <m:oMathPara>
                    <m:oMath>
                      <m:sSub>
                        <m:sSubPr>
                          <m:ctrlPr>
                            <w:rPr>
                              <w:rFonts w:ascii="Cambria Math" w:hAnsi="Cambria Math"/>
                            </w:rPr>
                          </m:ctrlPr>
                        </m:sSubPr>
                        <m:e>
                          <m:r>
                            <m:rPr>
                              <m:sty m:val="bi"/>
                            </m:rPr>
                            <w:rPr>
                              <w:rFonts w:ascii="Cambria Math" w:hAnsi="Cambria Math"/>
                            </w:rPr>
                            <m:t>m</m:t>
                          </m:r>
                        </m:e>
                        <m:sub>
                          <m:r>
                            <m:rPr>
                              <m:sty m:val="bi"/>
                            </m:rPr>
                            <w:rPr>
                              <w:rFonts w:ascii="Cambria Math" w:hAnsi="Cambria Math"/>
                            </w:rPr>
                            <m:t>p</m:t>
                          </m:r>
                        </m:sub>
                      </m:sSub>
                    </m:oMath>
                  </m:oMathPara>
                </w:p>
              </w:tc>
              <w:tc>
                <w:tcPr>
                  <w:tcW w:w="990" w:type="dxa"/>
                  <w:shd w:val="clear" w:color="auto" w:fill="E0E0E0"/>
                  <w:vAlign w:val="center"/>
                </w:tcPr>
                <w:p w14:paraId="125EA53D" w14:textId="77777777" w:rsidR="00767004" w:rsidRPr="0071525C" w:rsidRDefault="00767004" w:rsidP="00767004">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min</m:t>
                              </m:r>
                              <m:r>
                                <m:rPr>
                                  <m:sty m:val="p"/>
                                </m:rPr>
                                <w:rPr>
                                  <w:rFonts w:ascii="Cambria Math" w:hAnsi="Cambria Math"/>
                                </w:rPr>
                                <m:t>,</m:t>
                              </m:r>
                            </m:fName>
                            <m:e>
                              <m:r>
                                <m:rPr>
                                  <m:sty m:val="bi"/>
                                </m:rPr>
                                <w:rPr>
                                  <w:rFonts w:ascii="Cambria Math" w:hAnsi="Cambria Math"/>
                                </w:rPr>
                                <m:t>p</m:t>
                              </m:r>
                            </m:e>
                          </m:func>
                        </m:sub>
                      </m:sSub>
                    </m:oMath>
                  </m:oMathPara>
                </w:p>
              </w:tc>
              <w:tc>
                <w:tcPr>
                  <w:tcW w:w="990" w:type="dxa"/>
                  <w:shd w:val="clear" w:color="auto" w:fill="E0E0E0"/>
                  <w:vAlign w:val="center"/>
                </w:tcPr>
                <w:p w14:paraId="53F5DD64" w14:textId="77777777" w:rsidR="00767004" w:rsidRPr="0071525C" w:rsidRDefault="00767004" w:rsidP="00767004">
                  <w:pPr>
                    <w:pStyle w:val="TAC"/>
                  </w:pPr>
                  <m:oMathPara>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func>
                            <m:funcPr>
                              <m:ctrlPr>
                                <w:rPr>
                                  <w:rFonts w:ascii="Cambria Math" w:hAnsi="Cambria Math"/>
                                </w:rPr>
                              </m:ctrlPr>
                            </m:funcPr>
                            <m:fName>
                              <m:r>
                                <m:rPr>
                                  <m:sty m:val="bi"/>
                                </m:rPr>
                                <w:rPr>
                                  <w:rFonts w:ascii="Cambria Math" w:hAnsi="Cambria Math"/>
                                </w:rPr>
                                <m:t>max</m:t>
                              </m:r>
                              <m:r>
                                <m:rPr>
                                  <m:sty m:val="p"/>
                                </m:rPr>
                                <w:rPr>
                                  <w:rFonts w:ascii="Cambria Math" w:hAnsi="Cambria Math"/>
                                </w:rPr>
                                <m:t>,</m:t>
                              </m:r>
                            </m:fName>
                            <m:e>
                              <m:r>
                                <m:rPr>
                                  <m:sty m:val="bi"/>
                                </m:rPr>
                                <w:rPr>
                                  <w:rFonts w:ascii="Cambria Math" w:hAnsi="Cambria Math"/>
                                </w:rPr>
                                <m:t>p</m:t>
                              </m:r>
                            </m:e>
                          </m:func>
                        </m:sub>
                      </m:sSub>
                    </m:oMath>
                  </m:oMathPara>
                </w:p>
              </w:tc>
              <w:tc>
                <w:tcPr>
                  <w:tcW w:w="1890" w:type="dxa"/>
                  <w:shd w:val="clear" w:color="auto" w:fill="E0E0E0"/>
                  <w:vAlign w:val="center"/>
                </w:tcPr>
                <w:p w14:paraId="1A3B2311" w14:textId="77777777" w:rsidR="00767004" w:rsidRPr="0071525C" w:rsidRDefault="00000000" w:rsidP="00767004">
                  <w:pPr>
                    <w:pStyle w:val="TAC"/>
                  </w:pPr>
                  <m:oMathPara>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slm</m:t>
                          </m:r>
                          <m:func>
                            <m:funcPr>
                              <m:ctrlPr>
                                <w:rPr>
                                  <w:rFonts w:ascii="Cambria Math" w:hAnsi="Cambria Math"/>
                                </w:rPr>
                              </m:ctrlPr>
                            </m:funcPr>
                            <m:fName>
                              <m:r>
                                <m:rPr>
                                  <m:sty m:val="bi"/>
                                </m:rPr>
                                <w:rPr>
                                  <w:rFonts w:ascii="Cambria Math" w:hAnsi="Cambria Math"/>
                                </w:rPr>
                                <m:t>cot</m:t>
                              </m:r>
                              <m:r>
                                <m:rPr>
                                  <m:sty m:val="p"/>
                                </m:rPr>
                                <w:rPr>
                                  <w:rFonts w:ascii="Cambria Math" w:hAnsi="Cambria Math"/>
                                </w:rPr>
                                <m:t>,</m:t>
                              </m:r>
                            </m:fName>
                            <m:e>
                              <m:r>
                                <m:rPr>
                                  <m:sty m:val="bi"/>
                                </m:rPr>
                                <w:rPr>
                                  <w:rFonts w:ascii="Cambria Math" w:hAnsi="Cambria Math"/>
                                </w:rPr>
                                <m:t>p</m:t>
                              </m:r>
                            </m:e>
                          </m:func>
                        </m:sub>
                      </m:sSub>
                    </m:oMath>
                  </m:oMathPara>
                </w:p>
              </w:tc>
              <w:tc>
                <w:tcPr>
                  <w:tcW w:w="2700" w:type="dxa"/>
                  <w:shd w:val="clear" w:color="auto" w:fill="E0E0E0"/>
                  <w:vAlign w:val="center"/>
                </w:tcPr>
                <w:p w14:paraId="69BCFF91" w14:textId="77777777" w:rsidR="00767004" w:rsidRPr="0071525C" w:rsidRDefault="00767004" w:rsidP="00767004">
                  <w:pPr>
                    <w:pStyle w:val="TAC"/>
                  </w:pPr>
                  <w:r w:rsidRPr="0071525C">
                    <w:t xml:space="preserve">allowed </w:t>
                  </w:r>
                  <m:oMath>
                    <m:r>
                      <m:rPr>
                        <m:sty m:val="bi"/>
                      </m:rPr>
                      <w:rPr>
                        <w:rFonts w:ascii="Cambria Math" w:hAnsi="Cambria Math"/>
                      </w:rPr>
                      <m:t>C</m:t>
                    </m:r>
                    <m:sSub>
                      <m:sSubPr>
                        <m:ctrlPr>
                          <w:rPr>
                            <w:rFonts w:ascii="Cambria Math" w:hAnsi="Cambria Math"/>
                          </w:rPr>
                        </m:ctrlPr>
                      </m:sSubPr>
                      <m:e>
                        <m:r>
                          <m:rPr>
                            <m:sty m:val="bi"/>
                          </m:rPr>
                          <w:rPr>
                            <w:rFonts w:ascii="Cambria Math" w:hAnsi="Cambria Math"/>
                          </w:rPr>
                          <m:t>W</m:t>
                        </m:r>
                      </m:e>
                      <m:sub>
                        <m:r>
                          <m:rPr>
                            <m:sty m:val="bi"/>
                          </m:rPr>
                          <w:rPr>
                            <w:rFonts w:ascii="Cambria Math" w:hAnsi="Cambria Math"/>
                          </w:rPr>
                          <m:t>p</m:t>
                        </m:r>
                      </m:sub>
                    </m:sSub>
                  </m:oMath>
                  <w:r w:rsidRPr="0071525C">
                    <w:t xml:space="preserve"> sizes</w:t>
                  </w:r>
                </w:p>
              </w:tc>
            </w:tr>
            <w:tr w:rsidR="00767004" w:rsidRPr="0071525C" w14:paraId="2A3C9D78" w14:textId="77777777" w:rsidTr="00654069">
              <w:trPr>
                <w:trHeight w:val="20"/>
                <w:jc w:val="center"/>
              </w:trPr>
              <w:tc>
                <w:tcPr>
                  <w:tcW w:w="1371" w:type="dxa"/>
                  <w:shd w:val="clear" w:color="auto" w:fill="auto"/>
                  <w:vAlign w:val="center"/>
                </w:tcPr>
                <w:p w14:paraId="699FB9FB" w14:textId="77777777" w:rsidR="00767004" w:rsidRPr="0071525C" w:rsidRDefault="00767004" w:rsidP="00767004">
                  <w:pPr>
                    <w:pStyle w:val="TAC"/>
                  </w:pPr>
                  <w:r w:rsidRPr="0071525C">
                    <w:t>1</w:t>
                  </w:r>
                </w:p>
              </w:tc>
              <w:tc>
                <w:tcPr>
                  <w:tcW w:w="630" w:type="dxa"/>
                  <w:shd w:val="clear" w:color="auto" w:fill="auto"/>
                  <w:vAlign w:val="center"/>
                </w:tcPr>
                <w:p w14:paraId="2FAECCFE" w14:textId="77777777" w:rsidR="00767004" w:rsidRPr="0071525C" w:rsidRDefault="00767004" w:rsidP="00767004">
                  <w:pPr>
                    <w:pStyle w:val="TAC"/>
                  </w:pPr>
                  <w:r w:rsidRPr="0071525C">
                    <w:t>2</w:t>
                  </w:r>
                </w:p>
              </w:tc>
              <w:tc>
                <w:tcPr>
                  <w:tcW w:w="990" w:type="dxa"/>
                  <w:shd w:val="clear" w:color="auto" w:fill="auto"/>
                  <w:vAlign w:val="center"/>
                </w:tcPr>
                <w:p w14:paraId="5FFAFAF2" w14:textId="77777777" w:rsidR="00767004" w:rsidRPr="0071525C" w:rsidRDefault="00767004" w:rsidP="00767004">
                  <w:pPr>
                    <w:pStyle w:val="TAC"/>
                  </w:pPr>
                  <w:r w:rsidRPr="0071525C">
                    <w:t>3</w:t>
                  </w:r>
                </w:p>
              </w:tc>
              <w:tc>
                <w:tcPr>
                  <w:tcW w:w="990" w:type="dxa"/>
                  <w:shd w:val="clear" w:color="auto" w:fill="auto"/>
                  <w:vAlign w:val="center"/>
                </w:tcPr>
                <w:p w14:paraId="3A7A0B7A" w14:textId="77777777" w:rsidR="00767004" w:rsidRPr="0071525C" w:rsidRDefault="00767004" w:rsidP="00767004">
                  <w:pPr>
                    <w:pStyle w:val="TAC"/>
                  </w:pPr>
                  <w:r w:rsidRPr="0071525C">
                    <w:t>7</w:t>
                  </w:r>
                </w:p>
              </w:tc>
              <w:tc>
                <w:tcPr>
                  <w:tcW w:w="1890" w:type="dxa"/>
                  <w:shd w:val="clear" w:color="auto" w:fill="auto"/>
                  <w:vAlign w:val="center"/>
                </w:tcPr>
                <w:p w14:paraId="771720EE" w14:textId="77777777" w:rsidR="00767004" w:rsidRPr="0071525C" w:rsidRDefault="00767004" w:rsidP="00767004">
                  <w:pPr>
                    <w:pStyle w:val="TAC"/>
                  </w:pPr>
                  <w:r w:rsidRPr="0071525C">
                    <w:t xml:space="preserve">2 </w:t>
                  </w:r>
                  <w:proofErr w:type="spellStart"/>
                  <w:r w:rsidRPr="0071525C">
                    <w:t>ms</w:t>
                  </w:r>
                  <w:proofErr w:type="spellEnd"/>
                </w:p>
              </w:tc>
              <w:tc>
                <w:tcPr>
                  <w:tcW w:w="2700" w:type="dxa"/>
                  <w:shd w:val="clear" w:color="auto" w:fill="auto"/>
                  <w:vAlign w:val="center"/>
                </w:tcPr>
                <w:p w14:paraId="4D5753F4" w14:textId="77777777" w:rsidR="00767004" w:rsidRPr="0071525C" w:rsidRDefault="00767004" w:rsidP="00767004">
                  <w:pPr>
                    <w:pStyle w:val="TAC"/>
                  </w:pPr>
                  <w:r w:rsidRPr="0071525C">
                    <w:t>{3,7}</w:t>
                  </w:r>
                </w:p>
              </w:tc>
            </w:tr>
            <w:tr w:rsidR="00767004" w:rsidRPr="0071525C" w14:paraId="62B9FC8F" w14:textId="77777777" w:rsidTr="00654069">
              <w:trPr>
                <w:trHeight w:val="20"/>
                <w:jc w:val="center"/>
              </w:trPr>
              <w:tc>
                <w:tcPr>
                  <w:tcW w:w="1371" w:type="dxa"/>
                  <w:shd w:val="clear" w:color="auto" w:fill="auto"/>
                  <w:vAlign w:val="center"/>
                </w:tcPr>
                <w:p w14:paraId="7271D8A9" w14:textId="77777777" w:rsidR="00767004" w:rsidRPr="0071525C" w:rsidRDefault="00767004" w:rsidP="00767004">
                  <w:pPr>
                    <w:pStyle w:val="TAC"/>
                  </w:pPr>
                  <w:r w:rsidRPr="0071525C">
                    <w:t>2</w:t>
                  </w:r>
                </w:p>
              </w:tc>
              <w:tc>
                <w:tcPr>
                  <w:tcW w:w="630" w:type="dxa"/>
                  <w:shd w:val="clear" w:color="auto" w:fill="auto"/>
                  <w:vAlign w:val="center"/>
                </w:tcPr>
                <w:p w14:paraId="1491C3F5" w14:textId="77777777" w:rsidR="00767004" w:rsidRPr="0071525C" w:rsidRDefault="00767004" w:rsidP="00767004">
                  <w:pPr>
                    <w:pStyle w:val="TAC"/>
                  </w:pPr>
                  <w:r w:rsidRPr="0071525C">
                    <w:t>2</w:t>
                  </w:r>
                </w:p>
              </w:tc>
              <w:tc>
                <w:tcPr>
                  <w:tcW w:w="990" w:type="dxa"/>
                  <w:shd w:val="clear" w:color="auto" w:fill="auto"/>
                  <w:vAlign w:val="center"/>
                </w:tcPr>
                <w:p w14:paraId="37174B85" w14:textId="77777777" w:rsidR="00767004" w:rsidRPr="0071525C" w:rsidRDefault="00767004" w:rsidP="00767004">
                  <w:pPr>
                    <w:pStyle w:val="TAC"/>
                  </w:pPr>
                  <w:r w:rsidRPr="0071525C">
                    <w:t>7</w:t>
                  </w:r>
                </w:p>
              </w:tc>
              <w:tc>
                <w:tcPr>
                  <w:tcW w:w="990" w:type="dxa"/>
                  <w:shd w:val="clear" w:color="auto" w:fill="auto"/>
                  <w:vAlign w:val="center"/>
                </w:tcPr>
                <w:p w14:paraId="13B90C07" w14:textId="77777777" w:rsidR="00767004" w:rsidRPr="0071525C" w:rsidRDefault="00767004" w:rsidP="00767004">
                  <w:pPr>
                    <w:pStyle w:val="TAC"/>
                  </w:pPr>
                  <w:r w:rsidRPr="0071525C">
                    <w:t>15</w:t>
                  </w:r>
                </w:p>
              </w:tc>
              <w:tc>
                <w:tcPr>
                  <w:tcW w:w="1890" w:type="dxa"/>
                  <w:shd w:val="clear" w:color="auto" w:fill="auto"/>
                  <w:vAlign w:val="center"/>
                </w:tcPr>
                <w:p w14:paraId="3D0F32CC" w14:textId="77777777" w:rsidR="00767004" w:rsidRPr="0071525C" w:rsidRDefault="00767004" w:rsidP="00767004">
                  <w:pPr>
                    <w:pStyle w:val="TAC"/>
                  </w:pPr>
                  <w:r w:rsidRPr="0071525C">
                    <w:t xml:space="preserve">4 </w:t>
                  </w:r>
                  <w:proofErr w:type="spellStart"/>
                  <w:r w:rsidRPr="0071525C">
                    <w:t>ms</w:t>
                  </w:r>
                  <w:proofErr w:type="spellEnd"/>
                </w:p>
              </w:tc>
              <w:tc>
                <w:tcPr>
                  <w:tcW w:w="2700" w:type="dxa"/>
                  <w:shd w:val="clear" w:color="auto" w:fill="auto"/>
                  <w:vAlign w:val="center"/>
                </w:tcPr>
                <w:p w14:paraId="0B1C962D" w14:textId="77777777" w:rsidR="00767004" w:rsidRPr="0071525C" w:rsidRDefault="00767004" w:rsidP="00767004">
                  <w:pPr>
                    <w:pStyle w:val="TAC"/>
                  </w:pPr>
                  <w:r w:rsidRPr="0071525C">
                    <w:t>{7,15}</w:t>
                  </w:r>
                </w:p>
              </w:tc>
            </w:tr>
            <w:tr w:rsidR="00767004" w:rsidRPr="0071525C" w14:paraId="611BCBB7" w14:textId="77777777" w:rsidTr="00654069">
              <w:trPr>
                <w:trHeight w:val="20"/>
                <w:jc w:val="center"/>
              </w:trPr>
              <w:tc>
                <w:tcPr>
                  <w:tcW w:w="1371" w:type="dxa"/>
                  <w:shd w:val="clear" w:color="auto" w:fill="auto"/>
                  <w:vAlign w:val="center"/>
                </w:tcPr>
                <w:p w14:paraId="141AED57" w14:textId="77777777" w:rsidR="00767004" w:rsidRPr="0071525C" w:rsidRDefault="00767004" w:rsidP="00767004">
                  <w:pPr>
                    <w:pStyle w:val="TAC"/>
                  </w:pPr>
                  <w:r w:rsidRPr="0071525C">
                    <w:t>3</w:t>
                  </w:r>
                </w:p>
              </w:tc>
              <w:tc>
                <w:tcPr>
                  <w:tcW w:w="630" w:type="dxa"/>
                  <w:shd w:val="clear" w:color="auto" w:fill="auto"/>
                  <w:vAlign w:val="center"/>
                </w:tcPr>
                <w:p w14:paraId="680FF1F4" w14:textId="77777777" w:rsidR="00767004" w:rsidRPr="0071525C" w:rsidRDefault="00767004" w:rsidP="00767004">
                  <w:pPr>
                    <w:pStyle w:val="TAC"/>
                  </w:pPr>
                  <w:r w:rsidRPr="0071525C">
                    <w:t>3</w:t>
                  </w:r>
                </w:p>
              </w:tc>
              <w:tc>
                <w:tcPr>
                  <w:tcW w:w="990" w:type="dxa"/>
                  <w:shd w:val="clear" w:color="auto" w:fill="auto"/>
                  <w:vAlign w:val="center"/>
                </w:tcPr>
                <w:p w14:paraId="46C20531" w14:textId="77777777" w:rsidR="00767004" w:rsidRPr="0071525C" w:rsidRDefault="00767004" w:rsidP="00767004">
                  <w:pPr>
                    <w:pStyle w:val="TAC"/>
                  </w:pPr>
                  <w:r w:rsidRPr="0071525C">
                    <w:t>15</w:t>
                  </w:r>
                </w:p>
              </w:tc>
              <w:tc>
                <w:tcPr>
                  <w:tcW w:w="990" w:type="dxa"/>
                  <w:shd w:val="clear" w:color="auto" w:fill="auto"/>
                  <w:vAlign w:val="center"/>
                </w:tcPr>
                <w:p w14:paraId="1C4E03B1" w14:textId="77777777" w:rsidR="00767004" w:rsidRPr="0071525C" w:rsidRDefault="00767004" w:rsidP="00767004">
                  <w:pPr>
                    <w:pStyle w:val="TAC"/>
                  </w:pPr>
                  <w:r w:rsidRPr="0071525C">
                    <w:t>1023</w:t>
                  </w:r>
                </w:p>
              </w:tc>
              <w:tc>
                <w:tcPr>
                  <w:tcW w:w="1890" w:type="dxa"/>
                  <w:shd w:val="clear" w:color="auto" w:fill="auto"/>
                  <w:vAlign w:val="center"/>
                </w:tcPr>
                <w:p w14:paraId="77F05D70" w14:textId="77777777" w:rsidR="00767004" w:rsidRPr="0071525C" w:rsidRDefault="00767004" w:rsidP="00767004">
                  <w:pPr>
                    <w:pStyle w:val="TAC"/>
                  </w:pPr>
                  <w:r w:rsidRPr="0071525C">
                    <w:t xml:space="preserve">6ms or 10 </w:t>
                  </w:r>
                  <w:proofErr w:type="spellStart"/>
                  <w:r w:rsidRPr="0071525C">
                    <w:t>ms</w:t>
                  </w:r>
                  <w:proofErr w:type="spellEnd"/>
                  <w:r w:rsidRPr="0071525C">
                    <w:t xml:space="preserve"> </w:t>
                  </w:r>
                </w:p>
              </w:tc>
              <w:tc>
                <w:tcPr>
                  <w:tcW w:w="2700" w:type="dxa"/>
                  <w:shd w:val="clear" w:color="auto" w:fill="auto"/>
                  <w:vAlign w:val="center"/>
                </w:tcPr>
                <w:p w14:paraId="5B3D7E1B" w14:textId="77777777" w:rsidR="00767004" w:rsidRPr="0071525C" w:rsidRDefault="00767004" w:rsidP="00767004">
                  <w:pPr>
                    <w:pStyle w:val="TAC"/>
                  </w:pPr>
                  <w:r w:rsidRPr="0071525C">
                    <w:t>{15,31,63,127,255,511,1023}</w:t>
                  </w:r>
                </w:p>
              </w:tc>
            </w:tr>
            <w:tr w:rsidR="00767004" w:rsidRPr="0071525C" w14:paraId="36E9A54F" w14:textId="77777777" w:rsidTr="00654069">
              <w:trPr>
                <w:trHeight w:val="20"/>
                <w:jc w:val="center"/>
              </w:trPr>
              <w:tc>
                <w:tcPr>
                  <w:tcW w:w="1371" w:type="dxa"/>
                  <w:shd w:val="clear" w:color="auto" w:fill="auto"/>
                  <w:vAlign w:val="center"/>
                </w:tcPr>
                <w:p w14:paraId="026319A1" w14:textId="77777777" w:rsidR="00767004" w:rsidRPr="0071525C" w:rsidRDefault="00767004" w:rsidP="00767004">
                  <w:pPr>
                    <w:pStyle w:val="TAC"/>
                  </w:pPr>
                  <w:r w:rsidRPr="0071525C">
                    <w:t>4</w:t>
                  </w:r>
                </w:p>
              </w:tc>
              <w:tc>
                <w:tcPr>
                  <w:tcW w:w="630" w:type="dxa"/>
                  <w:shd w:val="clear" w:color="auto" w:fill="auto"/>
                  <w:vAlign w:val="center"/>
                </w:tcPr>
                <w:p w14:paraId="2EDAE96A" w14:textId="77777777" w:rsidR="00767004" w:rsidRPr="0071525C" w:rsidRDefault="00767004" w:rsidP="00767004">
                  <w:pPr>
                    <w:pStyle w:val="TAC"/>
                  </w:pPr>
                  <w:r w:rsidRPr="0071525C">
                    <w:t>7</w:t>
                  </w:r>
                </w:p>
              </w:tc>
              <w:tc>
                <w:tcPr>
                  <w:tcW w:w="990" w:type="dxa"/>
                  <w:shd w:val="clear" w:color="auto" w:fill="auto"/>
                  <w:vAlign w:val="center"/>
                </w:tcPr>
                <w:p w14:paraId="1F395CA2" w14:textId="77777777" w:rsidR="00767004" w:rsidRPr="0071525C" w:rsidRDefault="00767004" w:rsidP="00767004">
                  <w:pPr>
                    <w:pStyle w:val="TAC"/>
                  </w:pPr>
                  <w:r w:rsidRPr="0071525C">
                    <w:t>15</w:t>
                  </w:r>
                </w:p>
              </w:tc>
              <w:tc>
                <w:tcPr>
                  <w:tcW w:w="990" w:type="dxa"/>
                  <w:shd w:val="clear" w:color="auto" w:fill="auto"/>
                  <w:vAlign w:val="center"/>
                </w:tcPr>
                <w:p w14:paraId="76A36427" w14:textId="77777777" w:rsidR="00767004" w:rsidRPr="0071525C" w:rsidRDefault="00767004" w:rsidP="00767004">
                  <w:pPr>
                    <w:pStyle w:val="TAC"/>
                  </w:pPr>
                  <w:r w:rsidRPr="0071525C">
                    <w:t>1023</w:t>
                  </w:r>
                </w:p>
              </w:tc>
              <w:tc>
                <w:tcPr>
                  <w:tcW w:w="1890" w:type="dxa"/>
                  <w:shd w:val="clear" w:color="auto" w:fill="auto"/>
                  <w:vAlign w:val="center"/>
                </w:tcPr>
                <w:p w14:paraId="754619EF" w14:textId="77777777" w:rsidR="00767004" w:rsidRPr="0071525C" w:rsidRDefault="00767004" w:rsidP="00767004">
                  <w:pPr>
                    <w:pStyle w:val="TAC"/>
                  </w:pPr>
                  <w:r w:rsidRPr="0071525C">
                    <w:t xml:space="preserve">6ms or 10 </w:t>
                  </w:r>
                  <w:proofErr w:type="spellStart"/>
                  <w:r w:rsidRPr="0071525C">
                    <w:t>ms</w:t>
                  </w:r>
                  <w:proofErr w:type="spellEnd"/>
                </w:p>
              </w:tc>
              <w:tc>
                <w:tcPr>
                  <w:tcW w:w="2700" w:type="dxa"/>
                  <w:shd w:val="clear" w:color="auto" w:fill="auto"/>
                  <w:vAlign w:val="center"/>
                </w:tcPr>
                <w:p w14:paraId="1D5DEA13" w14:textId="77777777" w:rsidR="00767004" w:rsidRPr="0071525C" w:rsidRDefault="00767004" w:rsidP="00767004">
                  <w:pPr>
                    <w:pStyle w:val="TAC"/>
                  </w:pPr>
                  <w:r w:rsidRPr="0071525C">
                    <w:t>{15,31,63,127,255,511,1023}</w:t>
                  </w:r>
                </w:p>
              </w:tc>
            </w:tr>
            <w:tr w:rsidR="00767004" w:rsidRPr="0071525C" w14:paraId="3723A98B" w14:textId="77777777" w:rsidTr="00654069">
              <w:trPr>
                <w:trHeight w:val="554"/>
                <w:jc w:val="center"/>
              </w:trPr>
              <w:tc>
                <w:tcPr>
                  <w:tcW w:w="8571" w:type="dxa"/>
                  <w:gridSpan w:val="6"/>
                  <w:shd w:val="clear" w:color="auto" w:fill="auto"/>
                  <w:vAlign w:val="center"/>
                </w:tcPr>
                <w:p w14:paraId="3C778956" w14:textId="6B75DCD0" w:rsidR="00767004" w:rsidRPr="00F706DD" w:rsidRDefault="00767004" w:rsidP="00F706DD">
                  <w:pPr>
                    <w:pStyle w:val="TAN"/>
                    <w:spacing w:after="0"/>
                    <w:rPr>
                      <w:color w:val="000000" w:themeColor="text1"/>
                      <w:lang w:eastAsia="x-none"/>
                    </w:rPr>
                  </w:pPr>
                  <w:r w:rsidRPr="00F706DD">
                    <w:rPr>
                      <w:color w:val="000000" w:themeColor="text1"/>
                      <w:lang w:val="en-AU"/>
                    </w:rPr>
                    <w:lastRenderedPageBreak/>
                    <w:t>NOTE1:</w:t>
                  </w:r>
                  <w:r w:rsidRPr="00F706DD">
                    <w:rPr>
                      <w:color w:val="000000" w:themeColor="text1"/>
                      <w:lang w:eastAsia="x-none"/>
                    </w:rPr>
                    <w:tab/>
                  </w:r>
                  <w:r w:rsidRPr="00F706DD">
                    <w:rPr>
                      <w:color w:val="000000" w:themeColor="text1"/>
                      <w:lang w:val="en-US"/>
                    </w:rPr>
                    <w:t xml:space="preserve">For </w:t>
                  </w:r>
                  <m:oMath>
                    <m:r>
                      <w:rPr>
                        <w:rFonts w:ascii="Cambria Math" w:hAnsi="Cambria Math"/>
                        <w:color w:val="000000" w:themeColor="text1"/>
                      </w:rPr>
                      <m:t>p</m:t>
                    </m:r>
                    <m:r>
                      <m:rPr>
                        <m:sty m:val="p"/>
                      </m:rPr>
                      <w:rPr>
                        <w:rFonts w:ascii="Cambria Math" w:hAnsi="Cambria Math"/>
                        <w:color w:val="000000" w:themeColor="text1"/>
                      </w:rPr>
                      <m:t>=3,4</m:t>
                    </m:r>
                  </m:oMath>
                  <w:r w:rsidRPr="00F706DD">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slm</m:t>
                        </m:r>
                        <m:func>
                          <m:funcPr>
                            <m:ctrlPr>
                              <w:rPr>
                                <w:rFonts w:ascii="Cambria Math" w:hAnsi="Cambria Math"/>
                                <w:color w:val="000000" w:themeColor="text1"/>
                              </w:rPr>
                            </m:ctrlPr>
                          </m:funcPr>
                          <m:fName>
                            <m:r>
                              <w:rPr>
                                <w:rFonts w:ascii="Cambria Math" w:hAnsi="Cambria Math"/>
                                <w:color w:val="000000" w:themeColor="text1"/>
                              </w:rPr>
                              <m:t>cot</m:t>
                            </m:r>
                            <m:r>
                              <m:rPr>
                                <m:sty m:val="p"/>
                              </m:rPr>
                              <w:rPr>
                                <w:rFonts w:ascii="Cambria Math" w:hAnsi="Cambria Math"/>
                                <w:color w:val="000000" w:themeColor="text1"/>
                              </w:rPr>
                              <m:t>,</m:t>
                            </m:r>
                          </m:fName>
                          <m:e>
                            <m:r>
                              <w:rPr>
                                <w:rFonts w:ascii="Cambria Math" w:hAnsi="Cambria Math"/>
                                <w:color w:val="000000" w:themeColor="text1"/>
                              </w:rPr>
                              <m:t>p</m:t>
                            </m:r>
                          </m:e>
                        </m:func>
                      </m:sub>
                    </m:sSub>
                    <m:r>
                      <m:rPr>
                        <m:sty m:val="p"/>
                      </m:rPr>
                      <w:rPr>
                        <w:rFonts w:ascii="Cambria Math" w:hAnsi="Cambria Math"/>
                        <w:color w:val="000000" w:themeColor="text1"/>
                      </w:rPr>
                      <m:t>=10</m:t>
                    </m:r>
                    <m:r>
                      <w:rPr>
                        <w:rFonts w:ascii="Cambria Math" w:hAnsi="Cambria Math"/>
                        <w:color w:val="000000" w:themeColor="text1"/>
                      </w:rPr>
                      <m:t>ms</m:t>
                    </m:r>
                  </m:oMath>
                  <w:r w:rsidRPr="00F706DD">
                    <w:rPr>
                      <w:color w:val="000000" w:themeColor="text1"/>
                      <w:lang w:val="en-US"/>
                    </w:rPr>
                    <w:t xml:space="preserve"> if the higher layer parameter </w:t>
                  </w:r>
                  <w:ins w:id="342" w:author="Kevin Lin" w:date="2024-05-08T14:21:00Z">
                    <w:r w:rsidRPr="00F706DD">
                      <w:rPr>
                        <w:i/>
                        <w:iCs/>
                        <w:color w:val="000000" w:themeColor="text1"/>
                        <w:lang w:val="en-US"/>
                      </w:rPr>
                      <w:t>absenceOfAnyOtherTechnology-r18</w:t>
                    </w:r>
                  </w:ins>
                  <w:del w:id="343" w:author="Kevin Lin" w:date="2024-05-08T14:21:00Z">
                    <w:r w:rsidRPr="00F706DD" w:rsidDel="001F0088">
                      <w:rPr>
                        <w:i/>
                        <w:iCs/>
                        <w:color w:val="000000" w:themeColor="text1"/>
                        <w:lang w:val="en-US"/>
                      </w:rPr>
                      <w:delText>sl-absenceOfAnyOtherTechnology-r18</w:delText>
                    </w:r>
                  </w:del>
                  <w:r w:rsidRPr="00F706DD">
                    <w:rPr>
                      <w:i/>
                      <w:iCs/>
                      <w:color w:val="000000" w:themeColor="text1"/>
                      <w:lang w:val="en-US"/>
                    </w:rPr>
                    <w:t xml:space="preserve"> </w:t>
                  </w:r>
                  <w:r w:rsidRPr="00F706DD">
                    <w:rPr>
                      <w:color w:val="000000" w:themeColor="text1"/>
                      <w:lang w:val="en-US"/>
                    </w:rPr>
                    <w:t xml:space="preserve">is provided, otherwise,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slm</m:t>
                        </m:r>
                        <m:func>
                          <m:funcPr>
                            <m:ctrlPr>
                              <w:rPr>
                                <w:rFonts w:ascii="Cambria Math" w:hAnsi="Cambria Math"/>
                                <w:color w:val="000000" w:themeColor="text1"/>
                              </w:rPr>
                            </m:ctrlPr>
                          </m:funcPr>
                          <m:fName>
                            <m:r>
                              <w:rPr>
                                <w:rFonts w:ascii="Cambria Math" w:hAnsi="Cambria Math"/>
                                <w:color w:val="000000" w:themeColor="text1"/>
                              </w:rPr>
                              <m:t>cot</m:t>
                            </m:r>
                            <m:r>
                              <m:rPr>
                                <m:sty m:val="p"/>
                              </m:rPr>
                              <w:rPr>
                                <w:rFonts w:ascii="Cambria Math" w:hAnsi="Cambria Math"/>
                                <w:color w:val="000000" w:themeColor="text1"/>
                              </w:rPr>
                              <m:t>,</m:t>
                            </m:r>
                          </m:fName>
                          <m:e>
                            <m:r>
                              <w:rPr>
                                <w:rFonts w:ascii="Cambria Math" w:hAnsi="Cambria Math"/>
                                <w:color w:val="000000" w:themeColor="text1"/>
                              </w:rPr>
                              <m:t>p</m:t>
                            </m:r>
                          </m:e>
                        </m:func>
                      </m:sub>
                    </m:sSub>
                    <m:r>
                      <m:rPr>
                        <m:sty m:val="p"/>
                      </m:rPr>
                      <w:rPr>
                        <w:rFonts w:ascii="Cambria Math" w:hAnsi="Cambria Math"/>
                        <w:color w:val="000000" w:themeColor="text1"/>
                      </w:rPr>
                      <m:t>=6</m:t>
                    </m:r>
                    <m:r>
                      <w:rPr>
                        <w:rFonts w:ascii="Cambria Math" w:hAnsi="Cambria Math"/>
                        <w:color w:val="000000" w:themeColor="text1"/>
                      </w:rPr>
                      <m:t>ms</m:t>
                    </m:r>
                  </m:oMath>
                  <w:r w:rsidRPr="00F706DD">
                    <w:rPr>
                      <w:color w:val="000000" w:themeColor="text1"/>
                      <w:lang w:val="en-US"/>
                    </w:rPr>
                    <w:t>.</w:t>
                  </w:r>
                </w:p>
                <w:p w14:paraId="50DC8694" w14:textId="682841EC" w:rsidR="00767004" w:rsidRPr="0071525C" w:rsidRDefault="00767004" w:rsidP="00F706DD">
                  <w:pPr>
                    <w:pStyle w:val="TAN"/>
                    <w:spacing w:after="0"/>
                    <w:rPr>
                      <w:lang w:val="en-AU"/>
                    </w:rPr>
                  </w:pPr>
                  <w:r w:rsidRPr="00F706DD">
                    <w:rPr>
                      <w:color w:val="000000" w:themeColor="text1"/>
                      <w:lang w:val="en-AU"/>
                    </w:rPr>
                    <w:t>NOTE 2:</w:t>
                  </w:r>
                  <w:r w:rsidRPr="00F706DD">
                    <w:rPr>
                      <w:color w:val="000000" w:themeColor="text1"/>
                      <w:lang w:eastAsia="x-none"/>
                    </w:rPr>
                    <w:tab/>
                  </w:r>
                  <w:r w:rsidRPr="00F706DD">
                    <w:rPr>
                      <w:color w:val="000000" w:themeColor="text1"/>
                      <w:lang w:val="en-AU"/>
                    </w:rPr>
                    <w:t xml:space="preserve">When </w:t>
                  </w:r>
                  <m:oMath>
                    <m:sSub>
                      <m:sSubPr>
                        <m:ctrlPr>
                          <w:rPr>
                            <w:rFonts w:ascii="Cambria Math" w:hAnsi="Cambria Math"/>
                            <w:color w:val="000000" w:themeColor="text1"/>
                          </w:rPr>
                        </m:ctrlPr>
                      </m:sSubPr>
                      <m:e>
                        <m:r>
                          <w:rPr>
                            <w:rFonts w:ascii="Cambria Math" w:hAnsi="Cambria Math"/>
                            <w:color w:val="000000" w:themeColor="text1"/>
                          </w:rPr>
                          <m:t>T</m:t>
                        </m:r>
                      </m:e>
                      <m:sub>
                        <m:r>
                          <w:rPr>
                            <w:rFonts w:ascii="Cambria Math" w:hAnsi="Cambria Math"/>
                            <w:color w:val="000000" w:themeColor="text1"/>
                          </w:rPr>
                          <m:t>slm</m:t>
                        </m:r>
                        <m:func>
                          <m:funcPr>
                            <m:ctrlPr>
                              <w:rPr>
                                <w:rFonts w:ascii="Cambria Math" w:hAnsi="Cambria Math"/>
                                <w:color w:val="000000" w:themeColor="text1"/>
                              </w:rPr>
                            </m:ctrlPr>
                          </m:funcPr>
                          <m:fName>
                            <m:r>
                              <w:rPr>
                                <w:rFonts w:ascii="Cambria Math" w:hAnsi="Cambria Math"/>
                                <w:color w:val="000000" w:themeColor="text1"/>
                              </w:rPr>
                              <m:t>cot</m:t>
                            </m:r>
                            <m:r>
                              <m:rPr>
                                <m:sty m:val="p"/>
                              </m:rPr>
                              <w:rPr>
                                <w:rFonts w:ascii="Cambria Math" w:hAnsi="Cambria Math"/>
                                <w:color w:val="000000" w:themeColor="text1"/>
                                <w:lang w:val="en-US"/>
                              </w:rPr>
                              <m:t>,</m:t>
                            </m:r>
                          </m:fName>
                          <m:e>
                            <m:r>
                              <w:rPr>
                                <w:rFonts w:ascii="Cambria Math" w:hAnsi="Cambria Math"/>
                                <w:color w:val="000000" w:themeColor="text1"/>
                              </w:rPr>
                              <m:t>p</m:t>
                            </m:r>
                          </m:e>
                        </m:func>
                      </m:sub>
                    </m:sSub>
                    <m:r>
                      <m:rPr>
                        <m:sty m:val="p"/>
                      </m:rPr>
                      <w:rPr>
                        <w:rFonts w:ascii="Cambria Math" w:hAnsi="Cambria Math"/>
                        <w:color w:val="000000" w:themeColor="text1"/>
                        <w:lang w:val="en-US"/>
                      </w:rPr>
                      <m:t>=6</m:t>
                    </m:r>
                    <m:r>
                      <w:rPr>
                        <w:rFonts w:ascii="Cambria Math" w:hAnsi="Cambria Math"/>
                        <w:color w:val="000000" w:themeColor="text1"/>
                      </w:rPr>
                      <m:t>ms</m:t>
                    </m:r>
                  </m:oMath>
                  <w:r w:rsidRPr="00F706DD">
                    <w:rPr>
                      <w:color w:val="000000" w:themeColor="text1"/>
                    </w:rPr>
                    <w:t xml:space="preserve"> it </w:t>
                  </w:r>
                  <w:r w:rsidRPr="00F706DD">
                    <w:rPr>
                      <w:color w:val="000000" w:themeColor="text1"/>
                      <w:lang w:val="en-AU"/>
                    </w:rPr>
                    <w:t xml:space="preserve">may be increased to </w:t>
                  </w:r>
                  <m:oMath>
                    <m:r>
                      <m:rPr>
                        <m:sty m:val="p"/>
                      </m:rPr>
                      <w:rPr>
                        <w:rFonts w:ascii="Cambria Math" w:hAnsi="Cambria Math"/>
                        <w:color w:val="000000" w:themeColor="text1"/>
                        <w:lang w:val="en-US"/>
                      </w:rPr>
                      <m:t>8</m:t>
                    </m:r>
                    <m:r>
                      <w:rPr>
                        <w:rFonts w:ascii="Cambria Math" w:hAnsi="Cambria Math"/>
                        <w:color w:val="000000" w:themeColor="text1"/>
                      </w:rPr>
                      <m:t>ms</m:t>
                    </m:r>
                  </m:oMath>
                  <w:r w:rsidRPr="00F706DD">
                    <w:rPr>
                      <w:color w:val="000000" w:themeColor="text1"/>
                      <w:lang w:val="en-AU"/>
                    </w:rPr>
                    <w:t xml:space="preserve"> by inserting one or more gaps. The minimum duration of a gap shall be </w:t>
                  </w:r>
                  <m:oMath>
                    <m:r>
                      <m:rPr>
                        <m:sty m:val="p"/>
                      </m:rPr>
                      <w:rPr>
                        <w:rFonts w:ascii="Cambria Math" w:hAnsi="Cambria Math"/>
                        <w:color w:val="000000" w:themeColor="text1"/>
                        <w:lang w:val="en-US"/>
                      </w:rPr>
                      <m:t>100</m:t>
                    </m:r>
                    <m:r>
                      <w:rPr>
                        <w:rFonts w:ascii="Cambria Math" w:hAnsi="Cambria Math"/>
                        <w:color w:val="000000" w:themeColor="text1"/>
                      </w:rPr>
                      <m:t>μs</m:t>
                    </m:r>
                  </m:oMath>
                  <w:r w:rsidRPr="00F706DD">
                    <w:rPr>
                      <w:color w:val="000000" w:themeColor="text1"/>
                      <w:lang w:val="en-AU"/>
                    </w:rPr>
                    <w:t xml:space="preserve">. The maximum duration before including any such gap shall be </w:t>
                  </w:r>
                  <m:oMath>
                    <m:r>
                      <m:rPr>
                        <m:sty m:val="p"/>
                      </m:rPr>
                      <w:rPr>
                        <w:rFonts w:ascii="Cambria Math" w:hAnsi="Cambria Math"/>
                        <w:color w:val="000000" w:themeColor="text1"/>
                        <w:lang w:val="en-US"/>
                      </w:rPr>
                      <m:t>6</m:t>
                    </m:r>
                    <m:r>
                      <w:rPr>
                        <w:rFonts w:ascii="Cambria Math" w:hAnsi="Cambria Math"/>
                        <w:color w:val="000000" w:themeColor="text1"/>
                      </w:rPr>
                      <m:t>ms</m:t>
                    </m:r>
                  </m:oMath>
                  <w:r w:rsidRPr="00F706DD">
                    <w:rPr>
                      <w:color w:val="000000" w:themeColor="text1"/>
                      <w:lang w:val="en-AU"/>
                    </w:rPr>
                    <w:t>.</w:t>
                  </w:r>
                </w:p>
              </w:tc>
            </w:tr>
          </w:tbl>
          <w:p w14:paraId="6E2C01CD" w14:textId="77777777" w:rsidR="00767004" w:rsidRPr="0071525C" w:rsidRDefault="00767004" w:rsidP="00767004">
            <w:pPr>
              <w:spacing w:before="120"/>
              <w:jc w:val="center"/>
            </w:pPr>
            <w:r w:rsidRPr="00C77C81">
              <w:rPr>
                <w:rFonts w:eastAsia="Times New Roman"/>
                <w:b/>
                <w:color w:val="FF0000"/>
                <w:sz w:val="24"/>
              </w:rPr>
              <w:t>&lt;</w:t>
            </w:r>
            <w:r>
              <w:rPr>
                <w:rFonts w:eastAsia="Times New Roman"/>
                <w:b/>
                <w:color w:val="FF0000"/>
                <w:sz w:val="24"/>
              </w:rPr>
              <w:t xml:space="preserve"> Unchanged parts omitted </w:t>
            </w:r>
            <w:r w:rsidRPr="00C77C81">
              <w:rPr>
                <w:rFonts w:eastAsia="Times New Roman"/>
                <w:b/>
                <w:color w:val="FF0000"/>
                <w:sz w:val="24"/>
              </w:rPr>
              <w:t>&gt;</w:t>
            </w:r>
          </w:p>
          <w:p w14:paraId="294DFA2E" w14:textId="77777777" w:rsidR="00767004" w:rsidRPr="004D02C7" w:rsidRDefault="00767004" w:rsidP="00767004">
            <w:pPr>
              <w:pStyle w:val="Heading3"/>
              <w:numPr>
                <w:ilvl w:val="0"/>
                <w:numId w:val="0"/>
              </w:numPr>
              <w:ind w:left="720" w:hanging="720"/>
              <w:rPr>
                <w:b w:val="0"/>
                <w:bCs/>
                <w:sz w:val="28"/>
                <w:szCs w:val="28"/>
              </w:rPr>
            </w:pPr>
            <w:r w:rsidRPr="004D02C7">
              <w:rPr>
                <w:b w:val="0"/>
                <w:bCs/>
                <w:sz w:val="28"/>
                <w:szCs w:val="28"/>
              </w:rPr>
              <w:t>4.5.4</w:t>
            </w:r>
            <w:r w:rsidRPr="004D02C7">
              <w:rPr>
                <w:b w:val="0"/>
                <w:bCs/>
                <w:sz w:val="28"/>
                <w:szCs w:val="28"/>
              </w:rPr>
              <w:tab/>
              <w:t>Contention window adjustment procedures for SL transmissions</w:t>
            </w:r>
          </w:p>
          <w:p w14:paraId="2F836EFC" w14:textId="77777777" w:rsidR="00767004" w:rsidRPr="0071525C" w:rsidRDefault="00767004" w:rsidP="00767004">
            <w:pPr>
              <w:rPr>
                <w:lang w:val="en-US"/>
              </w:rPr>
            </w:pPr>
            <w:r w:rsidRPr="0071525C">
              <w:rPr>
                <w:lang w:val="en-US"/>
              </w:rPr>
              <w:t xml:space="preserve">If a UE transmits a SL transmission(s) including </w:t>
            </w:r>
            <w:r>
              <w:rPr>
                <w:lang w:val="en-US"/>
              </w:rPr>
              <w:t xml:space="preserve">at least one </w:t>
            </w:r>
            <w:r w:rsidRPr="0071525C">
              <w:rPr>
                <w:lang w:val="en-US"/>
              </w:rPr>
              <w:t xml:space="preserve">PSSCH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60457CD5" w14:textId="77777777" w:rsidR="00767004" w:rsidRPr="0071525C" w:rsidRDefault="00767004" w:rsidP="00767004">
            <w:pPr>
              <w:pStyle w:val="B1"/>
              <w:rPr>
                <w:lang w:val="en-US"/>
              </w:rPr>
            </w:pPr>
            <w:r w:rsidRPr="0071525C">
              <w:t>1)</w:t>
            </w:r>
            <w:r w:rsidRPr="0071525C">
              <w:tab/>
              <w:t>F</w:t>
            </w:r>
            <w:r w:rsidRPr="0071525C">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1525C">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1525C">
              <w:rPr>
                <w:lang w:val="en-US"/>
              </w:rPr>
              <w:t>.</w:t>
            </w:r>
          </w:p>
          <w:p w14:paraId="64D2D590" w14:textId="77777777" w:rsidR="00767004" w:rsidRPr="0071525C" w:rsidRDefault="00767004" w:rsidP="00767004">
            <w:pPr>
              <w:pStyle w:val="B1"/>
            </w:pPr>
            <w:r w:rsidRPr="0071525C">
              <w:rPr>
                <w:lang w:val="en-US"/>
              </w:rPr>
              <w:t>2)</w:t>
            </w:r>
            <w:r w:rsidRPr="0071525C">
              <w:rPr>
                <w:lang w:val="en-US"/>
              </w:rPr>
              <w:tab/>
              <w:t xml:space="preserve">If </w:t>
            </w:r>
            <w:proofErr w:type="gramStart"/>
            <w:r w:rsidRPr="0071525C">
              <w:rPr>
                <w:lang w:val="en-US"/>
              </w:rPr>
              <w:t xml:space="preserve">a </w:t>
            </w:r>
            <w:r w:rsidRPr="0071525C">
              <w:rPr>
                <w:lang w:eastAsia="x-none"/>
              </w:rPr>
              <w:t>HARQ-ACK feedback</w:t>
            </w:r>
            <w:proofErr w:type="gramEnd"/>
            <w:r w:rsidRPr="0071525C">
              <w:rPr>
                <w:lang w:eastAsia="x-none"/>
              </w:rPr>
              <w:t xml:space="preserve"> corresponding to the PSSCH(s) for unicast SL transmission(s) in the </w:t>
            </w:r>
            <w:r w:rsidRPr="0071525C">
              <w:rPr>
                <w:iCs/>
                <w:lang w:eastAsia="x-none"/>
              </w:rPr>
              <w:t>reference duration</w:t>
            </w:r>
            <w:r w:rsidRPr="0071525C">
              <w:rPr>
                <w:lang w:eastAsia="x-none"/>
              </w:rPr>
              <w:t xml:space="preserve"> for the latest channel occupancy initiated by the UE, </w:t>
            </w:r>
            <w:r w:rsidRPr="0071525C">
              <w:t>is available:</w:t>
            </w:r>
          </w:p>
          <w:p w14:paraId="0757DB85" w14:textId="77777777" w:rsidR="00767004" w:rsidRPr="0071525C" w:rsidRDefault="00767004" w:rsidP="00767004">
            <w:pPr>
              <w:pStyle w:val="B2"/>
            </w:pPr>
            <w:r w:rsidRPr="0071525C">
              <w:t>-</w:t>
            </w:r>
            <w:r w:rsidRPr="0071525C">
              <w:tab/>
              <w:t xml:space="preserve">If the HARQ-ACK feedback includes only </w:t>
            </w:r>
            <w:r>
              <w:t>'</w:t>
            </w:r>
            <w:r w:rsidRPr="0071525C">
              <w:t>ACK</w:t>
            </w:r>
            <w:r>
              <w:t>'</w:t>
            </w:r>
            <w:r w:rsidRPr="0071525C">
              <w:t xml:space="preserve">, </w:t>
            </w:r>
            <w:r w:rsidRPr="0071525C">
              <w:rPr>
                <w:lang w:val="en-US"/>
              </w:rPr>
              <w:t xml:space="preserve">go to step 1; otherwise go to step </w:t>
            </w:r>
            <w:r>
              <w:rPr>
                <w:lang w:val="en-US"/>
              </w:rPr>
              <w:t>5</w:t>
            </w:r>
            <w:r w:rsidRPr="0071525C">
              <w:rPr>
                <w:lang w:val="en-US"/>
              </w:rPr>
              <w:t>.</w:t>
            </w:r>
          </w:p>
          <w:p w14:paraId="508D2780" w14:textId="77777777" w:rsidR="00767004" w:rsidRPr="0071525C" w:rsidRDefault="00767004" w:rsidP="00767004">
            <w:pPr>
              <w:pStyle w:val="B1"/>
            </w:pPr>
            <w:r w:rsidRPr="0071525C">
              <w:t>3)</w:t>
            </w:r>
            <w:r w:rsidRPr="0071525C">
              <w:tab/>
            </w:r>
            <w:r w:rsidRPr="0071525C">
              <w:rPr>
                <w:lang w:val="en-US"/>
              </w:rPr>
              <w:t xml:space="preserve">If </w:t>
            </w:r>
            <w:proofErr w:type="gramStart"/>
            <w:r w:rsidRPr="0071525C">
              <w:rPr>
                <w:lang w:val="en-US"/>
              </w:rPr>
              <w:t xml:space="preserve">a </w:t>
            </w:r>
            <w:r w:rsidRPr="0071525C">
              <w:t>HARQ-ACK feedback</w:t>
            </w:r>
            <w:proofErr w:type="gramEnd"/>
            <w:r w:rsidRPr="0071525C">
              <w:t xml:space="preserve"> corresponding to the PSSCH(s) for groupcast SL transmission(s) in the </w:t>
            </w:r>
            <w:r w:rsidRPr="0071525C">
              <w:rPr>
                <w:i/>
                <w:iCs/>
              </w:rPr>
              <w:t>reference duration</w:t>
            </w:r>
            <w:r w:rsidRPr="0071525C">
              <w:t xml:space="preserve"> for the latest channel occupancy initiated by the UE, is available:</w:t>
            </w:r>
          </w:p>
          <w:p w14:paraId="52313D74" w14:textId="77777777" w:rsidR="00767004" w:rsidRPr="0071525C" w:rsidRDefault="00767004" w:rsidP="00767004">
            <w:pPr>
              <w:pStyle w:val="B2"/>
            </w:pPr>
            <w:r w:rsidRPr="0071525C">
              <w:t>-</w:t>
            </w:r>
            <w:r w:rsidRPr="0071525C">
              <w:tab/>
              <w:t xml:space="preserve">If </w:t>
            </w:r>
            <w:ins w:id="344" w:author="Kevin Lin" w:date="2024-05-08T15:00:00Z">
              <w:r w:rsidRPr="00AB13E8">
                <w:rPr>
                  <w:i/>
                  <w:iCs/>
                </w:rPr>
                <w:t>harq-ACK-FeedbackRatioforCW-AdjustmentGC-Option2-r18</w:t>
              </w:r>
            </w:ins>
            <w:del w:id="345" w:author="Kevin Lin" w:date="2024-05-08T15:00:00Z">
              <w:r w:rsidRPr="0071525C" w:rsidDel="00AB13E8">
                <w:delText>HARQ-ACKFeedbackRatioforContentionWindowAdjustment-GC-Option2</w:delText>
              </w:r>
            </w:del>
            <w:r w:rsidRPr="0071525C">
              <w:t xml:space="preserve"> is provided by higher layers:</w:t>
            </w:r>
          </w:p>
          <w:p w14:paraId="460F70D1" w14:textId="77777777" w:rsidR="00767004" w:rsidRPr="0071525C" w:rsidRDefault="00767004" w:rsidP="00767004">
            <w:pPr>
              <w:pStyle w:val="B3"/>
            </w:pPr>
            <w:r w:rsidRPr="0071525C">
              <w:t>-</w:t>
            </w:r>
            <w:r w:rsidRPr="0071525C">
              <w:tab/>
              <w:t xml:space="preserve">The UE calculates the ratio between the number of received </w:t>
            </w:r>
            <w:r>
              <w:t>'</w:t>
            </w:r>
            <w:r w:rsidRPr="0071525C">
              <w:t>ACK</w:t>
            </w:r>
            <w:r>
              <w:t>'</w:t>
            </w:r>
            <w:r w:rsidRPr="0071525C">
              <w:t xml:space="preserve"> in the HARQ-ACK feedback and the number of UE(s) from which the corresponding </w:t>
            </w:r>
            <w:r>
              <w:t>'</w:t>
            </w:r>
            <w:r w:rsidRPr="0071525C">
              <w:t>ACK</w:t>
            </w:r>
            <w:r>
              <w:t>'</w:t>
            </w:r>
            <w:r w:rsidRPr="0071525C">
              <w:t>/</w:t>
            </w:r>
            <w:r>
              <w:t>'</w:t>
            </w:r>
            <w:r w:rsidRPr="0071525C">
              <w:t>NACK</w:t>
            </w:r>
            <w:r>
              <w:t>'</w:t>
            </w:r>
            <w:r w:rsidRPr="0071525C">
              <w:t xml:space="preserve"> in the HARQ-ACK feedback is expected. If the calculated ratio is equal to or larger than </w:t>
            </w:r>
            <w:ins w:id="346" w:author="Kevin Lin" w:date="2024-05-08T14:59:00Z">
              <w:r w:rsidRPr="005761D4">
                <w:rPr>
                  <w:i/>
                  <w:iCs/>
                </w:rPr>
                <w:t>harq-ACK-FeedbackRatioforCW-AdjustmentGC-Option2-r18</w:t>
              </w:r>
            </w:ins>
            <w:del w:id="347" w:author="Kevin Lin" w:date="2024-05-08T14:59:00Z">
              <w:r w:rsidRPr="0071525C" w:rsidDel="005761D4">
                <w:rPr>
                  <w:i/>
                  <w:iCs/>
                </w:rPr>
                <w:delText>HARQ-ACKFeedbackRatioforContentionWindowAdjustment-GC-Option2</w:delText>
              </w:r>
            </w:del>
            <w:r w:rsidRPr="0071525C">
              <w:t xml:space="preserve">, go to step 1; otherwise go to step </w:t>
            </w:r>
            <w:r>
              <w:t>5</w:t>
            </w:r>
            <w:r w:rsidRPr="0071525C">
              <w:t>.</w:t>
            </w:r>
          </w:p>
          <w:p w14:paraId="5967EE6C" w14:textId="77777777" w:rsidR="00767004" w:rsidRPr="0071525C" w:rsidRDefault="00767004" w:rsidP="00767004">
            <w:pPr>
              <w:pStyle w:val="B2"/>
            </w:pPr>
            <w:r w:rsidRPr="0071525C">
              <w:t>-</w:t>
            </w:r>
            <w:r w:rsidRPr="0071525C">
              <w:tab/>
              <w:t>Otherwise:</w:t>
            </w:r>
          </w:p>
          <w:p w14:paraId="03327FAD" w14:textId="77777777" w:rsidR="00767004" w:rsidRDefault="00767004" w:rsidP="00767004">
            <w:pPr>
              <w:pStyle w:val="B3"/>
            </w:pPr>
            <w:r w:rsidRPr="0071525C">
              <w:t>-</w:t>
            </w:r>
            <w:r w:rsidRPr="0071525C">
              <w:tab/>
              <w:t xml:space="preserve">If the HARQ-ACK feedback includes at least an </w:t>
            </w:r>
            <w:r>
              <w:t>'</w:t>
            </w:r>
            <w:r w:rsidRPr="0071525C">
              <w:t>ACK</w:t>
            </w:r>
            <w:r>
              <w:t>'</w:t>
            </w:r>
            <w:r w:rsidRPr="0071525C">
              <w:t>,</w:t>
            </w:r>
            <m:oMath>
              <m:r>
                <w:rPr>
                  <w:rFonts w:ascii="Cambria Math" w:hAnsi="Cambria Math"/>
                </w:rPr>
                <m:t xml:space="preserve"> </m:t>
              </m:r>
            </m:oMath>
            <w:r w:rsidRPr="0071525C">
              <w:t xml:space="preserve">go to step 1; otherwise go to step </w:t>
            </w:r>
            <w:r>
              <w:t>5</w:t>
            </w:r>
            <w:r w:rsidRPr="0071525C">
              <w:t>.</w:t>
            </w:r>
          </w:p>
          <w:p w14:paraId="4358CC8A" w14:textId="77777777" w:rsidR="00767004" w:rsidRPr="0071525C" w:rsidRDefault="00767004" w:rsidP="00767004">
            <w:pPr>
              <w:pStyle w:val="B1"/>
            </w:pPr>
            <w:r>
              <w:t>4)</w:t>
            </w:r>
            <w:r>
              <w:tab/>
              <w:t xml:space="preserve">If </w:t>
            </w:r>
            <w:proofErr w:type="gramStart"/>
            <w:r>
              <w:t>a HARQ-ACK feedback</w:t>
            </w:r>
            <w:proofErr w:type="gramEnd"/>
            <w:r>
              <w:t xml:space="preserve"> corresponding to the PSSCH(s) in the reference duration for the latest channel occupancy initiated by the UE is not available, go to step 6.</w:t>
            </w:r>
          </w:p>
          <w:p w14:paraId="40ABA8EB" w14:textId="77777777" w:rsidR="00767004" w:rsidRPr="0071525C" w:rsidRDefault="00767004" w:rsidP="00767004">
            <w:pPr>
              <w:pStyle w:val="B1"/>
            </w:pPr>
            <w:r>
              <w:t>5</w:t>
            </w:r>
            <w:r w:rsidRPr="0071525C">
              <w:t>)</w:t>
            </w:r>
            <w:r w:rsidRPr="0071525C">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147C2799" w14:textId="77777777" w:rsidR="00767004" w:rsidRPr="0071525C" w:rsidRDefault="00767004" w:rsidP="00767004">
            <w:pPr>
              <w:pStyle w:val="B1"/>
              <w:rPr>
                <w:i/>
                <w:lang w:val="en-US"/>
              </w:rPr>
            </w:pPr>
            <w:r>
              <w:rPr>
                <w:lang w:val="en-US"/>
              </w:rPr>
              <w:t>6</w:t>
            </w:r>
            <w:r w:rsidRPr="0071525C">
              <w:rPr>
                <w:lang w:val="en-US"/>
              </w:rPr>
              <w:t>)</w:t>
            </w:r>
            <w:r w:rsidRPr="0071525C">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1525C">
              <w:t>,</w:t>
            </w:r>
            <w:r w:rsidRPr="0071525C">
              <w:rPr>
                <w:i/>
              </w:rPr>
              <w:t xml:space="preserve"> </w:t>
            </w:r>
            <w:r w:rsidRPr="0071525C">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eastAsia="x-none"/>
              </w:rPr>
              <w:t xml:space="preserve"> </w:t>
            </w:r>
            <w:r w:rsidRPr="0071525C">
              <w:t>as it is; go to step 2.</w:t>
            </w:r>
          </w:p>
          <w:p w14:paraId="7A07E575" w14:textId="77777777" w:rsidR="00767004" w:rsidRPr="0071525C" w:rsidRDefault="00767004" w:rsidP="00767004">
            <w:pPr>
              <w:rPr>
                <w:lang w:val="en-US"/>
              </w:rPr>
            </w:pPr>
            <w:r w:rsidRPr="0071525C">
              <w:rPr>
                <w:lang w:val="en-US"/>
              </w:rPr>
              <w:t xml:space="preserve">The </w:t>
            </w:r>
            <w:r w:rsidRPr="0071525C">
              <w:rPr>
                <w:i/>
                <w:lang w:val="en-US"/>
              </w:rPr>
              <w:t>reference duration</w:t>
            </w:r>
            <w:r w:rsidRPr="0071525C">
              <w:rPr>
                <w:lang w:val="en-US"/>
              </w:rPr>
              <w:t xml:space="preserve"> in the procedure above is defined as follows:</w:t>
            </w:r>
          </w:p>
          <w:p w14:paraId="1BFAA148" w14:textId="77777777" w:rsidR="00767004" w:rsidRPr="0071525C" w:rsidRDefault="00767004" w:rsidP="00767004">
            <w:pPr>
              <w:pStyle w:val="B1"/>
              <w:rPr>
                <w:lang w:eastAsia="x-none"/>
              </w:rPr>
            </w:pPr>
            <w:r w:rsidRPr="0071525C">
              <w:t>-</w:t>
            </w:r>
            <w:r w:rsidRPr="0071525C">
              <w:tab/>
              <w:t>The</w:t>
            </w:r>
            <w:r w:rsidRPr="0071525C">
              <w:rPr>
                <w:i/>
              </w:rPr>
              <w:t xml:space="preserve"> reference duration </w:t>
            </w:r>
            <w:r w:rsidRPr="0071525C">
              <w:t xml:space="preserve">corresponding to a channel occupancy initiated by the UE including SL transmission(s) of PSSCH(s) is defined in this clause as a duration starting </w:t>
            </w:r>
            <w:r w:rsidRPr="0071525C">
              <w:rPr>
                <w:lang w:eastAsia="x-none"/>
              </w:rPr>
              <w:t xml:space="preserve">from the beginning of the channel occupancy initiated by the UE including SL transmission (s) of PSSCH(s) until the end of the first slot where at least one PSSCH with HARQ-ACK feedback(s) including </w:t>
            </w:r>
            <w:r>
              <w:rPr>
                <w:lang w:eastAsia="x-none"/>
              </w:rPr>
              <w:t>'</w:t>
            </w:r>
            <w:r w:rsidRPr="0071525C">
              <w:rPr>
                <w:lang w:eastAsia="x-none"/>
              </w:rPr>
              <w:t>ACK</w:t>
            </w:r>
            <w:r>
              <w:rPr>
                <w:lang w:eastAsia="x-none"/>
              </w:rPr>
              <w:t>'</w:t>
            </w:r>
            <w:r w:rsidRPr="0071525C">
              <w:rPr>
                <w:lang w:eastAsia="x-none"/>
              </w:rPr>
              <w:t>/</w:t>
            </w:r>
            <w:r>
              <w:rPr>
                <w:lang w:eastAsia="x-none"/>
              </w:rPr>
              <w:t>'</w:t>
            </w:r>
            <w:r w:rsidRPr="0071525C">
              <w:rPr>
                <w:lang w:eastAsia="x-none"/>
              </w:rPr>
              <w:t>NACK</w:t>
            </w:r>
            <w:r>
              <w:rPr>
                <w:lang w:eastAsia="x-none"/>
              </w:rPr>
              <w:t>'</w:t>
            </w:r>
            <w:r w:rsidRPr="0071525C">
              <w:rPr>
                <w:lang w:eastAsia="x-none"/>
              </w:rPr>
              <w:t xml:space="preserve"> is transmitted. </w:t>
            </w:r>
          </w:p>
          <w:p w14:paraId="790A10A8" w14:textId="77777777" w:rsidR="00767004" w:rsidRPr="0071525C" w:rsidRDefault="00767004" w:rsidP="00767004">
            <w:r w:rsidRPr="0071525C">
              <w:rPr>
                <w:lang w:val="en-US"/>
              </w:rPr>
              <w:t xml:space="preserve">If a UE transmits a SL transmission(s)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and the SL transmission(s) is not associated with explicit HARQ-ACK feedback(s) by the corresponding UE(s), the UE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eastAsia="ko-KR"/>
              </w:rPr>
              <w:t>before step 1 in the procedures described in clause 4.5.1, using the latest</w:t>
            </w:r>
            <w:r w:rsidRPr="0071525C">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t xml:space="preserve"> used for any SL transmissions on the channel using Type 1 channel access procedures associated with the channel access priority class </w:t>
            </w:r>
            <m:oMath>
              <m:r>
                <w:rPr>
                  <w:rFonts w:ascii="Cambria Math" w:hAnsi="Cambria Math"/>
                </w:rPr>
                <m:t>p</m:t>
              </m:r>
            </m:oMath>
            <w:r w:rsidRPr="0071525C">
              <w:t xml:space="preserve">. If the corresponding channel access priority class </w:t>
            </w:r>
            <m:oMath>
              <m:r>
                <w:rPr>
                  <w:rFonts w:ascii="Cambria Math" w:hAnsi="Cambria Math"/>
                </w:rPr>
                <m:t>p</m:t>
              </m:r>
            </m:oMath>
            <w:r w:rsidRPr="0071525C">
              <w:t xml:space="preserve">  has not been used for any SL transmissions on the channel,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71525C">
              <w:t xml:space="preserve"> is used. </w:t>
            </w:r>
            <w:r>
              <w:t>For the channel, if</w:t>
            </w:r>
            <w:r w:rsidRPr="0071525C">
              <w:t xml:space="preserve"> the latest </w:t>
            </w:r>
            <m:oMath>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p</m:t>
                  </m:r>
                </m:sub>
              </m:sSub>
              <m:r>
                <w:rPr>
                  <w:rFonts w:ascii="Cambria Math" w:eastAsia="+mn-ea" w:hAnsi="Cambria Math"/>
                  <w:kern w:val="24"/>
                </w:rPr>
                <m:t>≠C</m:t>
              </m:r>
              <m:sSub>
                <m:sSubPr>
                  <m:ctrlPr>
                    <w:rPr>
                      <w:rFonts w:ascii="Cambria Math" w:eastAsia="+mn-ea" w:hAnsi="Cambria Math"/>
                      <w:i/>
                      <w:iCs/>
                      <w:kern w:val="24"/>
                    </w:rPr>
                  </m:ctrlPr>
                </m:sSubPr>
                <m:e>
                  <m:r>
                    <w:rPr>
                      <w:rFonts w:ascii="Cambria Math" w:eastAsia="+mn-ea" w:hAnsi="Cambria Math"/>
                      <w:kern w:val="24"/>
                    </w:rPr>
                    <m:t>W</m:t>
                  </m:r>
                </m:e>
                <m:sub>
                  <m:r>
                    <w:rPr>
                      <w:rFonts w:ascii="Cambria Math" w:eastAsia="+mn-ea" w:hAnsi="Cambria Math"/>
                      <w:kern w:val="24"/>
                    </w:rPr>
                    <m:t>max,p</m:t>
                  </m:r>
                </m:sub>
              </m:sSub>
            </m:oMath>
            <w:r w:rsidRPr="0071525C">
              <w:rPr>
                <w:lang w:eastAsia="ko-KR"/>
              </w:rPr>
              <w:t xml:space="preserve"> value is consecutively used for X times</w:t>
            </w:r>
            <w:r>
              <w:rPr>
                <w:lang w:eastAsia="ko-KR"/>
              </w:rPr>
              <w:t xml:space="preserve"> provided by higher layers parameter </w:t>
            </w:r>
            <w:ins w:id="348" w:author="Kevin Lin" w:date="2024-05-08T14:25:00Z">
              <w:r w:rsidRPr="001F0088">
                <w:rPr>
                  <w:i/>
                  <w:iCs/>
                  <w:lang w:eastAsia="ko-KR"/>
                </w:rPr>
                <w:t>sl-CWS-ForPsschWithoutHarqAck-r18</w:t>
              </w:r>
            </w:ins>
            <w:del w:id="349" w:author="Kevin Lin" w:date="2024-05-08T14:25:00Z">
              <w:r w:rsidRPr="001F0088" w:rsidDel="001F0088">
                <w:rPr>
                  <w:i/>
                  <w:iCs/>
                  <w:lang w:eastAsia="ko-KR"/>
                </w:rPr>
                <w:delText>sl-CWS-ForPsschWithoutHarqAck</w:delText>
              </w:r>
            </w:del>
            <w:r w:rsidRPr="0071525C">
              <w:rPr>
                <w:lang w:eastAsia="ko-KR"/>
              </w:rPr>
              <w:t xml:space="preserve"> for generation of </w:t>
            </w:r>
            <m:oMath>
              <m:sSub>
                <m:sSubPr>
                  <m:ctrlPr>
                    <w:rPr>
                      <w:rFonts w:ascii="Cambria Math" w:eastAsia="+mn-ea" w:hAnsi="Cambria Math"/>
                      <w:i/>
                      <w:iCs/>
                      <w:kern w:val="24"/>
                    </w:rPr>
                  </m:ctrlPr>
                </m:sSubPr>
                <m:e>
                  <m:r>
                    <w:rPr>
                      <w:rFonts w:ascii="Cambria Math" w:eastAsia="+mn-ea" w:hAnsi="Cambria Math"/>
                      <w:kern w:val="24"/>
                    </w:rPr>
                    <m:t>N</m:t>
                  </m:r>
                </m:e>
                <m:sub>
                  <m:r>
                    <w:rPr>
                      <w:rFonts w:ascii="Cambria Math" w:eastAsia="+mn-ea" w:hAnsi="Cambria Math"/>
                      <w:kern w:val="24"/>
                    </w:rPr>
                    <m:t>init</m:t>
                  </m:r>
                </m:sub>
              </m:sSub>
            </m:oMath>
            <w:r w:rsidRPr="0071525C">
              <w:rPr>
                <w:iCs/>
                <w:kern w:val="24"/>
              </w:rPr>
              <w:t xml:space="preserve"> as described in </w:t>
            </w:r>
            <w:r w:rsidRPr="0071525C">
              <w:rPr>
                <w:iCs/>
                <w:kern w:val="24"/>
              </w:rPr>
              <w:lastRenderedPageBreak/>
              <w:t xml:space="preserve">clause 4.5.1 for </w:t>
            </w:r>
            <w:r>
              <w:rPr>
                <w:iCs/>
                <w:kern w:val="24"/>
              </w:rPr>
              <w:t>PSSCH</w:t>
            </w:r>
            <w:r w:rsidRPr="0071525C">
              <w:rPr>
                <w:iCs/>
                <w:kern w:val="24"/>
              </w:rPr>
              <w:t xml:space="preserve"> transmission(s) without associated explicit HARQ-ACK feedback(s), the </w:t>
            </w:r>
            <m:oMath>
              <m:sSub>
                <m:sSubPr>
                  <m:ctrlPr>
                    <w:rPr>
                      <w:rFonts w:ascii="Cambria Math" w:hAnsi="Cambria Math"/>
                      <w:i/>
                    </w:rPr>
                  </m:ctrlPr>
                </m:sSubPr>
                <m:e>
                  <m:r>
                    <w:rPr>
                      <w:rFonts w:ascii="Cambria Math" w:hAnsi="Cambria Math"/>
                    </w:rPr>
                    <m:t>CW</m:t>
                  </m:r>
                </m:e>
                <m:sub>
                  <m:r>
                    <w:rPr>
                      <w:rFonts w:ascii="Cambria Math" w:hAnsi="Cambria Math"/>
                    </w:rPr>
                    <m:t>p</m:t>
                  </m:r>
                </m:sub>
              </m:sSub>
            </m:oMath>
            <w:r w:rsidRPr="0071525C">
              <w:rPr>
                <w:lang w:val="en-US"/>
              </w:rPr>
              <w:t xml:space="preserve"> is increased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1525C">
              <w:t xml:space="preserve"> </w:t>
            </w:r>
            <w:r w:rsidRPr="0071525C">
              <w:rPr>
                <w:lang w:val="en-US"/>
              </w:rPr>
              <w:t>to the next higher allowed value.</w:t>
            </w:r>
          </w:p>
          <w:p w14:paraId="122E0481" w14:textId="77777777" w:rsidR="00767004" w:rsidRPr="0071525C" w:rsidRDefault="00767004" w:rsidP="00767004">
            <w:pPr>
              <w:rPr>
                <w:lang w:val="en-US"/>
              </w:rPr>
            </w:pPr>
            <w:r w:rsidRPr="0071525C">
              <w:rPr>
                <w:lang w:val="en-US"/>
              </w:rPr>
              <w:t>The following applies to the procedures described in this clause for contention window adjustment:</w:t>
            </w:r>
          </w:p>
          <w:p w14:paraId="0A6F8BED" w14:textId="77777777" w:rsidR="00767004" w:rsidRPr="0071525C" w:rsidRDefault="00767004" w:rsidP="00767004">
            <w:pPr>
              <w:pStyle w:val="B1"/>
            </w:pPr>
            <w:r w:rsidRPr="0071525C">
              <w:rPr>
                <w:lang w:val="en-US"/>
              </w:rPr>
              <w:t>-</w:t>
            </w:r>
            <w:r w:rsidRPr="0071525C">
              <w:rPr>
                <w:lang w:val="en-US"/>
              </w:rPr>
              <w:tab/>
            </w:r>
            <w:r w:rsidRPr="0071525C">
              <w:t xml:space="preserve">If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 xml:space="preserve">, the next higher allowed value for adjusting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t xml:space="preserve"> is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t>.</w:t>
            </w:r>
          </w:p>
          <w:p w14:paraId="7457CC60" w14:textId="77777777" w:rsidR="00767004" w:rsidRPr="0071525C" w:rsidRDefault="00767004" w:rsidP="00767004">
            <w:pPr>
              <w:pStyle w:val="B1"/>
              <w:rPr>
                <w:lang w:val="en-US"/>
              </w:rPr>
            </w:pPr>
            <w:r w:rsidRPr="0071525C">
              <w:rPr>
                <w:lang w:val="en-US"/>
              </w:rPr>
              <w:t>-</w:t>
            </w:r>
            <w:r w:rsidRPr="0071525C">
              <w:rPr>
                <w:lang w:val="en-US"/>
              </w:rPr>
              <w:tab/>
              <w:t xml:space="preserve">If the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oMath>
            <w:r w:rsidRPr="0071525C">
              <w:rPr>
                <w:lang w:val="en-US"/>
              </w:rPr>
              <w:t xml:space="preserve"> is reset to </w:t>
            </w:r>
            <m:oMath>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rPr>
                        <m:t>,</m:t>
                      </m:r>
                    </m:fName>
                    <m:e>
                      <m:r>
                        <w:rPr>
                          <w:rFonts w:ascii="Cambria Math" w:hAnsi="Cambria Math"/>
                        </w:rPr>
                        <m:t>p</m:t>
                      </m:r>
                    </m:e>
                  </m:func>
                </m:sub>
              </m:sSub>
            </m:oMath>
            <w:r w:rsidRPr="0071525C">
              <w:t xml:space="preserve"> only for that priority class </w:t>
            </w:r>
            <m:oMath>
              <m:r>
                <w:rPr>
                  <w:rFonts w:ascii="Cambria Math" w:hAnsi="Cambria Math"/>
                </w:rPr>
                <m:t>p</m:t>
              </m:r>
            </m:oMath>
            <w:r w:rsidRPr="0071525C">
              <w:t xml:space="preserve"> for which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max</m:t>
                      </m:r>
                      <m:r>
                        <m:rPr>
                          <m:sty m:val="p"/>
                        </m:rPr>
                        <w:rPr>
                          <w:rFonts w:ascii="Cambria Math" w:hAnsi="Cambria Math"/>
                        </w:rPr>
                        <m:t>,</m:t>
                      </m:r>
                    </m:fName>
                    <m:e>
                      <m:r>
                        <w:rPr>
                          <w:rFonts w:ascii="Cambria Math" w:hAnsi="Cambria Math"/>
                        </w:rPr>
                        <m:t>p</m:t>
                      </m:r>
                    </m:e>
                  </m:func>
                </m:sub>
              </m:sSub>
            </m:oMath>
            <w:r w:rsidRPr="0071525C">
              <w:rPr>
                <w:lang w:val="en-US"/>
              </w:rPr>
              <w:t xml:space="preserve"> is consecutively used </w:t>
            </w:r>
            <m:oMath>
              <m:r>
                <w:rPr>
                  <w:rFonts w:ascii="Cambria Math" w:hAnsi="Cambria Math"/>
                </w:rPr>
                <m:t>K</m:t>
              </m:r>
            </m:oMath>
            <w:r w:rsidRPr="0071525C">
              <w:rPr>
                <w:lang w:val="en-US"/>
              </w:rPr>
              <w:t xml:space="preserve"> times for generation of </w:t>
            </w:r>
            <m:oMath>
              <m:sSub>
                <m:sSubPr>
                  <m:ctrlPr>
                    <w:rPr>
                      <w:rFonts w:ascii="Cambria Math" w:hAnsi="Cambria Math"/>
                    </w:rPr>
                  </m:ctrlPr>
                </m:sSubPr>
                <m:e>
                  <m:r>
                    <w:rPr>
                      <w:rFonts w:ascii="Cambria Math" w:hAnsi="Cambria Math"/>
                    </w:rPr>
                    <m:t>N</m:t>
                  </m:r>
                </m:e>
                <m:sub>
                  <m:r>
                    <w:rPr>
                      <w:rFonts w:ascii="Cambria Math" w:hAnsi="Cambria Math"/>
                    </w:rPr>
                    <m:t>init</m:t>
                  </m:r>
                </m:sub>
              </m:sSub>
            </m:oMath>
            <w:r w:rsidRPr="0071525C">
              <w:t xml:space="preserve">. </w:t>
            </w:r>
            <m:oMath>
              <m:r>
                <w:rPr>
                  <w:rFonts w:ascii="Cambria Math" w:hAnsi="Cambria Math"/>
                </w:rPr>
                <m:t>K</m:t>
              </m:r>
            </m:oMath>
            <w:r w:rsidRPr="0071525C">
              <w:rPr>
                <w:lang w:val="en-US"/>
              </w:rPr>
              <w:t xml:space="preserve"> is selected by UE from the set of values {1, 2, …,8} for each priority class</w:t>
            </w:r>
            <w:r w:rsidRPr="0071525C">
              <w:t xml:space="preserve">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71525C">
              <w:rPr>
                <w:lang w:val="en-US"/>
              </w:rPr>
              <w:t>.</w:t>
            </w:r>
          </w:p>
          <w:p w14:paraId="67487170" w14:textId="77777777" w:rsidR="00767004" w:rsidRPr="004D02C7" w:rsidRDefault="00767004" w:rsidP="00767004">
            <w:pPr>
              <w:pStyle w:val="Heading3"/>
              <w:numPr>
                <w:ilvl w:val="0"/>
                <w:numId w:val="0"/>
              </w:numPr>
              <w:ind w:left="720" w:hanging="720"/>
              <w:rPr>
                <w:b w:val="0"/>
                <w:bCs/>
                <w:sz w:val="28"/>
                <w:szCs w:val="28"/>
              </w:rPr>
            </w:pPr>
            <w:bookmarkStart w:id="350" w:name="_Toc153443577"/>
            <w:r w:rsidRPr="004D02C7">
              <w:rPr>
                <w:b w:val="0"/>
                <w:bCs/>
                <w:sz w:val="28"/>
                <w:szCs w:val="28"/>
              </w:rPr>
              <w:t>4.5.5</w:t>
            </w:r>
            <w:r w:rsidRPr="004D02C7">
              <w:rPr>
                <w:b w:val="0"/>
                <w:bCs/>
                <w:sz w:val="28"/>
                <w:szCs w:val="28"/>
              </w:rPr>
              <w:tab/>
              <w:t>Energy detection threshold adaptation procedure</w:t>
            </w:r>
            <w:bookmarkEnd w:id="350"/>
          </w:p>
          <w:p w14:paraId="6134CB8C" w14:textId="77777777" w:rsidR="00767004" w:rsidRPr="0071525C" w:rsidRDefault="00767004" w:rsidP="00767004">
            <w:pPr>
              <w:rPr>
                <w:lang w:val="en-US"/>
              </w:rPr>
            </w:pPr>
            <w:r w:rsidRPr="0071525C">
              <w:rPr>
                <w:lang w:val="en-US"/>
              </w:rPr>
              <w:t xml:space="preserve">A UE accessing a </w:t>
            </w:r>
            <w:r w:rsidRPr="0071525C">
              <w:rPr>
                <w:lang w:val="en-US" w:eastAsia="x-none"/>
              </w:rPr>
              <w:t>channel</w:t>
            </w:r>
            <w:r w:rsidRPr="0071525C">
              <w:rPr>
                <w:lang w:val="en-US"/>
              </w:rPr>
              <w:t xml:space="preserve"> on which SL transmission(s) are performed,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71525C">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71525C">
              <w:rPr>
                <w:lang w:val="en-US"/>
              </w:rPr>
              <w:t>.</w:t>
            </w:r>
          </w:p>
          <w:p w14:paraId="4171AF59" w14:textId="77777777" w:rsidR="00767004" w:rsidRPr="0071525C" w:rsidRDefault="00000000" w:rsidP="00767004">
            <w:pPr>
              <w:rPr>
                <w:lang w:val="en-US"/>
              </w:rPr>
            </w:pP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00767004" w:rsidRPr="0071525C">
              <w:rPr>
                <w:lang w:val="en-US"/>
              </w:rPr>
              <w:t xml:space="preserve"> is determined as follows:</w:t>
            </w:r>
          </w:p>
          <w:p w14:paraId="4160BBFA" w14:textId="77777777" w:rsidR="00767004" w:rsidRPr="0071525C" w:rsidRDefault="00767004" w:rsidP="00767004">
            <w:pPr>
              <w:pStyle w:val="B1"/>
            </w:pPr>
            <w:r w:rsidRPr="0071525C">
              <w:t>-</w:t>
            </w:r>
            <w:r w:rsidRPr="0071525C">
              <w:tab/>
              <w:t xml:space="preserve">If the UE is configured with higher layer parameter </w:t>
            </w:r>
            <w:ins w:id="351" w:author="Kevin Lin" w:date="2024-05-08T14:26:00Z">
              <w:r w:rsidRPr="001F0088">
                <w:rPr>
                  <w:i/>
                  <w:iCs/>
                </w:rPr>
                <w:t>sl-MaxEnergyDetectionThreshold-</w:t>
              </w:r>
              <w:r w:rsidRPr="00D81F09">
                <w:rPr>
                  <w:i/>
                  <w:iCs/>
                </w:rPr>
                <w:t>r18</w:t>
              </w:r>
            </w:ins>
            <w:del w:id="352" w:author="Kevin Lin" w:date="2024-05-08T14:26:00Z">
              <w:r w:rsidRPr="00D81F09" w:rsidDel="001F0088">
                <w:rPr>
                  <w:i/>
                  <w:iCs/>
                  <w:rPrChange w:id="353" w:author="Kevin Lin" w:date="2024-05-08T14:37:00Z">
                    <w:rPr>
                      <w:i/>
                      <w:iCs/>
                      <w:highlight w:val="yellow"/>
                    </w:rPr>
                  </w:rPrChange>
                </w:rPr>
                <w:delText>sl-</w:delText>
              </w:r>
              <w:r w:rsidRPr="00D81F09" w:rsidDel="001F0088">
                <w:rPr>
                  <w:i/>
                  <w:rPrChange w:id="354" w:author="Kevin Lin" w:date="2024-05-08T14:37:00Z">
                    <w:rPr>
                      <w:i/>
                      <w:highlight w:val="yellow"/>
                    </w:rPr>
                  </w:rPrChange>
                </w:rPr>
                <w:delText>maxEnergyDetectionThreshold-r18</w:delText>
              </w:r>
            </w:del>
            <w:r w:rsidRPr="0071525C">
              <w:t xml:space="preserve">, </w:t>
            </w:r>
          </w:p>
          <w:p w14:paraId="37184D13" w14:textId="77777777" w:rsidR="00767004" w:rsidRPr="0071525C" w:rsidRDefault="00767004" w:rsidP="00767004">
            <w:pPr>
              <w:pStyle w:val="B2"/>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equal to the value signalled by the higher layer parameter;</w:t>
            </w:r>
          </w:p>
          <w:p w14:paraId="3A5190EB" w14:textId="77777777" w:rsidR="00767004" w:rsidRPr="0071525C" w:rsidRDefault="00767004" w:rsidP="00767004">
            <w:pPr>
              <w:pStyle w:val="B1"/>
            </w:pPr>
            <w:r w:rsidRPr="0071525C">
              <w:t>-</w:t>
            </w:r>
            <w:r w:rsidRPr="0071525C">
              <w:tab/>
              <w:t>otherwise</w:t>
            </w:r>
          </w:p>
          <w:p w14:paraId="663157FE" w14:textId="77777777" w:rsidR="00767004" w:rsidRPr="0071525C" w:rsidRDefault="00767004" w:rsidP="00767004">
            <w:pPr>
              <w:pStyle w:val="B2"/>
              <w:rPr>
                <w:lang w:val="en-US"/>
              </w:rPr>
            </w:pPr>
            <w:r w:rsidRPr="0071525C">
              <w:t>-</w:t>
            </w:r>
            <w:r w:rsidRPr="0071525C">
              <w:tab/>
              <w:t xml:space="preserve">the UE shall determine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procedure described in clause 4.5.5.1;</w:t>
            </w:r>
          </w:p>
          <w:p w14:paraId="0E099633" w14:textId="77777777" w:rsidR="00767004" w:rsidRPr="0071525C" w:rsidRDefault="00767004" w:rsidP="00767004">
            <w:pPr>
              <w:pStyle w:val="B2"/>
              <w:rPr>
                <w:iCs/>
                <w:lang w:val="en-US"/>
              </w:rPr>
            </w:pPr>
            <w:r w:rsidRPr="0071525C">
              <w:t>-</w:t>
            </w:r>
            <w:r w:rsidRPr="0071525C">
              <w:tab/>
              <w:t xml:space="preserve">if the UE is configured with higher layer parameter </w:t>
            </w:r>
            <w:ins w:id="355" w:author="Kevin Lin" w:date="2024-05-08T14:26:00Z">
              <w:r w:rsidRPr="001F0088">
                <w:rPr>
                  <w:i/>
                  <w:iCs/>
                </w:rPr>
                <w:t>sl-EnergyDetectionThresholdOffset-r18</w:t>
              </w:r>
            </w:ins>
            <w:del w:id="356" w:author="Kevin Lin" w:date="2024-05-08T14:26:00Z">
              <w:r w:rsidRPr="00D81F09" w:rsidDel="001F0088">
                <w:rPr>
                  <w:i/>
                  <w:iCs/>
                </w:rPr>
                <w:delText>sl-</w:delText>
              </w:r>
              <w:r w:rsidRPr="00D81F09" w:rsidDel="001F0088">
                <w:rPr>
                  <w:i/>
                </w:rPr>
                <w:delText>energyDetectionThresholdOffset-r18</w:delText>
              </w:r>
            </w:del>
          </w:p>
          <w:p w14:paraId="20D3DDB9" w14:textId="77777777" w:rsidR="00767004" w:rsidRPr="0071525C" w:rsidRDefault="00767004" w:rsidP="00767004">
            <w:pPr>
              <w:pStyle w:val="B3"/>
            </w:pPr>
            <w:r w:rsidRPr="0071525C">
              <w:t>-</w:t>
            </w:r>
            <w:r w:rsidRPr="0071525C">
              <w:tab/>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oMath>
            <w:r w:rsidRPr="0071525C">
              <w:t xml:space="preserve"> is set by adjusting </w:t>
            </w:r>
            <m:oMath>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 xml:space="preserve"> according to the offset value </w:t>
            </w:r>
            <w:proofErr w:type="spellStart"/>
            <w:r w:rsidRPr="0071525C">
              <w:t>signalled</w:t>
            </w:r>
            <w:proofErr w:type="spellEnd"/>
            <w:r w:rsidRPr="0071525C">
              <w:t xml:space="preserve"> by the higher layer parameter;</w:t>
            </w:r>
          </w:p>
          <w:p w14:paraId="7AEDC8B6" w14:textId="77777777" w:rsidR="00767004" w:rsidRPr="0071525C" w:rsidRDefault="00767004" w:rsidP="00767004">
            <w:pPr>
              <w:pStyle w:val="B2"/>
              <w:rPr>
                <w:lang w:val="en-US"/>
              </w:rPr>
            </w:pPr>
            <w:r w:rsidRPr="0071525C">
              <w:t>-</w:t>
            </w:r>
            <w:r w:rsidRPr="0071525C">
              <w:tab/>
              <w:t>otherwise</w:t>
            </w:r>
          </w:p>
          <w:p w14:paraId="0F39EB67" w14:textId="77777777" w:rsidR="00767004" w:rsidRPr="0071525C" w:rsidRDefault="00767004" w:rsidP="00767004">
            <w:pPr>
              <w:pStyle w:val="B3"/>
            </w:pPr>
            <w:r w:rsidRPr="0071525C">
              <w:t>-</w:t>
            </w:r>
            <w:r w:rsidRPr="0071525C">
              <w:tab/>
              <w:t xml:space="preserve">the UE shall set </w:t>
            </w:r>
            <m:oMath>
              <m:sSub>
                <m:sSubPr>
                  <m:ctrlPr>
                    <w:rPr>
                      <w:rFonts w:ascii="Cambria Math" w:hAnsi="Cambria Math"/>
                      <w:i/>
                    </w:rPr>
                  </m:ctrlPr>
                </m:sSubPr>
                <m:e>
                  <m:r>
                    <w:rPr>
                      <w:rFonts w:ascii="Cambria Math" w:hAnsi="Cambria Math"/>
                    </w:rPr>
                    <m:t>X</m:t>
                  </m:r>
                </m:e>
                <m:sub>
                  <m:r>
                    <m:rPr>
                      <m:nor/>
                    </m:rPr>
                    <m:t>Thresh_max</m:t>
                  </m:r>
                  <m:ctrlPr>
                    <w:rPr>
                      <w:rFonts w:ascii="Cambria Math" w:hAnsi="Cambria Math"/>
                    </w:rPr>
                  </m:ctrlPr>
                </m:sub>
              </m:sSub>
              <m:r>
                <w:rPr>
                  <w:rFonts w:ascii="Cambria Math" w:hAnsi="Cambria Math"/>
                </w:rPr>
                <m:t>=X</m:t>
              </m:r>
              <m:sSub>
                <m:sSubPr>
                  <m:ctrlPr>
                    <w:rPr>
                      <w:rFonts w:ascii="Cambria Math" w:hAnsi="Cambria Math"/>
                      <w:i/>
                    </w:rPr>
                  </m:ctrlPr>
                </m:sSubPr>
                <m:e>
                  <m:r>
                    <w:rPr>
                      <w:rFonts w:ascii="Cambria Math" w:hAnsi="Cambria Math"/>
                    </w:rPr>
                    <m:t>'</m:t>
                  </m:r>
                </m:e>
                <m:sub>
                  <m:r>
                    <m:rPr>
                      <m:nor/>
                    </m:rPr>
                    <m:t>Thresh_max</m:t>
                  </m:r>
                  <m:ctrlPr>
                    <w:rPr>
                      <w:rFonts w:ascii="Cambria Math" w:hAnsi="Cambria Math"/>
                    </w:rPr>
                  </m:ctrlPr>
                </m:sub>
              </m:sSub>
            </m:oMath>
            <w:r w:rsidRPr="0071525C">
              <w:t>.</w:t>
            </w:r>
          </w:p>
          <w:p w14:paraId="3C087681" w14:textId="77777777" w:rsidR="00767004" w:rsidRPr="0071525C" w:rsidRDefault="00767004" w:rsidP="00767004">
            <w:pPr>
              <w:rPr>
                <w:lang w:val="en-US"/>
              </w:rPr>
            </w:pPr>
            <w:r w:rsidRPr="0071525C">
              <w:rPr>
                <w:lang w:val="en-US"/>
              </w:rPr>
              <w:t xml:space="preserve">If the higher layer parameter </w:t>
            </w:r>
            <w:ins w:id="357" w:author="Kevin Lin" w:date="2024-05-08T14:22:00Z">
              <w:r w:rsidRPr="001F0088">
                <w:rPr>
                  <w:i/>
                  <w:iCs/>
                  <w:lang w:val="en-US"/>
                </w:rPr>
                <w:t>absenceOfAnyOtherTechnology-r18</w:t>
              </w:r>
            </w:ins>
            <w:del w:id="358" w:author="Kevin Lin" w:date="2024-05-08T14:22:00Z">
              <w:r w:rsidRPr="001F0088" w:rsidDel="001F0088">
                <w:rPr>
                  <w:i/>
                  <w:iCs/>
                  <w:lang w:val="en-US"/>
                </w:rPr>
                <w:delText>sl-</w:delText>
              </w:r>
              <w:r w:rsidRPr="001F0088" w:rsidDel="001F0088">
                <w:rPr>
                  <w:i/>
                  <w:lang w:val="en-US"/>
                </w:rPr>
                <w:delText>absenceOfAnyOtherTechnology-r1</w:delText>
              </w:r>
              <w:r w:rsidRPr="001F0088" w:rsidDel="001F0088">
                <w:rPr>
                  <w:iCs/>
                  <w:lang w:val="en-US"/>
                </w:rPr>
                <w:delText>8</w:delText>
              </w:r>
            </w:del>
            <w:r w:rsidRPr="0071525C">
              <w:rPr>
                <w:i/>
                <w:lang w:val="en-US"/>
              </w:rPr>
              <w:t xml:space="preserve"> </w:t>
            </w:r>
            <w:r w:rsidRPr="0071525C">
              <w:rPr>
                <w:lang w:val="en-US"/>
              </w:rPr>
              <w:t xml:space="preserve">is not configured to a UE, </w:t>
            </w:r>
            <w:r>
              <w:rPr>
                <w:iCs/>
                <w:lang w:val="en-US"/>
              </w:rPr>
              <w:t xml:space="preserve">the UE that performs channel access procedures to initiate a channel occupancy to be shared to other UE(s), and another UE that shares the initiated channel occupancy as described in clause 4.5.3 shall use the (pre-)configured </w:t>
            </w:r>
            <w:ins w:id="359" w:author="Kevin Lin" w:date="2024-05-08T14:24:00Z">
              <w:r w:rsidRPr="001F0088">
                <w:rPr>
                  <w:i/>
                  <w:lang w:val="en-US"/>
                </w:rPr>
                <w:t>ue-ToUE-COT-SharingED-Threshold-r18</w:t>
              </w:r>
            </w:ins>
            <w:del w:id="360" w:author="Kevin Lin" w:date="2024-05-08T14:24:00Z">
              <w:r w:rsidRPr="0027289F" w:rsidDel="001F0088">
                <w:rPr>
                  <w:i/>
                  <w:lang w:val="en-US"/>
                </w:rPr>
                <w:delText>ue-toUE-C</w:delText>
              </w:r>
              <w:r w:rsidDel="001F0088">
                <w:rPr>
                  <w:i/>
                  <w:lang w:val="en-US"/>
                </w:rPr>
                <w:delText>O</w:delText>
              </w:r>
              <w:r w:rsidRPr="0027289F" w:rsidDel="001F0088">
                <w:rPr>
                  <w:i/>
                  <w:lang w:val="en-US"/>
                </w:rPr>
                <w:delText>T-SharingED-Threshold</w:delText>
              </w:r>
            </w:del>
            <w:r>
              <w:rPr>
                <w:iCs/>
                <w:lang w:val="en-US"/>
              </w:rPr>
              <w:t xml:space="preserve"> for accessing the channel(s)</w:t>
            </w:r>
            <w:r w:rsidRPr="0071525C">
              <w:rPr>
                <w:lang w:val="en-US"/>
              </w:rPr>
              <w:t xml:space="preserve">. </w:t>
            </w:r>
          </w:p>
          <w:p w14:paraId="2BB71386" w14:textId="77777777" w:rsidR="00767004" w:rsidRPr="0071525C" w:rsidRDefault="00767004" w:rsidP="00767004">
            <w:bookmarkStart w:id="361" w:name="_Hlk13660126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ins w:id="362" w:author="Kevin Lin" w:date="2024-05-08T14:24:00Z">
              <w:r w:rsidRPr="001F0088">
                <w:rPr>
                  <w:i/>
                  <w:iCs/>
                </w:rPr>
                <w:t>ue-ToUE-COT-SharingED-Threshold-r18</w:t>
              </w:r>
            </w:ins>
            <w:del w:id="363" w:author="Kevin Lin" w:date="2024-05-08T14:24:00Z">
              <w:r w:rsidRPr="0071525C" w:rsidDel="001F0088">
                <w:rPr>
                  <w:i/>
                  <w:iCs/>
                </w:rPr>
                <w:delText>ue-toUE-COT-SharingED-Threshold</w:delText>
              </w:r>
            </w:del>
            <w:r w:rsidRPr="0071525C">
              <w:t>.</w:t>
            </w:r>
            <w:bookmarkEnd w:id="361"/>
          </w:p>
          <w:p w14:paraId="2974BB4C" w14:textId="77777777" w:rsidR="00767004" w:rsidRPr="004D02C7" w:rsidRDefault="00767004" w:rsidP="00767004">
            <w:pPr>
              <w:pStyle w:val="Heading4"/>
              <w:numPr>
                <w:ilvl w:val="0"/>
                <w:numId w:val="0"/>
              </w:numPr>
              <w:ind w:left="864" w:hanging="864"/>
              <w:rPr>
                <w:b w:val="0"/>
                <w:bCs/>
                <w:i w:val="0"/>
                <w:iCs/>
                <w:sz w:val="24"/>
                <w:szCs w:val="24"/>
              </w:rPr>
            </w:pPr>
            <w:bookmarkStart w:id="364" w:name="_Toc153443578"/>
            <w:r w:rsidRPr="004D02C7">
              <w:rPr>
                <w:b w:val="0"/>
                <w:bCs/>
                <w:i w:val="0"/>
                <w:iCs/>
                <w:sz w:val="24"/>
                <w:szCs w:val="24"/>
              </w:rPr>
              <w:t>4.5.5.1</w:t>
            </w:r>
            <w:r w:rsidRPr="004D02C7">
              <w:rPr>
                <w:b w:val="0"/>
                <w:bCs/>
                <w:i w:val="0"/>
                <w:iCs/>
                <w:sz w:val="24"/>
                <w:szCs w:val="24"/>
              </w:rPr>
              <w:tab/>
              <w:t>Default maximum energy detection threshold computation procedure</w:t>
            </w:r>
            <w:bookmarkEnd w:id="364"/>
          </w:p>
          <w:p w14:paraId="7E420E40" w14:textId="77777777" w:rsidR="00767004" w:rsidRPr="0071525C" w:rsidRDefault="00767004" w:rsidP="00767004">
            <w:pPr>
              <w:rPr>
                <w:lang w:val="en-US"/>
              </w:rPr>
            </w:pPr>
            <w:r w:rsidRPr="0071525C">
              <w:rPr>
                <w:lang w:val="en-US"/>
              </w:rPr>
              <w:t xml:space="preserve">If the higher layer parameter </w:t>
            </w:r>
            <w:ins w:id="365" w:author="Kevin Lin" w:date="2024-05-08T14:22:00Z">
              <w:r w:rsidRPr="001F0088">
                <w:rPr>
                  <w:i/>
                  <w:iCs/>
                  <w:lang w:val="en-US"/>
                </w:rPr>
                <w:t>absenceOfAnyOtherTechnology-r18</w:t>
              </w:r>
            </w:ins>
            <w:del w:id="366" w:author="Kevin Lin" w:date="2024-05-08T14:22:00Z">
              <w:r w:rsidRPr="001F0088" w:rsidDel="001F0088">
                <w:rPr>
                  <w:i/>
                  <w:iCs/>
                  <w:lang w:val="en-US"/>
                </w:rPr>
                <w:delText>sl-</w:delText>
              </w:r>
              <w:r w:rsidRPr="001F0088" w:rsidDel="001F0088">
                <w:rPr>
                  <w:i/>
                  <w:lang w:val="x-none"/>
                </w:rPr>
                <w:delText>absenceOfAnyOtherTechnology-r1</w:delText>
              </w:r>
              <w:r w:rsidRPr="001F0088" w:rsidDel="001F0088">
                <w:rPr>
                  <w:i/>
                  <w:lang w:val="en-US"/>
                </w:rPr>
                <w:delText>8</w:delText>
              </w:r>
            </w:del>
            <w:r w:rsidRPr="0071525C">
              <w:rPr>
                <w:lang w:val="en-US"/>
              </w:rPr>
              <w:t xml:space="preserve"> is provided</w:t>
            </w:r>
          </w:p>
          <w:p w14:paraId="47299D91" w14:textId="77777777" w:rsidR="00767004" w:rsidRPr="0071525C" w:rsidRDefault="00767004" w:rsidP="00767004">
            <w:pPr>
              <w:pStyle w:val="B1"/>
            </w:pPr>
            <w:r w:rsidRPr="0071525C">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w:rPr>
                                  <w:rFonts w:ascii="Cambria Math" w:hAnsi="Cambria Math"/>
                                </w:rPr>
                                <m:t>max</m:t>
                              </m:r>
                            </m:sub>
                          </m:sSub>
                          <m:r>
                            <m:rPr>
                              <m:sty m:val="p"/>
                            </m:rPr>
                            <w:rPr>
                              <w:rFonts w:ascii="Cambria Math" w:hAnsi="Cambria Math"/>
                            </w:rPr>
                            <m:t>+10dB</m:t>
                          </m:r>
                        </m:e>
                        <m:e>
                          <m:r>
                            <m:rPr>
                              <m:sty m:val="p"/>
                            </m:rPr>
                            <w:rPr>
                              <w:rFonts w:ascii="Cambria Math" w:hAnsi="Cambria Math"/>
                            </w:rPr>
                            <m:t>&amp;</m:t>
                          </m:r>
                          <m:sSub>
                            <m:sSubPr>
                              <m:ctrlPr>
                                <w:rPr>
                                  <w:rFonts w:ascii="Cambria Math" w:hAnsi="Cambria Math"/>
                                </w:rPr>
                              </m:ctrlPr>
                            </m:sSubPr>
                            <m:e>
                              <m:r>
                                <w:rPr>
                                  <w:rFonts w:ascii="Cambria Math" w:hAnsi="Cambria Math"/>
                                </w:rPr>
                                <m:t>X</m:t>
                              </m:r>
                            </m:e>
                            <m:sub>
                              <m:r>
                                <w:rPr>
                                  <w:rFonts w:ascii="Cambria Math" w:hAnsi="Cambria Math"/>
                                </w:rPr>
                                <m:t>r</m:t>
                              </m:r>
                            </m:sub>
                          </m:sSub>
                        </m:e>
                      </m:eqArr>
                    </m:e>
                  </m:d>
                </m:e>
              </m:func>
            </m:oMath>
            <w:r w:rsidRPr="0071525C">
              <w:t xml:space="preserve"> </w:t>
            </w:r>
            <w:proofErr w:type="gramStart"/>
            <w:r w:rsidRPr="0071525C">
              <w:t>where</w:t>
            </w:r>
            <w:proofErr w:type="gramEnd"/>
            <w:r w:rsidRPr="0071525C">
              <w:t xml:space="preserve"> </w:t>
            </w:r>
          </w:p>
          <w:p w14:paraId="228EA84E" w14:textId="77777777" w:rsidR="00767004" w:rsidRPr="0071525C" w:rsidRDefault="00767004" w:rsidP="00767004">
            <w:pPr>
              <w:pStyle w:val="B2"/>
            </w:pPr>
            <w:r w:rsidRPr="0071525C">
              <w:rPr>
                <w:lang w:val="en-US"/>
              </w:rPr>
              <w:t>-</w:t>
            </w:r>
            <w:r w:rsidRPr="0071525C">
              <w:rPr>
                <w:lang w:val="en-US"/>
              </w:rPr>
              <w:tab/>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r</m:t>
                  </m:r>
                </m:sub>
              </m:sSub>
            </m:oMath>
            <w:r w:rsidRPr="0071525C">
              <w:rPr>
                <w:lang w:val="en-US"/>
              </w:rPr>
              <w:t xml:space="preserve"> is Maximum energy detection threshold defined by regulatory requirements in dBm when such requirements are defined, otherwise </w:t>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+10dB</m:t>
              </m:r>
            </m:oMath>
          </w:p>
          <w:p w14:paraId="55DB9000" w14:textId="77777777" w:rsidR="00767004" w:rsidRPr="0071525C" w:rsidRDefault="00767004" w:rsidP="00767004">
            <w:pPr>
              <w:rPr>
                <w:lang w:val="en-US"/>
              </w:rPr>
            </w:pPr>
            <w:r w:rsidRPr="0071525C">
              <w:rPr>
                <w:lang w:val="en-US"/>
              </w:rPr>
              <w:t>otherwise</w:t>
            </w:r>
          </w:p>
          <w:p w14:paraId="63303DC5" w14:textId="77777777" w:rsidR="00767004" w:rsidRPr="0071525C" w:rsidRDefault="00767004" w:rsidP="00767004">
            <w:pPr>
              <w:pStyle w:val="B1"/>
            </w:pPr>
            <w:r w:rsidRPr="0071525C">
              <w:lastRenderedPageBreak/>
              <w:t>-</w:t>
            </w:r>
            <w:r w:rsidRPr="0071525C">
              <w:tab/>
            </w:r>
            <m:oMath>
              <m:r>
                <w:rPr>
                  <w:rFonts w:ascii="Cambria Math" w:hAnsi="Cambria Math"/>
                </w:rPr>
                <m:t>X</m:t>
              </m:r>
              <m:sSub>
                <m:sSubPr>
                  <m:ctrlPr>
                    <w:rPr>
                      <w:rFonts w:ascii="Cambria Math" w:hAnsi="Cambria Math"/>
                    </w:rPr>
                  </m:ctrlPr>
                </m:sSubPr>
                <m:e>
                  <m:r>
                    <m:rPr>
                      <m:sty m:val="p"/>
                    </m:rPr>
                    <w:rPr>
                      <w:rFonts w:ascii="Cambria Math" w:hAnsi="Cambria Math"/>
                    </w:rPr>
                    <m:t>'</m:t>
                  </m:r>
                </m:e>
                <m:sub>
                  <m:r>
                    <m:rPr>
                      <m:nor/>
                    </m:rPr>
                    <m:t>Thresh_max</m:t>
                  </m:r>
                </m:sub>
              </m:sSub>
              <m:r>
                <m:rPr>
                  <m:sty m:val="p"/>
                </m:rPr>
                <w:rPr>
                  <w:rFonts w:ascii="Cambria Math" w:hAnsi="Cambria Math"/>
                </w:rPr>
                <m:t>=</m:t>
              </m:r>
              <m:sSub>
                <m:sSubPr>
                  <m:ctrlPr>
                    <w:rPr>
                      <w:rFonts w:ascii="Cambria Math" w:hAnsi="Cambria Math"/>
                    </w:rPr>
                  </m:ctrlPr>
                </m:sSubPr>
                <m:e>
                  <m:func>
                    <m:funcPr>
                      <m:ctrlPr>
                        <w:rPr>
                          <w:rFonts w:ascii="Cambria Math" w:hAnsi="Cambria Math"/>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eastAsia="Calibri" w:hAnsi="Cambria Math"/>
                                      <w:sz w:val="22"/>
                                      <w:szCs w:val="22"/>
                                    </w:rPr>
                                  </m:ctrlPr>
                                </m:sSubPr>
                                <m:e>
                                  <m:r>
                                    <w:rPr>
                                      <w:rFonts w:ascii="Cambria Math" w:eastAsia="Calibri" w:hAnsi="Cambria Math"/>
                                      <w:sz w:val="22"/>
                                      <w:szCs w:val="22"/>
                                      <w:lang w:val="en-US"/>
                                    </w:rPr>
                                    <m:t>X</m:t>
                                  </m:r>
                                </m:e>
                                <m:sub>
                                  <m:r>
                                    <w:rPr>
                                      <w:rFonts w:ascii="Cambria Math" w:eastAsia="Calibri" w:hAnsi="Cambria Math"/>
                                      <w:sz w:val="22"/>
                                      <w:szCs w:val="22"/>
                                      <w:lang w:val="en-US"/>
                                    </w:rPr>
                                    <m:t>reg</m:t>
                                  </m:r>
                                </m:sub>
                              </m:sSub>
                            </m:e>
                            <m:e>
                              <m:r>
                                <m:rPr>
                                  <m:sty m:val="p"/>
                                </m:rPr>
                                <w:rPr>
                                  <w:rFonts w:ascii="Cambria Math" w:hAnsi="Cambria Math"/>
                                </w:rPr>
                                <m:t>&amp;</m:t>
                              </m:r>
                              <m:r>
                                <m:rPr>
                                  <m:nor/>
                                </m:rPr>
                                <m:t>min</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m:t>
                                      </m:r>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e>
                                    <m:e>
                                      <m:r>
                                        <m:rPr>
                                          <m:sty m:val="p"/>
                                        </m:rPr>
                                        <w:rPr>
                                          <w:rFonts w:ascii="Cambria Math" w:hAnsi="Cambria Math"/>
                                        </w:rPr>
                                        <m:t>&amp;</m:t>
                                      </m:r>
                                      <m:sSub>
                                        <m:sSubPr>
                                          <m:ctrlPr>
                                            <w:rPr>
                                              <w:rFonts w:ascii="Cambria Math" w:hAnsi="Cambria Math"/>
                                            </w:rPr>
                                          </m:ctrlPr>
                                        </m:sSubPr>
                                        <m:e>
                                          <m:sSub>
                                            <m:sSubPr>
                                              <m:ctrlPr>
                                                <w:rPr>
                                                  <w:rFonts w:ascii="Cambria Math" w:hAnsi="Cambria Math"/>
                                                </w:rPr>
                                              </m:ctrlPr>
                                            </m:sSubPr>
                                            <m:e>
                                              <m:r>
                                                <w:rPr>
                                                  <w:rFonts w:ascii="Cambria Math" w:hAnsi="Cambria Math"/>
                                                </w:rPr>
                                                <m:t>T</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r>
                                                <w:rPr>
                                                  <w:rFonts w:ascii="Cambria Math" w:hAnsi="Cambria Math"/>
                                                </w:rPr>
                                                <m:t>BWMHz</m:t>
                                              </m:r>
                                              <m:r>
                                                <m:rPr>
                                                  <m:sty m:val="p"/>
                                                </m:rPr>
                                                <w:rPr>
                                                  <w:rFonts w:ascii="Cambria Math" w:hAnsi="Cambria Math"/>
                                                </w:rPr>
                                                <m:t xml:space="preserve"> /20</m:t>
                                              </m:r>
                                              <m:r>
                                                <w:rPr>
                                                  <w:rFonts w:ascii="Cambria Math" w:hAnsi="Cambria Math"/>
                                                </w:rPr>
                                                <m:t>MHz</m:t>
                                              </m:r>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TX</m:t>
                                                  </m:r>
                                                </m:sub>
                                              </m:sSub>
                                            </m:e>
                                          </m:d>
                                        </m:e>
                                        <m:sub/>
                                      </m:sSub>
                                    </m:e>
                                  </m:eqArr>
                                </m:e>
                              </m:d>
                            </m:e>
                          </m:eqArr>
                        </m:e>
                      </m:d>
                    </m:e>
                  </m:func>
                </m:e>
                <m:sub/>
              </m:sSub>
            </m:oMath>
          </w:p>
          <w:p w14:paraId="4CBE8C60" w14:textId="77777777" w:rsidR="00767004" w:rsidRDefault="00767004" w:rsidP="00767004">
            <w:pPr>
              <w:rPr>
                <w:lang w:val="en-US"/>
              </w:rPr>
            </w:pPr>
            <w:proofErr w:type="gramStart"/>
            <w:r>
              <w:rPr>
                <w:lang w:val="en-US"/>
              </w:rPr>
              <w:t>w</w:t>
            </w:r>
            <w:r w:rsidRPr="0071525C">
              <w:rPr>
                <w:lang w:val="en-US"/>
              </w:rPr>
              <w:t>here</w:t>
            </w:r>
            <w:proofErr w:type="gramEnd"/>
          </w:p>
          <w:p w14:paraId="451C2899" w14:textId="77777777" w:rsidR="00767004" w:rsidRDefault="00767004" w:rsidP="00767004">
            <w:pPr>
              <w:pStyle w:val="B1"/>
            </w:pPr>
            <w:r w:rsidRPr="00FC3A00">
              <w:t>In regulatory regions and bands where it is allowed,</w:t>
            </w:r>
          </w:p>
          <w:p w14:paraId="644E5ABC" w14:textId="77777777" w:rsidR="00767004" w:rsidRPr="00FC3A00" w:rsidRDefault="00767004" w:rsidP="00767004">
            <w:pPr>
              <w:pStyle w:val="B2"/>
            </w:pPr>
            <w:r>
              <w:t>-</w:t>
            </w:r>
            <w:r>
              <w:tab/>
              <w:t xml:space="preserve"> </w:t>
            </w:r>
            <m:oMath>
              <m:sSub>
                <m:sSubPr>
                  <m:ctrlPr>
                    <w:rPr>
                      <w:rFonts w:ascii="Cambria Math" w:hAnsi="Cambria Math"/>
                    </w:rPr>
                  </m:ctrlPr>
                </m:sSubPr>
                <m:e>
                  <m:r>
                    <w:rPr>
                      <w:rFonts w:ascii="Cambria Math" w:hAnsi="Cambria Math"/>
                    </w:rPr>
                    <m:t>X</m:t>
                  </m:r>
                </m:e>
                <m:sub>
                  <m:r>
                    <w:rPr>
                      <w:rFonts w:ascii="Cambria Math" w:hAnsi="Cambria Math"/>
                    </w:rPr>
                    <m:t>reg</m:t>
                  </m:r>
                </m:sub>
              </m:sSub>
            </m:oMath>
            <w:r w:rsidRPr="00FC3A00">
              <w:t xml:space="preserve"> = </w:t>
            </w:r>
            <m:oMath>
              <m:r>
                <m:rPr>
                  <m:sty m:val="p"/>
                </m:rPr>
                <w:rPr>
                  <w:rFonts w:ascii="Cambria Math" w:hAnsi="Cambria Math"/>
                </w:rPr>
                <m:t>-67+10⋅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d>
                <m:dPr>
                  <m:ctrlPr>
                    <w:rPr>
                      <w:rFonts w:ascii="Cambria Math"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m:rPr>
                  <m:sty m:val="p"/>
                </m:rPr>
                <w:rPr>
                  <w:rFonts w:ascii="Cambria Math" w:hAnsi="Cambria Math"/>
                </w:rPr>
                <m:t xml:space="preserve"> </m:t>
              </m:r>
              <m:r>
                <w:rPr>
                  <w:rFonts w:ascii="Cambria Math" w:hAnsi="Cambria Math"/>
                </w:rPr>
                <m:t>dBm</m:t>
              </m:r>
            </m:oMath>
            <w:r w:rsidRPr="00FC3A00">
              <w:t>;</w:t>
            </w:r>
          </w:p>
          <w:p w14:paraId="2CFBC061" w14:textId="77777777" w:rsidR="00767004" w:rsidRPr="00FC3A00" w:rsidRDefault="00767004" w:rsidP="00767004">
            <w:pPr>
              <w:pStyle w:val="B2"/>
            </w:pPr>
            <w:r w:rsidRPr="00FC3A00">
              <w:rPr>
                <w:rFonts w:eastAsia="Calibri"/>
              </w:rPr>
              <w:t>-</w:t>
            </w:r>
            <w:r w:rsidRPr="00FC3A00">
              <w:rPr>
                <w:rFonts w:eastAsia="Calibri"/>
              </w:rPr>
              <w:tab/>
            </w:r>
            <w:r w:rsidRPr="00FC3A00">
              <w:t xml:space="preserve"> </w:t>
            </w:r>
            <m:oMath>
              <m:sSub>
                <m:sSubPr>
                  <m:ctrlPr>
                    <w:rPr>
                      <w:rFonts w:ascii="Cambria Math" w:hAnsi="Cambria Math"/>
                    </w:rPr>
                  </m:ctrlPr>
                </m:sSubPr>
                <m:e>
                  <m:r>
                    <w:rPr>
                      <w:rFonts w:ascii="Cambria Math" w:hAnsi="Cambria Math"/>
                    </w:rPr>
                    <m:t>T</m:t>
                  </m:r>
                </m:e>
                <m:sub>
                  <m:r>
                    <w:rPr>
                      <w:rFonts w:ascii="Cambria Math" w:hAnsi="Cambria Math"/>
                    </w:rPr>
                    <m:t>A</m:t>
                  </m:r>
                </m:sub>
              </m:sSub>
            </m:oMath>
            <w:r w:rsidRPr="00FC3A00">
              <w:t>=5dB for all transmissions;</w:t>
            </w:r>
          </w:p>
          <w:p w14:paraId="51101A29" w14:textId="77777777" w:rsidR="00767004" w:rsidRPr="00FC3A00" w:rsidRDefault="00767004" w:rsidP="00767004">
            <w:pPr>
              <w:pStyle w:val="B2"/>
            </w:pPr>
            <w:r w:rsidRPr="00FC3A00">
              <w:rPr>
                <w:rFonts w:eastAsia="Calibri"/>
              </w:rPr>
              <w:t>-</w:t>
            </w:r>
            <w:r w:rsidRPr="00FC3A00">
              <w:rPr>
                <w:rFonts w:eastAsia="Calibri"/>
              </w:rPr>
              <w:tab/>
            </w:r>
            <w:r w:rsidRPr="00FC3A00">
              <w:t xml:space="preserve"> </w:t>
            </w:r>
            <m:oMath>
              <m:sSub>
                <m:sSubPr>
                  <m:ctrlPr>
                    <w:rPr>
                      <w:rFonts w:ascii="Cambria Math" w:eastAsia="Calibri" w:hAnsi="Cambria Math"/>
                    </w:rPr>
                  </m:ctrlPr>
                </m:sSubPr>
                <m:e>
                  <m:r>
                    <w:rPr>
                      <w:rFonts w:ascii="Cambria Math" w:eastAsia="Calibri" w:hAnsi="Cambria Math"/>
                    </w:rPr>
                    <m:t>P</m:t>
                  </m:r>
                </m:e>
                <m:sub>
                  <m:r>
                    <w:rPr>
                      <w:rFonts w:ascii="Cambria Math" w:eastAsia="Calibri" w:hAnsi="Cambria Math"/>
                    </w:rPr>
                    <m:t>H</m:t>
                  </m:r>
                </m:sub>
              </m:sSub>
              <m:r>
                <m:rPr>
                  <m:sty m:val="p"/>
                </m:rPr>
                <w:rPr>
                  <w:rFonts w:ascii="Cambria Math" w:eastAsia="Calibri" w:hAnsi="Cambria Math"/>
                </w:rPr>
                <m:t>=23</m:t>
              </m:r>
              <m:r>
                <w:rPr>
                  <w:rFonts w:ascii="Cambria Math" w:eastAsia="Calibri" w:hAnsi="Cambria Math"/>
                </w:rPr>
                <m:t>dBm</m:t>
              </m:r>
            </m:oMath>
            <w:r w:rsidRPr="00FC3A00">
              <w:t>;</w:t>
            </w:r>
          </w:p>
          <w:p w14:paraId="71C87753" w14:textId="77777777" w:rsidR="00767004" w:rsidRPr="00FC3A00" w:rsidRDefault="00767004" w:rsidP="00767004">
            <w:pPr>
              <w:pStyle w:val="B1"/>
            </w:pPr>
            <w:r w:rsidRPr="00FC3A00">
              <w:t>Otherwise,</w:t>
            </w:r>
          </w:p>
          <w:p w14:paraId="3296A297" w14:textId="77777777" w:rsidR="00767004" w:rsidRPr="0061460C" w:rsidRDefault="00767004" w:rsidP="00767004">
            <w:pPr>
              <w:pStyle w:val="B2"/>
              <w:rPr>
                <w:rFonts w:eastAsia="MS Gothic"/>
              </w:rPr>
            </w:pPr>
            <w:r w:rsidRPr="00FC3A00">
              <w:rPr>
                <w:rFonts w:eastAsia="Calibri"/>
              </w:rPr>
              <w:t>-</w:t>
            </w:r>
            <w:r w:rsidRPr="00FC3A00">
              <w:rPr>
                <w:rFonts w:eastAsia="Calibri"/>
              </w:rPr>
              <w:tab/>
            </w:r>
            <w:r>
              <w:rPr>
                <w:rFonts w:eastAsia="Calibri"/>
              </w:rPr>
              <w:t xml:space="preserve"> </w:t>
            </w:r>
            <m:oMath>
              <m:sSub>
                <m:sSubPr>
                  <m:ctrlPr>
                    <w:rPr>
                      <w:rFonts w:ascii="Cambria Math" w:hAnsi="Cambria Math"/>
                    </w:rPr>
                  </m:ctrlPr>
                </m:sSubPr>
                <m:e>
                  <m:r>
                    <w:rPr>
                      <w:rFonts w:ascii="Cambria Math" w:hAnsi="Cambria Math"/>
                    </w:rPr>
                    <m:t>X</m:t>
                  </m:r>
                </m:e>
                <m:sub>
                  <m:r>
                    <w:rPr>
                      <w:rFonts w:ascii="Cambria Math" w:hAnsi="Cambria Math"/>
                    </w:rPr>
                    <m:t>reg</m:t>
                  </m:r>
                </m:sub>
              </m:sSub>
              <m:r>
                <m:rPr>
                  <m:sty m:val="p"/>
                </m:rPr>
                <w:rPr>
                  <w:rFonts w:ascii="Cambria Math" w:hAnsi="Cambria Math"/>
                </w:rPr>
                <m:t>=-72+10⋅</m:t>
              </m:r>
              <m:func>
                <m:funcPr>
                  <m:ctrlPr>
                    <w:rPr>
                      <w:rFonts w:ascii="Cambria Math" w:hAnsi="Cambria Math"/>
                    </w:rPr>
                  </m:ctrlPr>
                </m:funcPr>
                <m:fName>
                  <m:r>
                    <w:rPr>
                      <w:rFonts w:ascii="Cambria Math" w:hAnsi="Cambria Math"/>
                    </w:rPr>
                    <m:t>log</m:t>
                  </m:r>
                </m:fName>
                <m:e>
                  <m:r>
                    <m:rPr>
                      <m:sty m:val="p"/>
                    </m:rPr>
                    <w:rPr>
                      <w:rFonts w:ascii="Cambria Math" w:hAnsi="Cambria Math"/>
                    </w:rPr>
                    <m:t>1</m:t>
                  </m:r>
                </m:e>
              </m:func>
              <m:r>
                <m:rPr>
                  <m:sty m:val="p"/>
                </m:rPr>
                <w:rPr>
                  <w:rFonts w:ascii="Cambria Math" w:hAnsi="Cambria Math"/>
                </w:rPr>
                <m:t>0</m:t>
              </m:r>
              <m:d>
                <m:dPr>
                  <m:ctrlPr>
                    <w:rPr>
                      <w:rFonts w:ascii="Cambria Math" w:hAnsi="Cambria Math"/>
                    </w:rPr>
                  </m:ctrlPr>
                </m:dPr>
                <m:e>
                  <m:r>
                    <w:rPr>
                      <w:rFonts w:ascii="Cambria Math" w:eastAsia="Calibri" w:hAnsi="Cambria Math"/>
                    </w:rPr>
                    <m:t>BWMHz</m:t>
                  </m:r>
                  <m:r>
                    <m:rPr>
                      <m:sty m:val="p"/>
                    </m:rPr>
                    <w:rPr>
                      <w:rFonts w:ascii="Cambria Math" w:eastAsia="Calibri" w:hAnsi="Cambria Math"/>
                    </w:rPr>
                    <m:t xml:space="preserve"> /20</m:t>
                  </m:r>
                  <m:r>
                    <w:rPr>
                      <w:rFonts w:ascii="Cambria Math" w:eastAsia="Calibri" w:hAnsi="Cambria Math"/>
                    </w:rPr>
                    <m:t>MHz</m:t>
                  </m:r>
                </m:e>
              </m:d>
              <m:r>
                <w:rPr>
                  <w:rFonts w:ascii="Cambria Math" w:hAnsi="Cambria Math"/>
                </w:rPr>
                <m:t>dBm</m:t>
              </m:r>
            </m:oMath>
            <w:r w:rsidRPr="00FC3A00">
              <w:t>;</w:t>
            </w:r>
          </w:p>
          <w:p w14:paraId="57E84303" w14:textId="77777777" w:rsidR="00767004" w:rsidRPr="0071525C" w:rsidRDefault="00767004" w:rsidP="00767004">
            <w:pPr>
              <w:pStyle w:val="B2"/>
            </w:pPr>
            <w:r w:rsidRPr="0071525C">
              <w:t>-</w:t>
            </w:r>
            <w:r w:rsidRPr="0071525C">
              <w:tab/>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=5</m:t>
              </m:r>
              <m:r>
                <w:rPr>
                  <w:rFonts w:ascii="Cambria Math" w:hAnsi="Cambria Math"/>
                </w:rPr>
                <m:t>dB</m:t>
              </m:r>
            </m:oMath>
            <w:r w:rsidRPr="0071525C">
              <w:t xml:space="preserve"> if Type 2A SL channel access procedures is performed for a SL transmission(s) that </w:t>
            </w:r>
            <w:r>
              <w:t>initiates</w:t>
            </w:r>
            <w:r w:rsidRPr="0071525C">
              <w:t xml:space="preserve"> a channel occupancy and includes only S-SSB as described in clause 4.5.2; otherwise </w:t>
            </w:r>
            <m:oMath>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=10</m:t>
              </m:r>
              <m:r>
                <w:rPr>
                  <w:rFonts w:ascii="Cambria Math" w:hAnsi="Cambria Math"/>
                </w:rPr>
                <m:t>dB</m:t>
              </m:r>
            </m:oMath>
            <w:r w:rsidRPr="0071525C">
              <w:t>;</w:t>
            </w:r>
          </w:p>
          <w:p w14:paraId="045FA0DC" w14:textId="77777777" w:rsidR="00767004" w:rsidRPr="0071525C" w:rsidRDefault="00767004" w:rsidP="00767004">
            <w:pPr>
              <w:pStyle w:val="B2"/>
            </w:pPr>
            <w:r w:rsidRPr="0071525C">
              <w:t>-</w:t>
            </w:r>
            <w:r w:rsidRPr="0071525C">
              <w:tab/>
            </w:r>
            <m:oMath>
              <m:sSub>
                <m:sSubPr>
                  <m:ctrlPr>
                    <w:rPr>
                      <w:rFonts w:ascii="Cambria Math" w:hAnsi="Cambria Math"/>
                    </w:rPr>
                  </m:ctrlPr>
                </m:sSubPr>
                <m:e>
                  <m:r>
                    <w:rPr>
                      <w:rFonts w:ascii="Cambria Math" w:hAnsi="Cambria Math"/>
                    </w:rPr>
                    <m:t>P</m:t>
                  </m:r>
                </m:e>
                <m:sub>
                  <m:r>
                    <w:rPr>
                      <w:rFonts w:ascii="Cambria Math" w:hAnsi="Cambria Math"/>
                    </w:rPr>
                    <m:t>H</m:t>
                  </m:r>
                </m:sub>
              </m:sSub>
              <m:r>
                <m:rPr>
                  <m:sty m:val="p"/>
                </m:rPr>
                <w:rPr>
                  <w:rFonts w:ascii="Cambria Math" w:hAnsi="Cambria Math"/>
                </w:rPr>
                <m:t>=23</m:t>
              </m:r>
              <m:r>
                <w:rPr>
                  <w:rFonts w:ascii="Cambria Math" w:hAnsi="Cambria Math"/>
                </w:rPr>
                <m:t>dBm</m:t>
              </m:r>
            </m:oMath>
            <w:r>
              <w:rPr>
                <w:iCs/>
              </w:rPr>
              <w:t xml:space="preserve"> </w:t>
            </w:r>
            <w:r w:rsidRPr="00FC3A00">
              <w:rPr>
                <w:rFonts w:eastAsia="Calibri"/>
              </w:rPr>
              <w:t>or in regions and bands where regulations allow,</w:t>
            </w:r>
            <m:oMath>
              <m:r>
                <m:rPr>
                  <m:sty m:val="p"/>
                </m:rPr>
                <w:rPr>
                  <w:rFonts w:ascii="Cambria Math" w:eastAsia="Calibri" w:hAnsi="Cambria Math"/>
                </w:rPr>
                <m:t xml:space="preserve"> 24</m:t>
              </m:r>
              <m:r>
                <w:rPr>
                  <w:rFonts w:ascii="Cambria Math" w:eastAsia="Calibri" w:hAnsi="Cambria Math"/>
                </w:rPr>
                <m:t>dBm</m:t>
              </m:r>
            </m:oMath>
            <w:r w:rsidRPr="0071525C">
              <w:t>;</w:t>
            </w:r>
          </w:p>
          <w:p w14:paraId="63AAD86F" w14:textId="77777777" w:rsidR="00767004" w:rsidRPr="0071525C" w:rsidRDefault="00767004" w:rsidP="00767004">
            <w:pPr>
              <w:pStyle w:val="B1"/>
              <w:rPr>
                <w:lang w:val="en-US" w:eastAsia="ja-JP"/>
              </w:rPr>
            </w:pPr>
            <w:r w:rsidRPr="0071525C">
              <w:t>-</w:t>
            </w:r>
            <w:r w:rsidRPr="0071525C">
              <w:tab/>
            </w:r>
            <m:oMath>
              <m:sSub>
                <m:sSubPr>
                  <m:ctrlPr>
                    <w:rPr>
                      <w:rFonts w:ascii="Cambria Math" w:hAnsi="Cambria Math"/>
                      <w:i/>
                    </w:rPr>
                  </m:ctrlPr>
                </m:sSubPr>
                <m:e>
                  <m:r>
                    <w:rPr>
                      <w:rFonts w:ascii="Cambria Math" w:hAnsi="Cambria Math"/>
                    </w:rPr>
                    <m:t>P</m:t>
                  </m:r>
                </m:e>
                <m:sub>
                  <m:r>
                    <w:rPr>
                      <w:rFonts w:ascii="Cambria Math" w:hAnsi="Cambria Math"/>
                    </w:rPr>
                    <m:t>TX</m:t>
                  </m:r>
                </m:sub>
              </m:sSub>
            </m:oMath>
            <w:r w:rsidRPr="0071525C">
              <w:t xml:space="preserve"> </w:t>
            </w:r>
            <w:r w:rsidRPr="0071525C">
              <w:rPr>
                <w:lang w:val="en-US"/>
              </w:rPr>
              <w:t xml:space="preserve">is </w:t>
            </w:r>
            <w:r w:rsidRPr="0071525C">
              <w:rPr>
                <w:lang w:val="en-US" w:eastAsia="ja-JP"/>
              </w:rPr>
              <w:t xml:space="preserve">set to the value of </w:t>
            </w:r>
            <w:proofErr w:type="spellStart"/>
            <w:r w:rsidRPr="0071525C">
              <w:rPr>
                <w:lang w:bidi="bn-IN"/>
              </w:rPr>
              <w:t>P</w:t>
            </w:r>
            <w:r w:rsidRPr="0071525C">
              <w:rPr>
                <w:vertAlign w:val="subscript"/>
                <w:lang w:bidi="bn-IN"/>
              </w:rPr>
              <w:t>CMAX_</w:t>
            </w:r>
            <w:proofErr w:type="gramStart"/>
            <w:r w:rsidRPr="0071525C">
              <w:rPr>
                <w:vertAlign w:val="subscript"/>
                <w:lang w:bidi="bn-IN"/>
              </w:rPr>
              <w:t>H,</w:t>
            </w:r>
            <w:r w:rsidRPr="0071525C">
              <w:rPr>
                <w:i/>
                <w:vertAlign w:val="subscript"/>
                <w:lang w:bidi="bn-IN"/>
              </w:rPr>
              <w:t>c</w:t>
            </w:r>
            <w:proofErr w:type="spellEnd"/>
            <w:proofErr w:type="gramEnd"/>
            <w:r w:rsidRPr="0071525C">
              <w:rPr>
                <w:vertAlign w:val="subscript"/>
                <w:lang w:bidi="bn-IN"/>
              </w:rPr>
              <w:t xml:space="preserve"> </w:t>
            </w:r>
            <w:r w:rsidRPr="0071525C">
              <w:rPr>
                <w:lang w:bidi="bn-IN"/>
              </w:rPr>
              <w:t>as defined in [3];</w:t>
            </w:r>
          </w:p>
          <w:p w14:paraId="2C3E033A" w14:textId="77777777" w:rsidR="00767004" w:rsidRPr="0071525C" w:rsidRDefault="00767004" w:rsidP="00767004">
            <w:pPr>
              <w:pStyle w:val="B1"/>
            </w:pPr>
            <w:r w:rsidRPr="0071525C">
              <w:t>-</w:t>
            </w:r>
            <w:r w:rsidRPr="0071525C">
              <w:tab/>
            </w:r>
            <m:oMath>
              <m:sSub>
                <m:sSubPr>
                  <m:ctrlPr>
                    <w:rPr>
                      <w:rFonts w:ascii="Cambria Math" w:hAnsi="Cambria Math"/>
                      <w:i/>
                    </w:rPr>
                  </m:ctrlPr>
                </m:sSubPr>
                <m:e>
                  <m:r>
                    <w:rPr>
                      <w:rFonts w:ascii="Cambria Math" w:hAnsi="Cambria Math"/>
                    </w:rPr>
                    <m:t>T</m:t>
                  </m:r>
                </m:e>
                <m:sub>
                  <m:r>
                    <m:rPr>
                      <m:nor/>
                    </m:rPr>
                    <m:t>max</m:t>
                  </m:r>
                  <m:ctrlPr>
                    <w:rPr>
                      <w:rFonts w:ascii="Cambria Math" w:hAnsi="Cambria Math"/>
                    </w:rPr>
                  </m:ctrlPr>
                </m:sub>
              </m:sSub>
              <m:r>
                <m:rPr>
                  <m:nor/>
                </m:rPr>
                <m:t>(dBm)=</m:t>
              </m:r>
              <m:func>
                <m:funcPr>
                  <m:ctrlPr>
                    <w:rPr>
                      <w:rFonts w:ascii="Cambria Math" w:hAnsi="Cambria Math"/>
                      <w:i/>
                    </w:rPr>
                  </m:ctrlPr>
                </m:funcPr>
                <m:fName>
                  <m:r>
                    <w:rPr>
                      <w:rFonts w:ascii="Cambria Math" w:hAnsi="Cambria Math"/>
                    </w:rPr>
                    <m:t>10⋅log</m:t>
                  </m:r>
                </m:fName>
                <m:e>
                  <m:r>
                    <w:rPr>
                      <w:rFonts w:ascii="Cambria Math" w:hAnsi="Cambria Math"/>
                    </w:rPr>
                    <m:t>10</m:t>
                  </m:r>
                </m:e>
              </m:func>
              <m:d>
                <m:dPr>
                  <m:ctrlPr>
                    <w:rPr>
                      <w:rFonts w:ascii="Cambria Math" w:hAnsi="Cambria Math"/>
                      <w:i/>
                    </w:rPr>
                  </m:ctrlPr>
                </m:dPr>
                <m:e>
                  <m:r>
                    <w:rPr>
                      <w:rFonts w:ascii="Cambria Math" w:hAnsi="Cambria Math"/>
                    </w:rPr>
                    <m:t>3.16228⋅1</m:t>
                  </m:r>
                  <m:sSup>
                    <m:sSupPr>
                      <m:ctrlPr>
                        <w:rPr>
                          <w:rFonts w:ascii="Cambria Math" w:hAnsi="Cambria Math"/>
                          <w:i/>
                        </w:rPr>
                      </m:ctrlPr>
                    </m:sSupPr>
                    <m:e>
                      <m:r>
                        <w:rPr>
                          <w:rFonts w:ascii="Cambria Math" w:hAnsi="Cambria Math"/>
                        </w:rPr>
                        <m:t>0</m:t>
                      </m:r>
                    </m:e>
                    <m:sup>
                      <m:r>
                        <w:rPr>
                          <w:rFonts w:ascii="Cambria Math" w:hAnsi="Cambria Math"/>
                        </w:rPr>
                        <m:t>-8</m:t>
                      </m:r>
                    </m:sup>
                  </m:sSup>
                  <m:r>
                    <w:rPr>
                      <w:rFonts w:ascii="Cambria Math" w:hAnsi="Cambria Math"/>
                    </w:rPr>
                    <m:t>(mW/MHz) ⋅ BWMHz (MHz)</m:t>
                  </m:r>
                </m:e>
              </m:d>
            </m:oMath>
            <w:r w:rsidRPr="0071525C">
              <w:t>;</w:t>
            </w:r>
          </w:p>
          <w:p w14:paraId="620E86EF" w14:textId="77777777" w:rsidR="00767004" w:rsidRPr="0071525C" w:rsidRDefault="00767004" w:rsidP="00767004">
            <w:pPr>
              <w:pStyle w:val="B2"/>
            </w:pPr>
            <w:r w:rsidRPr="0071525C">
              <w:rPr>
                <w:lang w:val="en-US"/>
              </w:rPr>
              <w:t>-</w:t>
            </w:r>
            <w:r w:rsidRPr="0071525C">
              <w:rPr>
                <w:lang w:val="en-US"/>
              </w:rPr>
              <w:tab/>
            </w:r>
            <m:oMath>
              <m:r>
                <w:rPr>
                  <w:rFonts w:ascii="Cambria Math" w:hAnsi="Cambria Math"/>
                  <w:lang w:val="en-US"/>
                </w:rPr>
                <m:t>BWMHz</m:t>
              </m:r>
            </m:oMath>
            <w:r w:rsidRPr="0071525C">
              <w:t xml:space="preserve"> is the single channel bandwidth in MHz.</w:t>
            </w:r>
          </w:p>
          <w:p w14:paraId="625B67DF" w14:textId="77777777" w:rsidR="00767004" w:rsidRPr="0071525C" w:rsidRDefault="00767004" w:rsidP="00767004">
            <w:pPr>
              <w:rPr>
                <w:lang w:val="en-US" w:eastAsia="sv-SE"/>
              </w:rPr>
            </w:pPr>
            <w:r w:rsidRPr="0071525C">
              <w:rPr>
                <w:bCs/>
                <w:lang w:eastAsia="ko-KR"/>
              </w:rPr>
              <w:t xml:space="preserve">The higher layer parameter </w:t>
            </w:r>
            <w:ins w:id="367" w:author="Kevin Lin" w:date="2024-05-08T14:22:00Z">
              <w:r w:rsidRPr="001F0088">
                <w:rPr>
                  <w:i/>
                  <w:iCs/>
                </w:rPr>
                <w:t>absenceOfAnyOtherTechnology-r18</w:t>
              </w:r>
            </w:ins>
            <w:del w:id="368" w:author="Kevin Lin" w:date="2024-05-08T14:22:00Z">
              <w:r w:rsidRPr="001F0088" w:rsidDel="001F0088">
                <w:rPr>
                  <w:i/>
                  <w:iCs/>
                </w:rPr>
                <w:delText>sl-</w:delText>
              </w:r>
              <w:r w:rsidRPr="001F0088" w:rsidDel="001F0088">
                <w:rPr>
                  <w:i/>
                </w:rPr>
                <w:delText>absenceOfAnyOtherTechnology-r18</w:delText>
              </w:r>
            </w:del>
            <w:r w:rsidRPr="0071525C">
              <w:rPr>
                <w:i/>
              </w:rPr>
              <w:t xml:space="preserve"> </w:t>
            </w:r>
            <w:r w:rsidRPr="0071525C">
              <w:t xml:space="preserve">is not expected to be provided if the channel(s) where UE performing SL transmission(s) is overlapped with either an LAA </w:t>
            </w:r>
            <w:proofErr w:type="spellStart"/>
            <w:r w:rsidRPr="0071525C">
              <w:t>Scell</w:t>
            </w:r>
            <w:proofErr w:type="spellEnd"/>
            <w:r w:rsidRPr="0071525C">
              <w:t>(s) on channel(s) or channel(s) where gNB/UE performing DL/UL transmission(s).</w:t>
            </w:r>
          </w:p>
          <w:p w14:paraId="6E7B801A" w14:textId="39C11D5F" w:rsidR="00767004" w:rsidRPr="00767004" w:rsidRDefault="00767004" w:rsidP="00767004">
            <w:pPr>
              <w:spacing w:after="120"/>
              <w:jc w:val="center"/>
            </w:pPr>
            <w:r w:rsidRPr="00C77C81">
              <w:rPr>
                <w:rFonts w:eastAsia="Times New Roman"/>
                <w:b/>
                <w:color w:val="FF0000"/>
                <w:sz w:val="24"/>
              </w:rPr>
              <w:t>&lt;</w:t>
            </w:r>
            <w:r>
              <w:rPr>
                <w:rFonts w:eastAsia="Times New Roman"/>
                <w:b/>
                <w:color w:val="FF0000"/>
                <w:sz w:val="24"/>
              </w:rPr>
              <w:t xml:space="preserve"> End of text proposal </w:t>
            </w:r>
            <w:r w:rsidRPr="00C77C81">
              <w:rPr>
                <w:rFonts w:eastAsia="Times New Roman"/>
                <w:b/>
                <w:color w:val="FF0000"/>
                <w:sz w:val="24"/>
              </w:rPr>
              <w:t>&gt;</w:t>
            </w:r>
          </w:p>
        </w:tc>
      </w:tr>
    </w:tbl>
    <w:p w14:paraId="519AEAB5" w14:textId="77777777" w:rsidR="00767004" w:rsidRDefault="00767004" w:rsidP="002C172A">
      <w:pPr>
        <w:spacing w:before="120" w:after="0"/>
        <w:jc w:val="both"/>
        <w:rPr>
          <w:rFonts w:asciiTheme="minorHAnsi" w:hAnsiTheme="minorHAnsi" w:cstheme="minorHAnsi"/>
          <w:color w:val="000000" w:themeColor="text1"/>
          <w:sz w:val="22"/>
          <w:szCs w:val="22"/>
        </w:rPr>
      </w:pPr>
    </w:p>
    <w:p w14:paraId="0FDE485C" w14:textId="45E94739" w:rsidR="002C172A" w:rsidRDefault="002C172A" w:rsidP="002C172A">
      <w:pPr>
        <w:pStyle w:val="Heading2"/>
      </w:pPr>
      <w:r>
        <w:t>TP#</w:t>
      </w:r>
      <w:r w:rsidR="00767004">
        <w:t>3</w:t>
      </w:r>
      <w:r w:rsidR="00FB77CA">
        <w:t>: RRC parameter alignment</w:t>
      </w:r>
      <w:r>
        <w:t xml:space="preserve"> for TS 3</w:t>
      </w:r>
      <w:r w:rsidR="00FB77CA">
        <w:t>8</w:t>
      </w:r>
      <w:r>
        <w:t>.21</w:t>
      </w:r>
      <w:r w:rsidR="00FB77CA">
        <w:t>1</w:t>
      </w:r>
      <w:r>
        <w:t xml:space="preserve"> </w:t>
      </w:r>
      <w:r w:rsidR="00EF367E">
        <w:t>V</w:t>
      </w:r>
      <w:r>
        <w:t>18.</w:t>
      </w:r>
      <w:r w:rsidR="00FB77CA">
        <w:t>2</w:t>
      </w:r>
      <w:r>
        <w:t>.0</w:t>
      </w:r>
    </w:p>
    <w:p w14:paraId="784B79B6" w14:textId="704DC8E2" w:rsidR="002C172A" w:rsidRDefault="002C172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0B4D7E5A" w14:textId="77777777" w:rsidTr="00654069">
        <w:tc>
          <w:tcPr>
            <w:tcW w:w="9069" w:type="dxa"/>
          </w:tcPr>
          <w:p w14:paraId="33560EDD" w14:textId="12BD500B" w:rsidR="00E87E3A" w:rsidRDefault="00E87E3A" w:rsidP="00654069">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66BAC720" w14:textId="77777777" w:rsidR="0036292B" w:rsidRPr="0083123F" w:rsidRDefault="0036292B" w:rsidP="0036292B">
            <w:pPr>
              <w:pStyle w:val="B1"/>
              <w:ind w:left="0" w:firstLine="0"/>
              <w:rPr>
                <w:rFonts w:ascii="Arial" w:hAnsi="Arial" w:cs="Arial"/>
                <w:sz w:val="28"/>
                <w:szCs w:val="32"/>
              </w:rPr>
            </w:pPr>
            <w:r w:rsidRPr="0083123F">
              <w:rPr>
                <w:rFonts w:ascii="Arial" w:hAnsi="Arial" w:cs="Arial"/>
                <w:sz w:val="28"/>
                <w:szCs w:val="32"/>
              </w:rPr>
              <w:t>8.3.4.2.1</w:t>
            </w:r>
            <w:r w:rsidRPr="0083123F">
              <w:rPr>
                <w:rFonts w:ascii="Arial" w:hAnsi="Arial" w:cs="Arial"/>
                <w:sz w:val="28"/>
                <w:szCs w:val="32"/>
              </w:rPr>
              <w:tab/>
              <w:t>Sequence generation</w:t>
            </w:r>
          </w:p>
          <w:p w14:paraId="2675F809" w14:textId="77777777" w:rsidR="0036292B" w:rsidRDefault="0036292B" w:rsidP="0036292B">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16B929D8" w14:textId="77777777" w:rsidR="0036292B" w:rsidRDefault="0036292B" w:rsidP="0036292B">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5886FC43" w14:textId="77777777" w:rsidR="0036292B" w:rsidRDefault="0036292B" w:rsidP="0036292B">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4D888A67" w14:textId="77777777" w:rsidR="0036292B" w:rsidRDefault="0036292B" w:rsidP="0036292B">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0A32791F" w14:textId="77777777" w:rsidR="0036292B" w:rsidRDefault="0036292B" w:rsidP="0036292B">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16.3 of [5, TS 38.213]; </w:t>
            </w:r>
          </w:p>
          <w:p w14:paraId="4D5D5CB9" w14:textId="77777777" w:rsidR="0036292B" w:rsidRDefault="0036292B" w:rsidP="0036292B">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
          <w:p w14:paraId="11BB0378" w14:textId="77777777" w:rsidR="0036292B" w:rsidRDefault="0036292B" w:rsidP="0036292B">
            <w:pPr>
              <w:pStyle w:val="B1"/>
            </w:pPr>
            <w:r>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oMath>
            <w:r>
              <w:t xml:space="preserve"> is given by</w:t>
            </w:r>
          </w:p>
          <w:p w14:paraId="4E80D967" w14:textId="77777777" w:rsidR="0036292B" w:rsidRDefault="0036292B" w:rsidP="0036292B">
            <w:pPr>
              <w:pStyle w:val="B2"/>
            </w:pPr>
            <w:r>
              <w:lastRenderedPageBreak/>
              <w:t>-</w:t>
            </w:r>
            <w:r>
              <w:tab/>
            </w:r>
            <m:oMath>
              <m:sSub>
                <m:sSubPr>
                  <m:ctrlPr>
                    <w:rPr>
                      <w:rFonts w:ascii="Cambria Math" w:hAnsi="Cambria Math"/>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m:t>
              </m:r>
              <m:sSubSup>
                <m:sSubSupPr>
                  <m:ctrlPr>
                    <w:rPr>
                      <w:rFonts w:ascii="Cambria Math" w:hAnsi="Cambria Math"/>
                      <w:i/>
                    </w:rPr>
                  </m:ctrlPr>
                </m:sSubSupPr>
                <m:e>
                  <m:r>
                    <w:rPr>
                      <w:rFonts w:ascii="Cambria Math" w:hAnsi="Cambria Math"/>
                    </w:rPr>
                    <m:t>5n</m:t>
                  </m:r>
                </m:e>
                <m:sub>
                  <m:r>
                    <m:rPr>
                      <m:sty m:val="p"/>
                    </m:rPr>
                    <w:rPr>
                      <w:rFonts w:ascii="Cambria Math" w:hAnsi="Cambria Math"/>
                    </w:rPr>
                    <m:t>IRB</m:t>
                  </m:r>
                </m:sub>
                <m:sup>
                  <m:r>
                    <w:rPr>
                      <w:rFonts w:ascii="Cambria Math" w:hAnsi="Cambria Math"/>
                    </w:rPr>
                    <m:t>μ</m:t>
                  </m:r>
                </m:sup>
              </m:sSubSup>
            </m:oMath>
            <w:r>
              <w:t xml:space="preserve"> if the higher-layer parameter </w:t>
            </w:r>
            <w:proofErr w:type="spellStart"/>
            <w:ins w:id="369" w:author="Kevin Lin" w:date="2024-05-08T15:04:00Z">
              <w:r w:rsidRPr="004A537C">
                <w:rPr>
                  <w:i/>
                  <w:iCs/>
                </w:rPr>
                <w:t>sl-TransmissionStructureForPSFCH</w:t>
              </w:r>
            </w:ins>
            <w:proofErr w:type="spellEnd"/>
            <w:del w:id="370" w:author="Kevin Lin" w:date="2024-05-08T15:04:00Z">
              <w:r w:rsidDel="004A537C">
                <w:rPr>
                  <w:i/>
                  <w:iCs/>
                </w:rPr>
                <w:delText>sl-PSFCH-Type</w:delText>
              </w:r>
            </w:del>
            <w:r>
              <w:t xml:space="preserve"> is configured and set to '</w:t>
            </w:r>
            <w:proofErr w:type="spellStart"/>
            <w:ins w:id="371" w:author="Kevin Lin" w:date="2024-05-08T15:04:00Z">
              <w:r w:rsidRPr="0083123F">
                <w:rPr>
                  <w:i/>
                  <w:iCs/>
                </w:rPr>
                <w:t>dedicatedInterlace</w:t>
              </w:r>
            </w:ins>
            <w:proofErr w:type="spellEnd"/>
            <w:del w:id="372" w:author="Kevin Lin" w:date="2024-05-08T15:04:00Z">
              <w:r w:rsidDel="004A537C">
                <w:rPr>
                  <w:i/>
                  <w:iCs/>
                </w:rPr>
                <w:delText>type1</w:delText>
              </w:r>
            </w:del>
            <w:r>
              <w:t xml:space="preserve">' and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IRB</m:t>
                  </m:r>
                </m:sub>
                <m:sup>
                  <m:r>
                    <w:rPr>
                      <w:rFonts w:ascii="Cambria Math" w:hAnsi="Cambria Math"/>
                    </w:rPr>
                    <m:t>μ</m:t>
                  </m:r>
                </m:sup>
              </m:sSubSup>
            </m:oMath>
            <w:r>
              <w:t xml:space="preserve"> is the resource block number within the interlace;</w:t>
            </w:r>
          </w:p>
          <w:p w14:paraId="402110D8" w14:textId="77777777" w:rsidR="0036292B" w:rsidRDefault="0036292B" w:rsidP="0036292B">
            <w:pPr>
              <w:pStyle w:val="B2"/>
            </w:pPr>
            <w:r>
              <w:t>-</w:t>
            </w:r>
            <w:r>
              <w:tab/>
            </w:r>
            <m:oMath>
              <m:sSub>
                <m:sSubPr>
                  <m:ctrlPr>
                    <w:rPr>
                      <w:rFonts w:ascii="Cambria Math" w:hAnsi="Cambria Math"/>
                      <w:sz w:val="24"/>
                      <w:szCs w:val="24"/>
                    </w:rPr>
                  </m:ctrlPr>
                </m:sSubPr>
                <m:e>
                  <m:r>
                    <w:rPr>
                      <w:rFonts w:ascii="Cambria Math" w:hAnsi="Cambria Math"/>
                    </w:rPr>
                    <m:t>m</m:t>
                  </m:r>
                </m:e>
                <m:sub>
                  <m:r>
                    <m:rPr>
                      <m:sty m:val="p"/>
                    </m:rPr>
                    <w:rPr>
                      <w:rFonts w:ascii="Cambria Math" w:hAnsi="Cambria Math"/>
                    </w:rPr>
                    <m:t>int</m:t>
                  </m:r>
                </m:sub>
              </m:sSub>
              <m:r>
                <m:rPr>
                  <m:sty m:val="p"/>
                </m:rPr>
                <w:rPr>
                  <w:rFonts w:ascii="Cambria Math" w:hAnsi="Cambria Math"/>
                </w:rPr>
                <m:t>=0</m:t>
              </m:r>
            </m:oMath>
            <w:r>
              <w:t xml:space="preserve"> otherwise</w:t>
            </w:r>
          </w:p>
          <w:p w14:paraId="4F9012CC" w14:textId="77777777" w:rsidR="0036292B" w:rsidRDefault="0036292B" w:rsidP="0036292B">
            <w:pPr>
              <w:pStyle w:val="B1"/>
            </w:pPr>
            <w:r>
              <w:t>-</w:t>
            </w:r>
            <w:r>
              <w:tab/>
            </w:r>
            <m:oMath>
              <m:r>
                <w:rPr>
                  <w:rFonts w:ascii="Cambria Math" w:hAnsi="Cambria Math"/>
                </w:rPr>
                <m:t>l=0</m:t>
              </m:r>
            </m:oMath>
            <w:r>
              <w:t>;</w:t>
            </w:r>
          </w:p>
          <w:p w14:paraId="652DFE43" w14:textId="77777777" w:rsidR="0036292B" w:rsidRDefault="0036292B" w:rsidP="0036292B">
            <w:pPr>
              <w:pStyle w:val="B1"/>
            </w:pPr>
            <w:r>
              <w:t>-</w:t>
            </w:r>
            <w:r>
              <w:tab/>
            </w:r>
            <m:oMath>
              <m:r>
                <w:rPr>
                  <w:rFonts w:ascii="Cambria Math" w:hAnsi="Cambria Math"/>
                </w:rPr>
                <m:t>l'</m:t>
              </m:r>
            </m:oMath>
            <w:r>
              <w:t xml:space="preserve"> is the index of the OFDM symbol in the slot that corresponds to the second OFDM symbol of the PSFCH transmission in the slot given by [5, TS 38.213];</w:t>
            </w:r>
          </w:p>
          <w:p w14:paraId="30804E98" w14:textId="77777777" w:rsidR="0036292B" w:rsidRDefault="0036292B" w:rsidP="0036292B">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r>
                <w:rPr>
                  <w:rFonts w:ascii="Cambria Math" w:hAnsi="Cambria Math"/>
                </w:rPr>
                <m:t>u=0</m:t>
              </m:r>
            </m:oMath>
            <w:r>
              <w:t>.</w:t>
            </w:r>
          </w:p>
          <w:p w14:paraId="4553F988" w14:textId="77777777" w:rsidR="0036292B" w:rsidRDefault="0036292B" w:rsidP="0036292B">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Pr>
                <w:i/>
                <w:iCs/>
              </w:rPr>
              <w:t>sl</w:t>
            </w:r>
            <w:proofErr w:type="spellEnd"/>
            <w:r>
              <w:rPr>
                <w:i/>
                <w:iCs/>
              </w:rPr>
              <w:t>-PSFCH-</w:t>
            </w:r>
            <w:proofErr w:type="spellStart"/>
            <w:r>
              <w:rPr>
                <w:i/>
                <w:iCs/>
              </w:rPr>
              <w:t>HopID</w:t>
            </w:r>
            <w:proofErr w:type="spellEnd"/>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p>
          <w:p w14:paraId="4198A7DB" w14:textId="77777777" w:rsidR="0036292B" w:rsidRPr="0083123F" w:rsidRDefault="0036292B" w:rsidP="0036292B">
            <w:pPr>
              <w:pStyle w:val="B1"/>
              <w:ind w:left="0" w:firstLine="0"/>
              <w:rPr>
                <w:rFonts w:ascii="Arial" w:hAnsi="Arial" w:cs="Arial"/>
                <w:sz w:val="28"/>
                <w:szCs w:val="32"/>
              </w:rPr>
            </w:pPr>
            <w:r w:rsidRPr="0083123F">
              <w:rPr>
                <w:rFonts w:ascii="Arial" w:hAnsi="Arial" w:cs="Arial"/>
                <w:sz w:val="28"/>
                <w:szCs w:val="32"/>
              </w:rPr>
              <w:t>8.3.4.2.2</w:t>
            </w:r>
            <w:r w:rsidRPr="0083123F">
              <w:rPr>
                <w:rFonts w:ascii="Arial" w:hAnsi="Arial" w:cs="Arial"/>
                <w:sz w:val="28"/>
                <w:szCs w:val="32"/>
              </w:rPr>
              <w:tab/>
              <w:t>Mapping to physical resources</w:t>
            </w:r>
          </w:p>
          <w:p w14:paraId="186C410C" w14:textId="77777777" w:rsidR="0036292B" w:rsidRDefault="0036292B" w:rsidP="0036292B">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mapped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t xml:space="preserve">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w:t>
            </w:r>
            <w:r>
              <w:rPr>
                <w:lang w:eastAsia="ko-KR"/>
              </w:rPr>
              <w:t xml:space="preserve">of the second PSFCH symbol </w:t>
            </w:r>
            <w:r>
              <w:t xml:space="preserve">according to clause 16.3 of [5, TS 38.213] in increasing order of the index </w:t>
            </w:r>
            <m:oMath>
              <m:r>
                <w:rPr>
                  <w:rFonts w:ascii="Cambria Math" w:hAnsi="Cambria Math"/>
                </w:rPr>
                <m:t>k</m:t>
              </m:r>
            </m:oMath>
            <w:r>
              <w:rPr>
                <w:lang w:eastAsia="ko-KR"/>
              </w:rPr>
              <w:t xml:space="preserve"> over the assigned physical resources</w:t>
            </w:r>
            <w:r>
              <w:t xml:space="preserve"> on antenna port</w:t>
            </w:r>
            <m:oMath>
              <m:r>
                <w:rPr>
                  <w:rFonts w:ascii="Cambria Math" w:hAnsi="Cambria Math"/>
                </w:rPr>
                <m:t xml:space="preserve"> p=5000</m:t>
              </m:r>
            </m:oMath>
            <w:r>
              <w:t xml:space="preserve">. </w:t>
            </w:r>
          </w:p>
          <w:p w14:paraId="0C081D97" w14:textId="77777777" w:rsidR="0036292B" w:rsidRDefault="0036292B" w:rsidP="0036292B">
            <w:pPr>
              <w:rPr>
                <w:lang w:eastAsia="ko-KR"/>
              </w:rPr>
            </w:pPr>
            <w:r>
              <w:rPr>
                <w:lang w:eastAsia="ko-KR"/>
              </w:rPr>
              <w:t>The resource elements used for the PSFCH in the OFDM symbol in the mapping operation above shall be duplicated in the immediately preceding OFDM symbol.</w:t>
            </w:r>
          </w:p>
          <w:p w14:paraId="2E63CE1F" w14:textId="77777777" w:rsidR="0036292B" w:rsidRDefault="0036292B" w:rsidP="0036292B">
            <w:pPr>
              <w:rPr>
                <w:rFonts w:eastAsia="Times New Roman"/>
              </w:rPr>
            </w:pPr>
            <w:r>
              <w:t xml:space="preserve">If the higher-layer parameter </w:t>
            </w:r>
            <w:proofErr w:type="spellStart"/>
            <w:ins w:id="373" w:author="Kevin Lin" w:date="2024-05-08T15:07:00Z">
              <w:r w:rsidRPr="004A537C">
                <w:rPr>
                  <w:i/>
                  <w:iCs/>
                </w:rPr>
                <w:t>sl-TransmissionStructureForPSFCH</w:t>
              </w:r>
            </w:ins>
            <w:proofErr w:type="spellEnd"/>
            <w:del w:id="374" w:author="Kevin Lin" w:date="2024-05-08T15:07:00Z">
              <w:r w:rsidDel="004A537C">
                <w:rPr>
                  <w:i/>
                  <w:iCs/>
                </w:rPr>
                <w:delText>sl-PSFCH-Type</w:delText>
              </w:r>
            </w:del>
            <w:r>
              <w:t xml:space="preserve"> is configured and set to ‘</w:t>
            </w:r>
            <w:proofErr w:type="spellStart"/>
            <w:ins w:id="375" w:author="Kevin Lin" w:date="2024-05-08T15:07:00Z">
              <w:r w:rsidRPr="0083123F">
                <w:rPr>
                  <w:i/>
                  <w:iCs/>
                </w:rPr>
                <w:t>dedicatedInterlace</w:t>
              </w:r>
            </w:ins>
            <w:proofErr w:type="spellEnd"/>
            <w:del w:id="376" w:author="Kevin Lin" w:date="2024-05-08T15:07:00Z">
              <w:r w:rsidDel="004A537C">
                <w:rPr>
                  <w:i/>
                  <w:iCs/>
                </w:rPr>
                <w:delText>type1</w:delText>
              </w:r>
            </w:del>
            <w: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45E751CE" w14:textId="77777777" w:rsidR="0036292B" w:rsidRDefault="0036292B" w:rsidP="0036292B">
            <w:r>
              <w:t xml:space="preserve">If the higher-layer parameter </w:t>
            </w:r>
            <w:proofErr w:type="spellStart"/>
            <w:ins w:id="377" w:author="Kevin Lin" w:date="2024-05-08T15:07:00Z">
              <w:r w:rsidRPr="004A537C">
                <w:rPr>
                  <w:i/>
                  <w:iCs/>
                </w:rPr>
                <w:t>sl-TransmissionStructureForPSFCH</w:t>
              </w:r>
            </w:ins>
            <w:proofErr w:type="spellEnd"/>
            <w:del w:id="378" w:author="Kevin Lin" w:date="2024-05-08T15:07:00Z">
              <w:r w:rsidDel="004A537C">
                <w:delText>sl-PSFCH-Type</w:delText>
              </w:r>
            </w:del>
            <w:r>
              <w:t xml:space="preserve"> is configured and set to ‘</w:t>
            </w:r>
            <w:proofErr w:type="spellStart"/>
            <w:ins w:id="379" w:author="Kevin Lin" w:date="2024-05-08T15:07:00Z">
              <w:r w:rsidRPr="0083123F">
                <w:rPr>
                  <w:i/>
                  <w:iCs/>
                </w:rPr>
                <w:t>dedicatedInterlace</w:t>
              </w:r>
            </w:ins>
            <w:proofErr w:type="spellEnd"/>
            <w:del w:id="380" w:author="Kevin Lin" w:date="2024-05-08T15:07:00Z">
              <w:r w:rsidDel="004A537C">
                <w:rPr>
                  <w:i/>
                  <w:iCs/>
                </w:rPr>
                <w:delText>type2</w:delText>
              </w:r>
            </w:del>
            <w:r>
              <w:t xml:space="preserve">’, the mapping operation shall be repeated for each resource block assigned for transmission of the common interlace and for PSFCH transmission with HARQ-ACK information over the assigned physical resource according to clause 16.3 of [5, TS 38.213], with the resource-block dependent sequence generated according to clause 8.3.4.2.1, where the cyclic shift </w:t>
            </w:r>
            <m:oMath>
              <m:r>
                <w:rPr>
                  <w:rFonts w:ascii="Cambria Math" w:hAnsi="Cambria Math"/>
                </w:rPr>
                <m:t>α</m:t>
              </m:r>
            </m:oMath>
            <w:r>
              <w:t xml:space="preserve"> on each resource block assigned for transmission of the common interlace is up to UE implementation.</w:t>
            </w:r>
          </w:p>
          <w:p w14:paraId="01B802BB" w14:textId="77777777" w:rsidR="00E87E3A" w:rsidRPr="00C77C81" w:rsidRDefault="00E87E3A" w:rsidP="00654069">
            <w:pPr>
              <w:pStyle w:val="3GPPText"/>
              <w:tabs>
                <w:tab w:val="left" w:pos="2461"/>
                <w:tab w:val="center" w:pos="4890"/>
              </w:tabs>
              <w:spacing w:after="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36F501F0" w14:textId="77777777" w:rsidR="00E87E3A" w:rsidRDefault="00E87E3A" w:rsidP="00E87E3A">
      <w:pPr>
        <w:spacing w:before="120" w:after="120"/>
        <w:jc w:val="both"/>
        <w:rPr>
          <w:rFonts w:asciiTheme="minorHAnsi" w:hAnsiTheme="minorHAnsi" w:cstheme="minorHAnsi"/>
          <w:b/>
          <w:bCs/>
          <w:color w:val="000000" w:themeColor="text1"/>
          <w:sz w:val="22"/>
          <w:szCs w:val="22"/>
          <w:u w:val="single"/>
        </w:rPr>
      </w:pPr>
    </w:p>
    <w:p w14:paraId="3D5C5B03" w14:textId="60159B6B" w:rsidR="00E87E3A" w:rsidRDefault="00E87E3A" w:rsidP="00E87E3A">
      <w:pPr>
        <w:pStyle w:val="Heading2"/>
      </w:pPr>
      <w:r>
        <w:t>TP#</w:t>
      </w:r>
      <w:r w:rsidR="00767004">
        <w:t>4</w:t>
      </w:r>
      <w:r>
        <w:t xml:space="preserve">: RRC parameter alignment for TS 38.212 </w:t>
      </w:r>
      <w:r w:rsidR="00EF367E">
        <w:t>V</w:t>
      </w:r>
      <w:r>
        <w:t>18.2.0</w:t>
      </w:r>
    </w:p>
    <w:p w14:paraId="70582A58" w14:textId="6C12C2C5" w:rsidR="00E87E3A" w:rsidRP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62AE446D" w14:textId="77777777" w:rsidTr="00654069">
        <w:tc>
          <w:tcPr>
            <w:tcW w:w="9069" w:type="dxa"/>
          </w:tcPr>
          <w:p w14:paraId="015D5E8B" w14:textId="52789033" w:rsidR="00E87E3A" w:rsidRPr="00C50785" w:rsidRDefault="00E87E3A" w:rsidP="00654069">
            <w:pPr>
              <w:pStyle w:val="3GPPText"/>
              <w:tabs>
                <w:tab w:val="left" w:pos="2461"/>
                <w:tab w:val="center" w:pos="4890"/>
              </w:tabs>
              <w:spacing w:before="0"/>
              <w:jc w:val="center"/>
              <w:rPr>
                <w:rFonts w:eastAsia="Times New Roman"/>
                <w:b/>
                <w:color w:val="FF0000"/>
                <w:sz w:val="24"/>
                <w:szCs w:val="24"/>
              </w:rPr>
            </w:pPr>
            <w:r w:rsidRPr="00C50785">
              <w:rPr>
                <w:rFonts w:eastAsia="Times New Roman"/>
                <w:b/>
                <w:color w:val="FF0000"/>
                <w:sz w:val="24"/>
                <w:szCs w:val="24"/>
              </w:rPr>
              <w:t>&lt; Start of text proposal &gt;</w:t>
            </w:r>
          </w:p>
          <w:p w14:paraId="74B0FD96" w14:textId="77777777" w:rsidR="00C50785" w:rsidRPr="00AA5B61" w:rsidRDefault="00C50785" w:rsidP="00C50785">
            <w:pPr>
              <w:pStyle w:val="3GPPText"/>
              <w:tabs>
                <w:tab w:val="left" w:pos="1167"/>
                <w:tab w:val="center" w:pos="4890"/>
              </w:tabs>
              <w:spacing w:before="0" w:after="0"/>
              <w:jc w:val="left"/>
              <w:rPr>
                <w:rFonts w:eastAsia="Times New Roman"/>
                <w:b/>
                <w:color w:val="FF0000"/>
                <w:szCs w:val="22"/>
              </w:rPr>
            </w:pPr>
            <w:r w:rsidRPr="00AA5B61">
              <w:rPr>
                <w:rFonts w:ascii="Arial" w:hAnsi="Arial" w:cs="Arial" w:hint="eastAsia"/>
                <w:szCs w:val="22"/>
              </w:rPr>
              <w:t>7.3.1.</w:t>
            </w:r>
            <w:r w:rsidRPr="00AA5B61">
              <w:rPr>
                <w:rFonts w:ascii="Arial" w:hAnsi="Arial" w:cs="Arial"/>
                <w:szCs w:val="22"/>
              </w:rPr>
              <w:t>4</w:t>
            </w:r>
            <w:r w:rsidRPr="00AA5B61">
              <w:rPr>
                <w:rFonts w:ascii="Arial" w:hAnsi="Arial" w:cs="Arial" w:hint="eastAsia"/>
                <w:szCs w:val="22"/>
              </w:rPr>
              <w:t>.1</w:t>
            </w:r>
            <w:r w:rsidRPr="00AA5B61">
              <w:rPr>
                <w:rFonts w:ascii="Arial" w:hAnsi="Arial" w:cs="Arial" w:hint="eastAsia"/>
                <w:szCs w:val="22"/>
              </w:rPr>
              <w:tab/>
              <w:t xml:space="preserve">Format </w:t>
            </w:r>
            <w:r w:rsidRPr="00AA5B61">
              <w:rPr>
                <w:rFonts w:ascii="Arial" w:hAnsi="Arial" w:cs="Arial"/>
                <w:szCs w:val="22"/>
              </w:rPr>
              <w:t>3</w:t>
            </w:r>
            <w:r w:rsidRPr="00AA5B61">
              <w:rPr>
                <w:rFonts w:ascii="Arial" w:hAnsi="Arial" w:cs="Arial" w:hint="eastAsia"/>
                <w:szCs w:val="22"/>
              </w:rPr>
              <w:t>_</w:t>
            </w:r>
            <w:r w:rsidRPr="00AA5B61">
              <w:rPr>
                <w:rFonts w:ascii="Arial" w:hAnsi="Arial" w:cs="Arial"/>
                <w:szCs w:val="22"/>
              </w:rPr>
              <w:t>0</w:t>
            </w:r>
          </w:p>
          <w:p w14:paraId="44FD577B" w14:textId="77777777" w:rsidR="00C50785" w:rsidRDefault="00C50785" w:rsidP="00C50785">
            <w:pPr>
              <w:pStyle w:val="3GPPText"/>
              <w:tabs>
                <w:tab w:val="left" w:pos="2461"/>
                <w:tab w:val="center" w:pos="4890"/>
              </w:tabs>
              <w:spacing w:before="0" w:after="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611EA6A" w14:textId="77777777" w:rsidR="00C50785" w:rsidRPr="003638DC" w:rsidRDefault="00C50785" w:rsidP="00C50785">
            <w:pPr>
              <w:pStyle w:val="B1"/>
              <w:spacing w:after="0"/>
              <w:rPr>
                <w:lang w:eastAsia="zh-CN"/>
              </w:rPr>
            </w:pPr>
            <w:r>
              <w:rPr>
                <w:lang w:eastAsia="ko-KR"/>
              </w:rPr>
              <w:t>-</w:t>
            </w:r>
            <w:r>
              <w:rPr>
                <w:rFonts w:asciiTheme="minorEastAsia" w:hAnsiTheme="minorEastAsia" w:hint="eastAsia"/>
                <w:lang w:eastAsia="zh-CN"/>
              </w:rPr>
              <w:tab/>
            </w:r>
            <w:r>
              <w:rPr>
                <w:lang w:eastAsia="zh-CN"/>
              </w:rPr>
              <w:t>L</w:t>
            </w:r>
            <w:r w:rsidRPr="006D4FBB">
              <w:rPr>
                <w:lang w:eastAsia="zh-CN"/>
              </w:rPr>
              <w:t>owest index of the RB set allocation to the initial transmission</w:t>
            </w:r>
            <w:r>
              <w:rPr>
                <w:lang w:eastAsia="ko-KR"/>
              </w:rPr>
              <w:t xml:space="preserve">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r>
                    <m:rPr>
                      <m:nor/>
                    </m:rPr>
                    <m:t>)</m:t>
                  </m:r>
                </m:e>
              </m:d>
            </m:oMath>
            <w:r>
              <w:rPr>
                <w:lang w:eastAsia="ko-KR"/>
              </w:rPr>
              <w:t xml:space="preserve"> bits</w:t>
            </w:r>
            <w:r>
              <w:rPr>
                <w:lang w:eastAsia="zh-CN"/>
              </w:rPr>
              <w:t xml:space="preserve"> </w:t>
            </w:r>
            <w:r>
              <w:rPr>
                <w:lang w:eastAsia="ko-KR"/>
              </w:rPr>
              <w:t xml:space="preserve">as defined in Clause 8.1.2.2 of [6, TS 38.214] if </w:t>
            </w:r>
            <w:r w:rsidRPr="00E85E67">
              <w:rPr>
                <w:lang w:eastAsia="ko-KR"/>
              </w:rPr>
              <w:t xml:space="preserve">the higher layer parameter </w:t>
            </w:r>
            <w:proofErr w:type="spellStart"/>
            <w:ins w:id="381" w:author="Kevin Lin" w:date="2024-05-10T18:24:00Z">
              <w:r w:rsidRPr="00712514">
                <w:rPr>
                  <w:i/>
                  <w:lang w:eastAsia="ko-KR"/>
                </w:rPr>
                <w:t>sl-TransmissionStructureForPSCCHandPSSCH</w:t>
              </w:r>
            </w:ins>
            <w:proofErr w:type="spellEnd"/>
            <w:del w:id="382" w:author="Kevin Lin" w:date="2024-05-10T18:24:00Z">
              <w:r w:rsidRPr="005A1F44" w:rsidDel="00712514">
                <w:rPr>
                  <w:i/>
                  <w:lang w:eastAsia="ko-KR"/>
                </w:rPr>
                <w:delText>transmissionStructureForPSCCHandPSSCH</w:delText>
              </w:r>
            </w:del>
            <w:r w:rsidRPr="00E85E67">
              <w:rPr>
                <w:lang w:eastAsia="ko-KR"/>
              </w:rPr>
              <w:t xml:space="preserve"> in </w:t>
            </w:r>
            <w:r w:rsidRPr="005A1F44">
              <w:rPr>
                <w:i/>
                <w:lang w:eastAsia="ko-KR"/>
              </w:rPr>
              <w:t>SL-BWP-Config</w:t>
            </w:r>
            <w:r w:rsidRPr="00E85E67">
              <w:rPr>
                <w:lang w:eastAsia="ko-KR"/>
              </w:rPr>
              <w:t xml:space="preserve"> is configured to </w:t>
            </w:r>
            <w:r>
              <w:rPr>
                <w:rFonts w:eastAsia="Malgun Gothic"/>
                <w:lang w:val="en-US" w:eastAsia="ko-KR"/>
              </w:rPr>
              <w:t>'</w:t>
            </w:r>
            <w:proofErr w:type="spellStart"/>
            <w:r w:rsidRPr="005D334F">
              <w:rPr>
                <w:lang w:eastAsia="ko-KR"/>
              </w:rPr>
              <w:t>interlaceRB</w:t>
            </w:r>
            <w:proofErr w:type="spellEnd"/>
            <w:r>
              <w:rPr>
                <w:rFonts w:eastAsia="Malgun Gothic"/>
                <w:lang w:val="en-US" w:eastAsia="ko-KR"/>
              </w:rPr>
              <w:t>'</w:t>
            </w:r>
            <w:r>
              <w:rPr>
                <w:lang w:eastAsia="ko-KR"/>
              </w:rPr>
              <w:t>; 0 bit otherwise.</w:t>
            </w:r>
          </w:p>
          <w:p w14:paraId="385AD174" w14:textId="77777777" w:rsidR="00C50785" w:rsidRDefault="00C50785" w:rsidP="00C50785">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F222D07" w14:textId="77777777" w:rsidR="00C50785" w:rsidRPr="00AA5B61" w:rsidRDefault="00C50785" w:rsidP="00C50785">
            <w:pPr>
              <w:pStyle w:val="3GPPText"/>
              <w:tabs>
                <w:tab w:val="left" w:pos="1167"/>
                <w:tab w:val="center" w:pos="4890"/>
              </w:tabs>
              <w:spacing w:before="0" w:after="0"/>
              <w:jc w:val="left"/>
              <w:rPr>
                <w:rFonts w:eastAsia="Times New Roman"/>
                <w:b/>
                <w:color w:val="FF0000"/>
                <w:szCs w:val="22"/>
              </w:rPr>
            </w:pPr>
            <w:r>
              <w:rPr>
                <w:rFonts w:ascii="Arial" w:hAnsi="Arial" w:cs="Arial"/>
                <w:szCs w:val="22"/>
              </w:rPr>
              <w:t>8</w:t>
            </w:r>
            <w:r w:rsidRPr="00AA5B61">
              <w:rPr>
                <w:rFonts w:ascii="Arial" w:hAnsi="Arial" w:cs="Arial" w:hint="eastAsia"/>
                <w:szCs w:val="22"/>
              </w:rPr>
              <w:t>.3.1.1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1-A</w:t>
            </w:r>
          </w:p>
          <w:p w14:paraId="2D262FE0" w14:textId="77777777" w:rsidR="00C50785" w:rsidRDefault="00C50785" w:rsidP="00C50785">
            <w:pPr>
              <w:pStyle w:val="3GPPText"/>
              <w:tabs>
                <w:tab w:val="left" w:pos="2461"/>
                <w:tab w:val="center" w:pos="4890"/>
              </w:tabs>
              <w:spacing w:before="0" w:after="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D075F0C" w14:textId="77777777" w:rsidR="00C50785" w:rsidRPr="003638DC" w:rsidRDefault="00C50785" w:rsidP="00C50785">
            <w:pPr>
              <w:pStyle w:val="B1"/>
              <w:rPr>
                <w:lang w:eastAsia="zh-CN"/>
              </w:rPr>
            </w:pPr>
            <w:r w:rsidRPr="003638DC">
              <w:rPr>
                <w:lang w:eastAsia="ko-KR"/>
              </w:rPr>
              <w:t>-</w:t>
            </w:r>
            <w:r w:rsidRPr="003638DC">
              <w:rPr>
                <w:lang w:eastAsia="ko-KR"/>
              </w:rPr>
              <w:tab/>
              <w:t>Frequency resource assignment -</w:t>
            </w:r>
            <w:r w:rsidRPr="003638DC">
              <w:t xml:space="preserve"> </w:t>
            </w:r>
            <w:r w:rsidRPr="003638DC">
              <w:rPr>
                <w:rFonts w:hint="eastAsia"/>
                <w:lang w:eastAsia="zh-CN"/>
              </w:rPr>
              <w:t>number of bits determined by the following</w:t>
            </w:r>
            <w:r w:rsidRPr="003638DC">
              <w:rPr>
                <w:lang w:eastAsia="zh-CN"/>
              </w:rPr>
              <w:t>:</w:t>
            </w:r>
          </w:p>
          <w:p w14:paraId="0ED60B75" w14:textId="77777777" w:rsidR="00C50785" w:rsidRPr="003638DC" w:rsidRDefault="00C50785" w:rsidP="00C50785">
            <w:pPr>
              <w:pStyle w:val="B2"/>
              <w:rPr>
                <w:lang w:eastAsia="zh-CN"/>
              </w:rPr>
            </w:pPr>
            <w:r w:rsidRPr="003638DC">
              <w:rPr>
                <w:lang w:eastAsia="zh-CN"/>
              </w:rPr>
              <w:lastRenderedPageBreak/>
              <w:t>-</w:t>
            </w:r>
            <w:r w:rsidRPr="003638DC">
              <w:rPr>
                <w:lang w:eastAsia="zh-CN"/>
              </w:rPr>
              <w:tab/>
              <w:t>I</w:t>
            </w:r>
            <w:r w:rsidRPr="003638DC">
              <w:rPr>
                <w:rFonts w:hint="eastAsia"/>
                <w:lang w:eastAsia="zh-CN"/>
              </w:rPr>
              <w:t xml:space="preserve">f higher layer parameter </w:t>
            </w:r>
            <w:proofErr w:type="spellStart"/>
            <w:ins w:id="383" w:author="Kevin Lin" w:date="2024-05-10T18:24:00Z">
              <w:r w:rsidRPr="00712514">
                <w:rPr>
                  <w:i/>
                  <w:lang w:eastAsia="ja-JP"/>
                </w:rPr>
                <w:t>sl-TransmissionStructureForPSCCHandPSSCH</w:t>
              </w:r>
            </w:ins>
            <w:proofErr w:type="spellEnd"/>
            <w:del w:id="384" w:author="Kevin Lin" w:date="2024-05-10T18:24:00Z">
              <w:r w:rsidRPr="003638DC" w:rsidDel="00712514">
                <w:rPr>
                  <w:i/>
                  <w:lang w:eastAsia="ja-JP"/>
                </w:rPr>
                <w:delText>transmissionStructureForPSCCHandPSSCH</w:delText>
              </w:r>
            </w:del>
            <w:r w:rsidRPr="003638DC">
              <w:rPr>
                <w:iCs/>
                <w:lang w:eastAsia="ja-JP"/>
              </w:rPr>
              <w:t xml:space="preserve"> in </w:t>
            </w:r>
            <w:r w:rsidRPr="003638DC">
              <w:rPr>
                <w:i/>
                <w:lang w:eastAsia="ja-JP"/>
              </w:rPr>
              <w:t>SL-BWP-Config</w:t>
            </w:r>
            <w:r w:rsidRPr="003638DC">
              <w:rPr>
                <w:rFonts w:hint="eastAsia"/>
                <w:i/>
                <w:lang w:eastAsia="zh-CN"/>
              </w:rPr>
              <w:t xml:space="preserve"> </w:t>
            </w:r>
            <w:r w:rsidRPr="003638DC">
              <w:rPr>
                <w:rFonts w:hint="eastAsia"/>
                <w:lang w:eastAsia="zh-CN"/>
              </w:rPr>
              <w:t>is not configured</w:t>
            </w:r>
            <w:r w:rsidRPr="003638DC">
              <w:rPr>
                <w:lang w:eastAsia="zh-CN"/>
              </w:rPr>
              <w:t xml:space="preserve"> or configured to ‘</w:t>
            </w:r>
            <w:proofErr w:type="spellStart"/>
            <w:r w:rsidRPr="000F78C3">
              <w:rPr>
                <w:iCs/>
                <w:lang w:eastAsia="zh-CN"/>
              </w:rPr>
              <w:t>contigousRB</w:t>
            </w:r>
            <w:proofErr w:type="spellEnd"/>
            <w:r w:rsidRPr="003638DC">
              <w:rPr>
                <w:lang w:eastAsia="zh-CN"/>
              </w:rPr>
              <w:t>’</w:t>
            </w:r>
          </w:p>
          <w:p w14:paraId="44822E8B" w14:textId="77777777" w:rsidR="00C50785" w:rsidRPr="003638DC" w:rsidRDefault="00C50785" w:rsidP="00C50785">
            <w:pPr>
              <w:pStyle w:val="B3"/>
              <w:rPr>
                <w:lang w:eastAsia="ko-KR"/>
              </w:rPr>
            </w:pPr>
            <w:r w:rsidRPr="003638DC">
              <w:rPr>
                <w:lang w:eastAsia="zh-CN"/>
              </w:rPr>
              <w:t>-</w:t>
            </w:r>
            <w:r w:rsidRPr="003638DC">
              <w:rPr>
                <w:lang w:eastAsia="zh-CN"/>
              </w:rPr>
              <w:tab/>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sidRPr="003638DC">
              <w:rPr>
                <w:rFonts w:hint="eastAsia"/>
                <w:sz w:val="24"/>
                <w:szCs w:val="24"/>
                <w:lang w:eastAsia="zh-CN"/>
              </w:rPr>
              <w:t xml:space="preserve"> </w:t>
            </w:r>
            <w:r w:rsidRPr="003638DC">
              <w:rPr>
                <w:lang w:eastAsia="ko-KR"/>
              </w:rPr>
              <w:t xml:space="preserve">bits when the value of the higher layer parameter </w:t>
            </w:r>
            <w:proofErr w:type="spellStart"/>
            <w:r w:rsidRPr="003638DC">
              <w:rPr>
                <w:i/>
                <w:lang w:eastAsia="ko-KR"/>
              </w:rPr>
              <w:t>sl-MaxNumPerReserve</w:t>
            </w:r>
            <w:proofErr w:type="spellEnd"/>
            <w:r w:rsidRPr="003638DC">
              <w:rPr>
                <w:lang w:eastAsia="ko-KR"/>
              </w:rPr>
              <w:t xml:space="preserve"> is configured to 3, as defined in clause 8.1.5 of [6, TS 38.214].</w:t>
            </w:r>
          </w:p>
          <w:p w14:paraId="51405653" w14:textId="77777777" w:rsidR="00C50785" w:rsidRPr="003638DC" w:rsidRDefault="00C50785" w:rsidP="00C50785">
            <w:pPr>
              <w:pStyle w:val="B2"/>
              <w:rPr>
                <w:lang w:eastAsia="zh-CN"/>
              </w:rPr>
            </w:pPr>
            <w:r w:rsidRPr="003638DC">
              <w:rPr>
                <w:lang w:eastAsia="zh-CN"/>
              </w:rPr>
              <w:t>-</w:t>
            </w:r>
            <w:r w:rsidRPr="003638DC">
              <w:rPr>
                <w:lang w:eastAsia="zh-CN"/>
              </w:rPr>
              <w:tab/>
              <w:t xml:space="preserve">If the higher layer parameter </w:t>
            </w:r>
            <w:proofErr w:type="spellStart"/>
            <w:ins w:id="385" w:author="Kevin Lin" w:date="2024-05-10T18:25:00Z">
              <w:r w:rsidRPr="00712514">
                <w:rPr>
                  <w:i/>
                  <w:iCs/>
                  <w:lang w:eastAsia="ja-JP"/>
                </w:rPr>
                <w:t>sl-TransmissionStructureForPSCCHandPSSCH</w:t>
              </w:r>
            </w:ins>
            <w:proofErr w:type="spellEnd"/>
            <w:del w:id="386" w:author="Kevin Lin" w:date="2024-05-10T18:25:00Z">
              <w:r w:rsidRPr="000F78C3" w:rsidDel="00712514">
                <w:rPr>
                  <w:i/>
                  <w:iCs/>
                  <w:lang w:eastAsia="ja-JP"/>
                </w:rPr>
                <w:delText>transmissionStructureForPSCCHandPSSCH</w:delText>
              </w:r>
            </w:del>
            <w:r w:rsidRPr="003638DC">
              <w:rPr>
                <w:iCs/>
                <w:lang w:eastAsia="ja-JP"/>
              </w:rPr>
              <w:t xml:space="preserve"> in </w:t>
            </w:r>
            <w:r w:rsidRPr="000F78C3">
              <w:rPr>
                <w:i/>
                <w:iCs/>
                <w:lang w:eastAsia="ja-JP"/>
              </w:rPr>
              <w:t>SL-BWP-Config</w:t>
            </w:r>
            <w:r w:rsidRPr="003638DC">
              <w:t xml:space="preserve"> </w:t>
            </w:r>
            <w:r w:rsidRPr="003638DC">
              <w:rPr>
                <w:lang w:eastAsia="zh-CN"/>
              </w:rPr>
              <w:t>is configured to ‘</w:t>
            </w:r>
            <w:proofErr w:type="spellStart"/>
            <w:r w:rsidRPr="003638DC">
              <w:rPr>
                <w:lang w:eastAsia="zh-CN"/>
              </w:rPr>
              <w:t>interlaceRB</w:t>
            </w:r>
            <w:proofErr w:type="spellEnd"/>
            <w:r w:rsidRPr="003638DC">
              <w:rPr>
                <w:lang w:eastAsia="zh-CN"/>
              </w:rPr>
              <w:t xml:space="preserve">’ </w:t>
            </w:r>
          </w:p>
          <w:p w14:paraId="2C3C8119" w14:textId="77777777" w:rsidR="00C50785" w:rsidRPr="00AA5B61" w:rsidRDefault="00C50785" w:rsidP="00C50785">
            <w:pPr>
              <w:pStyle w:val="B3"/>
              <w:spacing w:after="120"/>
              <w:rPr>
                <w:lang w:eastAsia="zh-CN"/>
              </w:rPr>
            </w:pPr>
            <w:r w:rsidRPr="003638DC">
              <w:rPr>
                <w:lang w:eastAsia="zh-CN"/>
              </w:rPr>
              <w:t>-</w:t>
            </w:r>
            <w:r w:rsidRPr="003638DC">
              <w:rPr>
                <w:lang w:eastAsia="zh-CN"/>
              </w:rPr>
              <w:tab/>
              <w:t xml:space="preserve">X + Y bits </w:t>
            </w:r>
            <w:r w:rsidRPr="003638DC">
              <w:rPr>
                <w:rFonts w:hint="eastAsia"/>
                <w:lang w:eastAsia="zh-CN"/>
              </w:rPr>
              <w:t xml:space="preserve">provide the frequency domain </w:t>
            </w:r>
            <w:r w:rsidRPr="003638DC">
              <w:rPr>
                <w:lang w:eastAsia="zh-CN"/>
              </w:rPr>
              <w:t>resource</w:t>
            </w:r>
            <w:r w:rsidRPr="003638DC">
              <w:rPr>
                <w:rFonts w:hint="eastAsia"/>
                <w:lang w:eastAsia="zh-CN"/>
              </w:rPr>
              <w:t xml:space="preserve"> allocation according to Clause </w:t>
            </w:r>
            <w:proofErr w:type="spellStart"/>
            <w:r w:rsidRPr="003638DC">
              <w:rPr>
                <w:lang w:eastAsia="zh-CN"/>
              </w:rPr>
              <w:t>x.x</w:t>
            </w:r>
            <w:proofErr w:type="spellEnd"/>
            <w:r w:rsidRPr="003638DC">
              <w:rPr>
                <w:lang w:eastAsia="zh-CN"/>
              </w:rPr>
              <w:t xml:space="preserve"> </w:t>
            </w:r>
            <w:r w:rsidRPr="003638DC">
              <w:rPr>
                <w:rFonts w:hint="eastAsia"/>
                <w:lang w:eastAsia="zh-CN"/>
              </w:rPr>
              <w:t>of [6, TS</w:t>
            </w:r>
            <w:r w:rsidRPr="003638DC">
              <w:rPr>
                <w:lang w:eastAsia="zh-CN"/>
              </w:rPr>
              <w:t xml:space="preserve"> </w:t>
            </w:r>
            <w:r w:rsidRPr="003638DC">
              <w:rPr>
                <w:rFonts w:hint="eastAsia"/>
                <w:lang w:eastAsia="zh-CN"/>
              </w:rPr>
              <w:t>38.214]</w:t>
            </w:r>
            <w:r w:rsidRPr="003638DC">
              <w:rPr>
                <w:lang w:eastAsia="zh-CN"/>
              </w:rPr>
              <w:t xml:space="preserve">, where the X </w:t>
            </w:r>
            <w:r w:rsidRPr="003638DC">
              <w:t>MSBs provide the RB set allocation and the Y LSBs provide the sub-channel allocation,</w:t>
            </w:r>
          </w:p>
          <w:p w14:paraId="283178D8" w14:textId="77777777" w:rsidR="00C50785" w:rsidRDefault="00C50785" w:rsidP="00C50785">
            <w:pPr>
              <w:pStyle w:val="3GPPText"/>
              <w:tabs>
                <w:tab w:val="left" w:pos="2461"/>
                <w:tab w:val="center" w:pos="4890"/>
              </w:tabs>
              <w:spacing w:before="0"/>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CF5CB5E" w14:textId="77777777" w:rsidR="00C50785" w:rsidRDefault="00C50785" w:rsidP="00C50785">
            <w:pPr>
              <w:pStyle w:val="B2"/>
              <w:rPr>
                <w:lang w:eastAsia="ko-KR"/>
              </w:rPr>
            </w:pPr>
            <w:r w:rsidRPr="003638DC">
              <w:t>-</w:t>
            </w:r>
            <w:r w:rsidRPr="003638DC">
              <w:tab/>
            </w:r>
            <m:oMath>
              <m:sSub>
                <m:sSubPr>
                  <m:ctrlPr>
                    <w:rPr>
                      <w:rFonts w:ascii="Cambria Math" w:hAnsi="Cambria Math" w:cstheme="minorBidi"/>
                      <w:i/>
                      <w:kern w:val="2"/>
                      <w:sz w:val="21"/>
                      <w:szCs w:val="22"/>
                      <w:lang w:eastAsia="ko-KR"/>
                    </w:rPr>
                  </m:ctrlPr>
                </m:sSubPr>
                <m:e>
                  <m:r>
                    <w:rPr>
                      <w:rFonts w:ascii="Cambria Math" w:hAnsi="Cambria Math"/>
                      <w:lang w:eastAsia="ko-KR"/>
                    </w:rPr>
                    <m:t>N</m:t>
                  </m:r>
                </m:e>
                <m:sub>
                  <m:r>
                    <w:rPr>
                      <w:rFonts w:ascii="Cambria Math" w:hAnsi="Cambria Math"/>
                      <w:lang w:eastAsia="ko-KR"/>
                    </w:rPr>
                    <m:t>reserved</m:t>
                  </m:r>
                </m:sub>
              </m:sSub>
              <m:r>
                <w:rPr>
                  <w:rFonts w:ascii="Cambria Math" w:hAnsi="Cambria Math" w:cstheme="minorBidi"/>
                  <w:kern w:val="2"/>
                  <w:sz w:val="21"/>
                  <w:szCs w:val="22"/>
                  <w:lang w:eastAsia="ko-KR"/>
                </w:rPr>
                <m:t xml:space="preserve"> </m:t>
              </m:r>
            </m:oMath>
            <w:r w:rsidRPr="003638DC">
              <w:t xml:space="preserve">bits as configured by </w:t>
            </w:r>
            <w:r w:rsidRPr="003638DC">
              <w:rPr>
                <w:lang w:eastAsia="ko-KR"/>
              </w:rPr>
              <w:t xml:space="preserve">higher layer parameter </w:t>
            </w:r>
            <w:proofErr w:type="spellStart"/>
            <w:r w:rsidRPr="003638DC">
              <w:rPr>
                <w:i/>
                <w:lang w:eastAsia="ko-KR"/>
              </w:rPr>
              <w:t>sl-</w:t>
            </w:r>
            <w:r w:rsidRPr="003638DC">
              <w:rPr>
                <w:i/>
                <w:lang w:eastAsia="zh-CN"/>
              </w:rPr>
              <w:t>NumReservedBits</w:t>
            </w:r>
            <w:proofErr w:type="spellEnd"/>
            <w:r w:rsidRPr="003638DC">
              <w:rPr>
                <w:i/>
                <w:lang w:eastAsia="zh-CN"/>
              </w:rPr>
              <w:t xml:space="preserve">, </w:t>
            </w:r>
            <w:r w:rsidRPr="003638DC">
              <w:rPr>
                <w:lang w:eastAsia="zh-CN"/>
              </w:rPr>
              <w:t>with value set to zero</w:t>
            </w:r>
            <w:r w:rsidRPr="003638DC">
              <w:t xml:space="preserve">,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not configured, or </w:t>
            </w:r>
            <w:r w:rsidRPr="003638DC">
              <w:t xml:space="preserve">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'disabled'</w:t>
            </w:r>
            <w:r>
              <w:rPr>
                <w:lang w:eastAsia="ko-KR"/>
              </w:rPr>
              <w:t xml:space="preserve">, and if </w:t>
            </w:r>
            <w:r>
              <w:rPr>
                <w:lang w:eastAsia="zh-CN"/>
              </w:rPr>
              <w:t xml:space="preserve">higher layer parameter </w:t>
            </w:r>
            <w:proofErr w:type="spellStart"/>
            <w:ins w:id="387" w:author="Kevin Lin" w:date="2024-05-10T18:26:00Z">
              <w:r w:rsidRPr="00712514">
                <w:rPr>
                  <w:i/>
                  <w:lang w:eastAsia="ja-JP"/>
                </w:rPr>
                <w:t>sl-TransmissionStructureForPSCCHandPSSCH</w:t>
              </w:r>
            </w:ins>
            <w:proofErr w:type="spellEnd"/>
            <w:del w:id="388" w:author="Kevin Lin" w:date="2024-05-10T18:26:00Z">
              <w:r w:rsidRPr="00AC0E16" w:rsidDel="00712514">
                <w:rPr>
                  <w:i/>
                  <w:lang w:eastAsia="ja-JP"/>
                </w:rPr>
                <w:delText>transmissionStructureForPSCCHandPSSCH</w:delText>
              </w:r>
            </w:del>
            <w:r>
              <w:rPr>
                <w:iCs/>
                <w:lang w:eastAsia="ja-JP"/>
              </w:rPr>
              <w:t xml:space="preserve"> in </w:t>
            </w:r>
            <w:r w:rsidRPr="00AC0E16">
              <w:rPr>
                <w:i/>
                <w:lang w:eastAsia="ja-JP"/>
              </w:rPr>
              <w:t>SL-BWP-Config</w:t>
            </w:r>
            <w:r>
              <w:rPr>
                <w:color w:val="000000"/>
              </w:rPr>
              <w:t xml:space="preserve"> </w:t>
            </w:r>
            <w:r>
              <w:rPr>
                <w:lang w:eastAsia="zh-CN"/>
              </w:rPr>
              <w:t>is not configured</w:t>
            </w:r>
            <w:r w:rsidRPr="003638DC">
              <w:rPr>
                <w:lang w:eastAsia="ko-KR"/>
              </w:rPr>
              <w:t>;</w:t>
            </w:r>
          </w:p>
          <w:p w14:paraId="4C8780E8" w14:textId="77777777" w:rsidR="00C50785" w:rsidRPr="000F78C3" w:rsidRDefault="00C50785" w:rsidP="00C50785">
            <w:pPr>
              <w:pStyle w:val="B2"/>
              <w:rPr>
                <w:noProof/>
                <w:lang w:eastAsia="zh-CN"/>
              </w:rPr>
            </w:pPr>
            <w:r w:rsidRPr="00C3417D">
              <w:t>-</w:t>
            </w:r>
            <w:r w:rsidRPr="00C3417D">
              <w:tab/>
            </w:r>
            <m:oMath>
              <m:r>
                <w:rPr>
                  <w:rFonts w:ascii="Cambria Math" w:hAnsi="Cambria Math"/>
                  <w:lang w:eastAsia="ko-KR"/>
                </w:rPr>
                <m:t>(</m:t>
              </m:r>
              <m:sSub>
                <m:sSubPr>
                  <m:ctrlPr>
                    <w:rPr>
                      <w:rFonts w:ascii="Cambria Math" w:hAnsi="Cambria Math"/>
                      <w:i/>
                      <w:kern w:val="2"/>
                      <w:sz w:val="21"/>
                      <w:szCs w:val="22"/>
                      <w:lang w:val="en-US"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-2)</m:t>
              </m:r>
            </m:oMath>
            <w:r w:rsidRPr="00C3417D">
              <w:rPr>
                <w:rFonts w:hint="eastAsia"/>
                <w:lang w:eastAsia="zh-CN"/>
              </w:rPr>
              <w:t xml:space="preserve"> </w:t>
            </w:r>
            <w:r w:rsidRPr="00C3417D">
              <w:rPr>
                <w:lang w:eastAsia="zh-CN"/>
              </w:rPr>
              <w:t xml:space="preserve">bits </w:t>
            </w:r>
            <w:r w:rsidRPr="00C3417D">
              <w:t xml:space="preserve">if </w:t>
            </w:r>
            <w:r w:rsidRPr="00C3417D">
              <w:rPr>
                <w:lang w:eastAsia="ko-KR"/>
              </w:rPr>
              <w:t xml:space="preserve">higher layer parameter </w:t>
            </w:r>
            <w:proofErr w:type="spellStart"/>
            <w:r w:rsidRPr="00C3417D">
              <w:rPr>
                <w:i/>
              </w:rPr>
              <w:t>sl</w:t>
            </w:r>
            <w:proofErr w:type="spellEnd"/>
            <w:r w:rsidRPr="00C3417D">
              <w:rPr>
                <w:i/>
              </w:rPr>
              <w:t>-</w:t>
            </w:r>
            <w:proofErr w:type="spellStart"/>
            <w:r w:rsidRPr="00C3417D">
              <w:rPr>
                <w:i/>
              </w:rPr>
              <w:t>IndicationUE</w:t>
            </w:r>
            <w:proofErr w:type="spellEnd"/>
            <w:r w:rsidRPr="00C3417D">
              <w:rPr>
                <w:i/>
              </w:rPr>
              <w:t>-B</w:t>
            </w:r>
            <w:r w:rsidRPr="00C3417D">
              <w:rPr>
                <w:lang w:eastAsia="ko-KR"/>
              </w:rPr>
              <w:t xml:space="preserve"> is configured to 'enabled', and if </w:t>
            </w:r>
            <w:r w:rsidRPr="00C3417D">
              <w:rPr>
                <w:lang w:eastAsia="zh-CN"/>
              </w:rPr>
              <w:t xml:space="preserve">higher layer parameter </w:t>
            </w:r>
            <w:proofErr w:type="spellStart"/>
            <w:ins w:id="389" w:author="Kevin Lin" w:date="2024-05-10T18:26:00Z">
              <w:r w:rsidRPr="00712514">
                <w:rPr>
                  <w:i/>
                  <w:lang w:eastAsia="ja-JP"/>
                </w:rPr>
                <w:t>sl-TransmissionStructureForPSCCHandPSSCH</w:t>
              </w:r>
            </w:ins>
            <w:proofErr w:type="spellEnd"/>
            <w:del w:id="390" w:author="Kevin Lin" w:date="2024-05-10T18:26:00Z">
              <w:r w:rsidRPr="00C3417D" w:rsidDel="00712514">
                <w:rPr>
                  <w:i/>
                  <w:lang w:eastAsia="ja-JP"/>
                </w:rPr>
                <w:delText>transmissionStructureForPSCCHandPSSCH</w:delText>
              </w:r>
            </w:del>
            <w:r w:rsidRPr="00C3417D">
              <w:rPr>
                <w:iCs/>
                <w:lang w:eastAsia="ja-JP"/>
              </w:rPr>
              <w:t xml:space="preserve"> in </w:t>
            </w:r>
            <w:r w:rsidRPr="00C3417D">
              <w:rPr>
                <w:i/>
                <w:lang w:eastAsia="ja-JP"/>
              </w:rPr>
              <w:t>SL-BWP-Config</w:t>
            </w:r>
            <w:r w:rsidRPr="00C3417D">
              <w:rPr>
                <w:color w:val="000000"/>
              </w:rPr>
              <w:t xml:space="preserve"> </w:t>
            </w:r>
            <w:r w:rsidRPr="00C3417D">
              <w:rPr>
                <w:lang w:eastAsia="zh-CN"/>
              </w:rPr>
              <w:t>is configured</w:t>
            </w:r>
            <w:r w:rsidRPr="00C3417D">
              <w:t xml:space="preserve">, </w:t>
            </w:r>
            <w:r w:rsidRPr="00C3417D">
              <w:rPr>
                <w:noProof/>
                <w:lang w:eastAsia="zh-CN"/>
              </w:rPr>
              <w:t>with value set to zero.</w:t>
            </w:r>
          </w:p>
          <w:p w14:paraId="0569211F" w14:textId="77777777" w:rsidR="00C50785" w:rsidRDefault="00C50785" w:rsidP="00C50785">
            <w:pPr>
              <w:pStyle w:val="B2"/>
              <w:rPr>
                <w:lang w:eastAsia="zh-CN"/>
              </w:rPr>
            </w:pPr>
            <w:r w:rsidRPr="003638DC">
              <w:t>-</w:t>
            </w:r>
            <w:r w:rsidRPr="003638DC">
              <w:tab/>
            </w:r>
            <m:oMath>
              <m:r>
                <w:rPr>
                  <w:rFonts w:ascii="Cambria Math" w:hAnsi="Cambria Math"/>
                  <w:lang w:eastAsia="ko-KR"/>
                </w:rPr>
                <m:t>(</m:t>
              </m:r>
              <m:sSub>
                <m:sSubPr>
                  <m:ctrlPr>
                    <w:rPr>
                      <w:rFonts w:ascii="Cambria Math" w:hAnsi="Cambria Math" w:cstheme="minorBidi"/>
                      <w:i/>
                      <w:kern w:val="2"/>
                      <w:sz w:val="21"/>
                      <w:szCs w:val="22"/>
                      <w:lang w:eastAsia="ko-KR"/>
                    </w:rPr>
                  </m:ctrlPr>
                </m:sSubPr>
                <m:e>
                  <m:r>
                    <w:rPr>
                      <w:rFonts w:ascii="Cambria Math" w:hAnsi="Cambria Math"/>
                      <w:lang w:eastAsia="ko-KR"/>
                    </w:rPr>
                    <m:t>N</m:t>
                  </m:r>
                </m:e>
                <m:sub>
                  <m:r>
                    <m:rPr>
                      <m:sty m:val="p"/>
                    </m:rPr>
                    <w:rPr>
                      <w:rFonts w:ascii="Cambria Math" w:hAnsi="Cambria Math"/>
                      <w:lang w:eastAsia="ko-KR"/>
                    </w:rPr>
                    <m:t>reserved</m:t>
                  </m:r>
                </m:sub>
              </m:sSub>
              <m:r>
                <w:rPr>
                  <w:rFonts w:ascii="Cambria Math" w:eastAsia="Cambria Math" w:hAnsi="Cambria Math"/>
                </w:rPr>
                <m:t>-1)</m:t>
              </m:r>
            </m:oMath>
            <w:r w:rsidRPr="003638DC">
              <w:rPr>
                <w:rFonts w:hint="eastAsia"/>
                <w:lang w:eastAsia="zh-CN"/>
              </w:rPr>
              <w:t xml:space="preserve"> </w:t>
            </w:r>
            <w:r w:rsidRPr="003638DC">
              <w:rPr>
                <w:lang w:eastAsia="zh-CN"/>
              </w:rPr>
              <w:t xml:space="preserve">bits </w:t>
            </w:r>
            <w:r w:rsidRPr="003638DC">
              <w:t xml:space="preserve">otherwise, </w:t>
            </w:r>
            <w:r w:rsidRPr="003638DC">
              <w:rPr>
                <w:lang w:eastAsia="zh-CN"/>
              </w:rPr>
              <w:t>with value set to zero.</w:t>
            </w:r>
          </w:p>
          <w:p w14:paraId="2D2857C3" w14:textId="77777777" w:rsidR="00C50785" w:rsidRPr="00C3417D" w:rsidRDefault="00C50785" w:rsidP="00C50785">
            <w:pPr>
              <w:pStyle w:val="B1"/>
              <w:rPr>
                <w:lang w:eastAsia="ko-KR"/>
              </w:rPr>
            </w:pPr>
            <w:r w:rsidRPr="00C3417D">
              <w:rPr>
                <w:lang w:eastAsia="ko-KR"/>
              </w:rPr>
              <w:t>-</w:t>
            </w:r>
            <w:r w:rsidRPr="00C3417D">
              <w:rPr>
                <w:lang w:eastAsia="ko-KR"/>
              </w:rPr>
              <w:tab/>
              <w:t xml:space="preserve">COT sharing flag – </w:t>
            </w:r>
            <w:r w:rsidRPr="00C3417D">
              <w:t>0 or 1 bit</w:t>
            </w:r>
            <w:r w:rsidRPr="00C3417D">
              <w:rPr>
                <w:lang w:eastAsia="ko-KR"/>
              </w:rPr>
              <w:t xml:space="preserve"> </w:t>
            </w:r>
          </w:p>
          <w:p w14:paraId="7FBBA1D6" w14:textId="77777777" w:rsidR="00C50785" w:rsidRDefault="00C50785" w:rsidP="00C50785">
            <w:pPr>
              <w:pStyle w:val="B2"/>
              <w:rPr>
                <w:ins w:id="391" w:author="Hongbo Si" w:date="2024-03-26T12:46:00Z"/>
                <w:lang w:eastAsia="zh-CN"/>
              </w:rPr>
            </w:pPr>
            <w:r w:rsidRPr="00C3417D">
              <w:t>-</w:t>
            </w:r>
            <w:r w:rsidRPr="00C3417D">
              <w:tab/>
            </w:r>
            <w:r w:rsidRPr="00C3417D">
              <w:rPr>
                <w:lang w:eastAsia="ko-KR"/>
              </w:rPr>
              <w:t xml:space="preserve">1 bit as defined in [14, TS 37.213] </w:t>
            </w:r>
            <w:r w:rsidRPr="00C3417D">
              <w:rPr>
                <w:lang w:eastAsia="zh-CN"/>
              </w:rPr>
              <w:t xml:space="preserve">if the higher layer parameter </w:t>
            </w:r>
            <w:proofErr w:type="spellStart"/>
            <w:ins w:id="392" w:author="Kevin Lin" w:date="2024-05-10T18:27:00Z">
              <w:r w:rsidRPr="00712514">
                <w:rPr>
                  <w:i/>
                  <w:lang w:eastAsia="ja-JP"/>
                </w:rPr>
                <w:t>sl-TransmissionStructureForPSCCHandPSSCH</w:t>
              </w:r>
            </w:ins>
            <w:proofErr w:type="spellEnd"/>
            <w:del w:id="393" w:author="Kevin Lin" w:date="2024-05-10T18:27:00Z">
              <w:r w:rsidRPr="00C3417D" w:rsidDel="00712514">
                <w:rPr>
                  <w:i/>
                  <w:lang w:eastAsia="ja-JP"/>
                </w:rPr>
                <w:delText>transmissionStructureForPSCCHandPSSCH</w:delText>
              </w:r>
            </w:del>
            <w:r w:rsidRPr="00C3417D">
              <w:rPr>
                <w:iCs/>
                <w:lang w:eastAsia="ja-JP"/>
              </w:rPr>
              <w:t xml:space="preserve"> in </w:t>
            </w:r>
            <w:r w:rsidRPr="00C3417D">
              <w:rPr>
                <w:i/>
                <w:lang w:eastAsia="ja-JP"/>
              </w:rPr>
              <w:t>SL-BWP-Config</w:t>
            </w:r>
            <w:r w:rsidRPr="00C3417D">
              <w:rPr>
                <w:color w:val="000000"/>
              </w:rPr>
              <w:t xml:space="preserve"> </w:t>
            </w:r>
            <w:r w:rsidRPr="00C3417D">
              <w:rPr>
                <w:lang w:eastAsia="zh-CN"/>
              </w:rPr>
              <w:t xml:space="preserve">is configured; </w:t>
            </w:r>
          </w:p>
          <w:p w14:paraId="5C3C9251" w14:textId="77777777" w:rsidR="00C50785" w:rsidRPr="003638DC" w:rsidRDefault="00C50785" w:rsidP="00C50785">
            <w:pPr>
              <w:pStyle w:val="B1"/>
            </w:pPr>
            <w:r w:rsidRPr="00C3417D">
              <w:t>-</w:t>
            </w:r>
            <w:r w:rsidRPr="00C3417D">
              <w:tab/>
              <w:t xml:space="preserve">0 bit </w:t>
            </w:r>
            <w:proofErr w:type="gramStart"/>
            <w:r w:rsidRPr="00C3417D">
              <w:t>otherwise.</w:t>
            </w:r>
            <w:r w:rsidRPr="003638DC">
              <w:rPr>
                <w:lang w:eastAsia="ko-KR"/>
              </w:rPr>
              <w:t>-</w:t>
            </w:r>
            <w:proofErr w:type="gramEnd"/>
            <w:r w:rsidRPr="003638DC">
              <w:rPr>
                <w:lang w:eastAsia="ko-KR"/>
              </w:rPr>
              <w:tab/>
              <w:t xml:space="preserve">Conflict information receiver flag - </w:t>
            </w:r>
            <w:r w:rsidRPr="003638DC">
              <w:t>0 or 1 bit</w:t>
            </w:r>
          </w:p>
          <w:p w14:paraId="1AC605C5" w14:textId="77777777" w:rsidR="00C50785" w:rsidRPr="003638DC" w:rsidRDefault="00C50785" w:rsidP="00C50785">
            <w:pPr>
              <w:pStyle w:val="B2"/>
            </w:pPr>
            <w:r w:rsidRPr="003638DC">
              <w:t>-</w:t>
            </w:r>
            <w:r w:rsidRPr="003638DC">
              <w:tab/>
              <w:t xml:space="preserve">1 bit if </w:t>
            </w:r>
            <w:r w:rsidRPr="003638DC">
              <w:rPr>
                <w:lang w:eastAsia="ko-KR"/>
              </w:rPr>
              <w:t xml:space="preserve">higher layer parameter </w:t>
            </w:r>
            <w:proofErr w:type="spellStart"/>
            <w:r w:rsidRPr="003638DC">
              <w:rPr>
                <w:i/>
              </w:rPr>
              <w:t>sl</w:t>
            </w:r>
            <w:proofErr w:type="spellEnd"/>
            <w:r w:rsidRPr="003638DC">
              <w:rPr>
                <w:i/>
              </w:rPr>
              <w:t>-</w:t>
            </w:r>
            <w:proofErr w:type="spellStart"/>
            <w:r w:rsidRPr="003638DC">
              <w:rPr>
                <w:i/>
              </w:rPr>
              <w:t>IndicationUE</w:t>
            </w:r>
            <w:proofErr w:type="spellEnd"/>
            <w:r w:rsidRPr="003638DC">
              <w:rPr>
                <w:i/>
              </w:rPr>
              <w:t>-B</w:t>
            </w:r>
            <w:r w:rsidRPr="003638DC">
              <w:rPr>
                <w:lang w:eastAsia="ko-KR"/>
              </w:rPr>
              <w:t xml:space="preserve"> is configured to 'enabled',</w:t>
            </w:r>
            <w:r w:rsidRPr="003638DC">
              <w:t xml:space="preserve"> where the bit value of 0 </w:t>
            </w:r>
            <w:r w:rsidRPr="003638DC">
              <w:rPr>
                <w:lang w:eastAsia="zh-CN"/>
              </w:rPr>
              <w:t xml:space="preserve">indicates that </w:t>
            </w:r>
            <w:r w:rsidRPr="003638DC">
              <w:rPr>
                <w:lang w:eastAsia="ko-KR"/>
              </w:rPr>
              <w:t xml:space="preserve">the UE cannot be a UE to receive conflict information and the bit </w:t>
            </w:r>
            <w:r w:rsidRPr="003638DC">
              <w:rPr>
                <w:rFonts w:hint="eastAsia"/>
                <w:lang w:eastAsia="zh-CN"/>
              </w:rPr>
              <w:t xml:space="preserve">value of </w:t>
            </w:r>
            <w:r w:rsidRPr="003638DC">
              <w:rPr>
                <w:lang w:eastAsia="zh-CN"/>
              </w:rPr>
              <w:t xml:space="preserve">1 indicates that the UE </w:t>
            </w:r>
            <w:r w:rsidRPr="003638DC">
              <w:rPr>
                <w:lang w:eastAsia="ko-KR"/>
              </w:rPr>
              <w:t>can be a UE to receive conflict information as defined in Clause 16.3.0 of [5, TS 38.213];</w:t>
            </w:r>
          </w:p>
          <w:p w14:paraId="39D80FF6" w14:textId="77777777" w:rsidR="00C50785" w:rsidRPr="003638DC" w:rsidRDefault="00C50785" w:rsidP="00C50785">
            <w:pPr>
              <w:pStyle w:val="B2"/>
            </w:pPr>
            <w:r w:rsidRPr="003638DC">
              <w:t>-</w:t>
            </w:r>
            <w:r w:rsidRPr="003638DC">
              <w:tab/>
              <w:t>0 bit otherwise.</w:t>
            </w:r>
          </w:p>
          <w:p w14:paraId="30E92F74" w14:textId="77777777" w:rsidR="00C50785" w:rsidRPr="003638DC" w:rsidRDefault="00C50785" w:rsidP="00C50785">
            <w:pPr>
              <w:pStyle w:val="TH"/>
              <w:rPr>
                <w:lang w:eastAsia="zh-CN"/>
              </w:rPr>
            </w:pPr>
            <w:r w:rsidRPr="003638DC">
              <w:t xml:space="preserve">Table </w:t>
            </w:r>
            <w:r w:rsidRPr="003638DC">
              <w:rPr>
                <w:lang w:eastAsia="zh-CN"/>
              </w:rPr>
              <w:t>8</w:t>
            </w:r>
            <w:r w:rsidRPr="003638DC">
              <w:rPr>
                <w:rFonts w:hint="eastAsia"/>
                <w:lang w:eastAsia="zh-CN"/>
              </w:rPr>
              <w:t>.3.1.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rPr>
                <w:lang w:eastAsia="ko-KR"/>
              </w:rPr>
              <w:t>2</w:t>
            </w:r>
            <w:r w:rsidRPr="003638DC">
              <w:rPr>
                <w:vertAlign w:val="superscript"/>
                <w:lang w:eastAsia="ko-KR"/>
              </w:rPr>
              <w:t>nd</w:t>
            </w:r>
            <w:r w:rsidRPr="003638DC">
              <w:rPr>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50"/>
              <w:gridCol w:w="7393"/>
            </w:tblGrid>
            <w:tr w:rsidR="00C50785" w:rsidRPr="003638DC" w14:paraId="204164E8" w14:textId="77777777" w:rsidTr="00654069">
              <w:trPr>
                <w:jc w:val="center"/>
              </w:trPr>
              <w:tc>
                <w:tcPr>
                  <w:tcW w:w="3196" w:type="dxa"/>
                  <w:shd w:val="clear" w:color="auto" w:fill="D9D9D9"/>
                  <w:vAlign w:val="center"/>
                </w:tcPr>
                <w:p w14:paraId="7CCE3BDF" w14:textId="77777777" w:rsidR="00C50785" w:rsidRPr="003638DC" w:rsidRDefault="00C50785" w:rsidP="00C50785">
                  <w:pPr>
                    <w:pStyle w:val="TAH"/>
                    <w:rPr>
                      <w:lang w:eastAsia="zh-CN"/>
                    </w:rPr>
                  </w:pPr>
                  <w:r w:rsidRPr="003638DC">
                    <w:rPr>
                      <w:lang w:eastAsia="zh-CN"/>
                    </w:rPr>
                    <w:t>Value of 2nd-stage SCI format field</w:t>
                  </w:r>
                </w:p>
              </w:tc>
              <w:tc>
                <w:tcPr>
                  <w:tcW w:w="4474" w:type="dxa"/>
                  <w:shd w:val="clear" w:color="auto" w:fill="D9D9D9"/>
                  <w:vAlign w:val="center"/>
                </w:tcPr>
                <w:p w14:paraId="0EDBC5D6" w14:textId="77777777" w:rsidR="00C50785" w:rsidRPr="003638DC" w:rsidRDefault="00C50785" w:rsidP="00C50785">
                  <w:pPr>
                    <w:pStyle w:val="TAH"/>
                    <w:rPr>
                      <w:lang w:eastAsia="zh-CN"/>
                    </w:rPr>
                  </w:pPr>
                  <w:r w:rsidRPr="003638DC">
                    <w:rPr>
                      <w:lang w:eastAsia="zh-CN"/>
                    </w:rPr>
                    <w:t>2nd-stage SCI format</w:t>
                  </w:r>
                </w:p>
              </w:tc>
            </w:tr>
            <w:tr w:rsidR="00C50785" w:rsidRPr="003638DC" w14:paraId="39651270" w14:textId="77777777" w:rsidTr="00654069">
              <w:trPr>
                <w:jc w:val="center"/>
              </w:trPr>
              <w:tc>
                <w:tcPr>
                  <w:tcW w:w="3196" w:type="dxa"/>
                  <w:vAlign w:val="center"/>
                </w:tcPr>
                <w:p w14:paraId="07C8DAAC" w14:textId="77777777" w:rsidR="00C50785" w:rsidRPr="003638DC" w:rsidRDefault="00C50785" w:rsidP="00C50785">
                  <w:pPr>
                    <w:pStyle w:val="TAC"/>
                  </w:pPr>
                  <w:r w:rsidRPr="003638DC">
                    <w:rPr>
                      <w:rFonts w:hint="eastAsia"/>
                    </w:rPr>
                    <w:t>0</w:t>
                  </w:r>
                  <w:r w:rsidRPr="003638DC">
                    <w:t>0</w:t>
                  </w:r>
                </w:p>
              </w:tc>
              <w:tc>
                <w:tcPr>
                  <w:tcW w:w="4474" w:type="dxa"/>
                  <w:shd w:val="clear" w:color="auto" w:fill="auto"/>
                  <w:vAlign w:val="center"/>
                </w:tcPr>
                <w:p w14:paraId="3F79A96A" w14:textId="77777777" w:rsidR="00C50785" w:rsidRPr="004D5889" w:rsidRDefault="00C50785" w:rsidP="00C50785">
                  <w:pPr>
                    <w:pStyle w:val="TAC"/>
                    <w:rPr>
                      <w:rFonts w:cs="Arial"/>
                      <w:szCs w:val="18"/>
                    </w:rPr>
                  </w:pPr>
                  <w:r w:rsidRPr="004D5889">
                    <w:rPr>
                      <w:rFonts w:cs="Arial"/>
                      <w:szCs w:val="18"/>
                    </w:rPr>
                    <w:t>SCI format 2-A</w:t>
                  </w:r>
                </w:p>
              </w:tc>
            </w:tr>
            <w:tr w:rsidR="00C50785" w:rsidRPr="003638DC" w14:paraId="34EDACBF" w14:textId="77777777" w:rsidTr="00654069">
              <w:trPr>
                <w:jc w:val="center"/>
              </w:trPr>
              <w:tc>
                <w:tcPr>
                  <w:tcW w:w="3196" w:type="dxa"/>
                  <w:vAlign w:val="center"/>
                </w:tcPr>
                <w:p w14:paraId="75811EBD" w14:textId="77777777" w:rsidR="00C50785" w:rsidRPr="003638DC" w:rsidRDefault="00C50785" w:rsidP="00C50785">
                  <w:pPr>
                    <w:pStyle w:val="TAC"/>
                  </w:pPr>
                  <w:r w:rsidRPr="003638DC">
                    <w:t>0</w:t>
                  </w:r>
                  <w:r w:rsidRPr="003638DC">
                    <w:rPr>
                      <w:rFonts w:hint="eastAsia"/>
                    </w:rPr>
                    <w:t>1</w:t>
                  </w:r>
                </w:p>
              </w:tc>
              <w:tc>
                <w:tcPr>
                  <w:tcW w:w="4474" w:type="dxa"/>
                  <w:shd w:val="clear" w:color="auto" w:fill="auto"/>
                  <w:vAlign w:val="center"/>
                </w:tcPr>
                <w:p w14:paraId="75852082" w14:textId="77777777" w:rsidR="00C50785" w:rsidRPr="004D5889" w:rsidRDefault="00C50785" w:rsidP="00C50785">
                  <w:pPr>
                    <w:spacing w:after="0"/>
                    <w:jc w:val="center"/>
                    <w:rPr>
                      <w:rFonts w:ascii="Arial" w:hAnsi="Arial" w:cs="Arial"/>
                      <w:sz w:val="18"/>
                      <w:szCs w:val="18"/>
                      <w:lang w:eastAsia="zh-CN"/>
                    </w:rPr>
                  </w:pPr>
                  <w:r w:rsidRPr="004D5889">
                    <w:rPr>
                      <w:rFonts w:ascii="Arial" w:hAnsi="Arial" w:cs="Arial"/>
                      <w:sz w:val="18"/>
                      <w:szCs w:val="18"/>
                      <w:lang w:eastAsia="zh-CN"/>
                    </w:rPr>
                    <w:t>SCI format 2-B; or</w:t>
                  </w:r>
                </w:p>
                <w:p w14:paraId="0F3D1224" w14:textId="77777777" w:rsidR="00C50785" w:rsidRPr="004D5889" w:rsidRDefault="00C50785" w:rsidP="00C50785">
                  <w:pPr>
                    <w:pStyle w:val="TAC"/>
                    <w:rPr>
                      <w:rFonts w:cs="Arial"/>
                      <w:szCs w:val="18"/>
                    </w:rPr>
                  </w:pPr>
                  <w:r w:rsidRPr="004D5889">
                    <w:rPr>
                      <w:rFonts w:cs="Arial"/>
                      <w:szCs w:val="18"/>
                    </w:rPr>
                    <w:t xml:space="preserve">reserved if higher layer parameter </w:t>
                  </w:r>
                  <w:proofErr w:type="spellStart"/>
                  <w:ins w:id="394" w:author="Kevin Lin" w:date="2024-05-10T18:27:00Z">
                    <w:r w:rsidRPr="00712514">
                      <w:rPr>
                        <w:rFonts w:cs="Arial"/>
                        <w:i/>
                        <w:szCs w:val="18"/>
                        <w:lang w:eastAsia="ja-JP"/>
                      </w:rPr>
                      <w:t>sl-TransmissionStructureForPSCCHandPSSCH</w:t>
                    </w:r>
                  </w:ins>
                  <w:proofErr w:type="spellEnd"/>
                  <w:del w:id="395" w:author="Kevin Lin" w:date="2024-05-10T18:27:00Z">
                    <w:r w:rsidRPr="004D5889" w:rsidDel="00712514">
                      <w:rPr>
                        <w:rFonts w:cs="Arial"/>
                        <w:i/>
                        <w:szCs w:val="18"/>
                        <w:lang w:eastAsia="ja-JP"/>
                      </w:rPr>
                      <w:delText>transmissionStructureForPSCCHandPSSCH</w:delText>
                    </w:r>
                  </w:del>
                  <w:r w:rsidRPr="004D5889">
                    <w:rPr>
                      <w:rFonts w:cs="Arial"/>
                      <w:iCs/>
                      <w:szCs w:val="18"/>
                      <w:lang w:eastAsia="ja-JP"/>
                    </w:rPr>
                    <w:t xml:space="preserve"> in </w:t>
                  </w:r>
                  <w:r w:rsidRPr="004D5889">
                    <w:rPr>
                      <w:rFonts w:cs="Arial"/>
                      <w:i/>
                      <w:szCs w:val="18"/>
                      <w:lang w:eastAsia="ja-JP"/>
                    </w:rPr>
                    <w:t>SL-BWP-Config</w:t>
                  </w:r>
                  <w:r w:rsidRPr="004D5889">
                    <w:rPr>
                      <w:rFonts w:cs="Arial"/>
                      <w:i/>
                      <w:szCs w:val="18"/>
                    </w:rPr>
                    <w:t xml:space="preserve"> </w:t>
                  </w:r>
                  <w:r w:rsidRPr="004D5889">
                    <w:rPr>
                      <w:rFonts w:cs="Arial"/>
                      <w:szCs w:val="18"/>
                    </w:rPr>
                    <w:t>is configured</w:t>
                  </w:r>
                </w:p>
              </w:tc>
            </w:tr>
            <w:tr w:rsidR="00C50785" w:rsidRPr="003638DC" w14:paraId="60EF90CF" w14:textId="77777777" w:rsidTr="00654069">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1D08E1AC" w14:textId="77777777" w:rsidR="00C50785" w:rsidRPr="003638DC" w:rsidRDefault="00C50785" w:rsidP="00C50785">
                  <w:pPr>
                    <w:pStyle w:val="TAC"/>
                  </w:pPr>
                  <w:r w:rsidRPr="003638DC">
                    <w:t>1</w:t>
                  </w:r>
                  <w:r w:rsidRPr="003638DC">
                    <w:rPr>
                      <w:rFonts w:hint="eastAsia"/>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78C6457E" w14:textId="77777777" w:rsidR="00C50785" w:rsidRPr="004D5889" w:rsidRDefault="00C50785" w:rsidP="00C50785">
                  <w:pPr>
                    <w:spacing w:after="0"/>
                    <w:jc w:val="center"/>
                    <w:rPr>
                      <w:rFonts w:ascii="Arial" w:hAnsi="Arial" w:cs="Arial"/>
                      <w:sz w:val="18"/>
                      <w:szCs w:val="18"/>
                      <w:lang w:eastAsia="zh-CN"/>
                    </w:rPr>
                  </w:pPr>
                  <w:r w:rsidRPr="004D5889">
                    <w:rPr>
                      <w:rFonts w:ascii="Arial" w:hAnsi="Arial" w:cs="Arial"/>
                      <w:sz w:val="18"/>
                      <w:szCs w:val="18"/>
                      <w:lang w:eastAsia="zh-CN"/>
                    </w:rPr>
                    <w:t>SCI format 2-C; or</w:t>
                  </w:r>
                </w:p>
                <w:p w14:paraId="6964F3F3" w14:textId="77777777" w:rsidR="00C50785" w:rsidRPr="004D5889" w:rsidRDefault="00C50785" w:rsidP="00C50785">
                  <w:pPr>
                    <w:pStyle w:val="TAC"/>
                    <w:rPr>
                      <w:rFonts w:cs="Arial"/>
                      <w:szCs w:val="18"/>
                    </w:rPr>
                  </w:pPr>
                  <w:r w:rsidRPr="004D5889">
                    <w:rPr>
                      <w:rFonts w:cs="Arial"/>
                      <w:szCs w:val="18"/>
                    </w:rPr>
                    <w:lastRenderedPageBreak/>
                    <w:t xml:space="preserve">reserved if higher layer parameter </w:t>
                  </w:r>
                  <w:proofErr w:type="spellStart"/>
                  <w:ins w:id="396" w:author="Kevin Lin" w:date="2024-05-10T18:27:00Z">
                    <w:r w:rsidRPr="00712514">
                      <w:rPr>
                        <w:rFonts w:cs="Arial"/>
                        <w:i/>
                        <w:szCs w:val="18"/>
                        <w:lang w:eastAsia="ja-JP"/>
                      </w:rPr>
                      <w:t>sl-TransmissionStructureForPSCCHandPSSCH</w:t>
                    </w:r>
                  </w:ins>
                  <w:proofErr w:type="spellEnd"/>
                  <w:del w:id="397" w:author="Kevin Lin" w:date="2024-05-10T18:27:00Z">
                    <w:r w:rsidRPr="004D5889" w:rsidDel="00712514">
                      <w:rPr>
                        <w:rFonts w:cs="Arial"/>
                        <w:i/>
                        <w:szCs w:val="18"/>
                        <w:lang w:eastAsia="ja-JP"/>
                      </w:rPr>
                      <w:delText>transmissionStructureForPSCCHandPSSCH</w:delText>
                    </w:r>
                  </w:del>
                  <w:r w:rsidRPr="004D5889">
                    <w:rPr>
                      <w:rFonts w:cs="Arial"/>
                      <w:iCs/>
                      <w:szCs w:val="18"/>
                      <w:lang w:eastAsia="ja-JP"/>
                    </w:rPr>
                    <w:t xml:space="preserve"> in </w:t>
                  </w:r>
                  <w:r w:rsidRPr="004D5889">
                    <w:rPr>
                      <w:rFonts w:cs="Arial"/>
                      <w:i/>
                      <w:szCs w:val="18"/>
                      <w:lang w:eastAsia="ja-JP"/>
                    </w:rPr>
                    <w:t>SL-BWP-Config</w:t>
                  </w:r>
                  <w:r w:rsidRPr="004D5889">
                    <w:rPr>
                      <w:rFonts w:cs="Arial"/>
                      <w:i/>
                      <w:szCs w:val="18"/>
                    </w:rPr>
                    <w:t xml:space="preserve"> </w:t>
                  </w:r>
                  <w:r w:rsidRPr="004D5889">
                    <w:rPr>
                      <w:rFonts w:cs="Arial"/>
                      <w:szCs w:val="18"/>
                    </w:rPr>
                    <w:t xml:space="preserve">is configured and the </w:t>
                  </w:r>
                  <w:r w:rsidRPr="004D5889">
                    <w:rPr>
                      <w:rFonts w:cs="Arial"/>
                      <w:szCs w:val="18"/>
                      <w:lang w:eastAsia="ko-KR"/>
                    </w:rPr>
                    <w:t xml:space="preserve">COT sharing flag field is set to </w:t>
                  </w:r>
                  <w:r w:rsidRPr="004D5889">
                    <w:rPr>
                      <w:rFonts w:cs="Arial"/>
                      <w:color w:val="000000"/>
                      <w:szCs w:val="18"/>
                      <w:lang w:eastAsia="ko-KR"/>
                    </w:rPr>
                    <w:t>'</w:t>
                  </w:r>
                  <w:r w:rsidRPr="004D5889">
                    <w:rPr>
                      <w:rFonts w:cs="Arial"/>
                      <w:szCs w:val="18"/>
                      <w:lang w:eastAsia="ko-KR"/>
                    </w:rPr>
                    <w:t>1</w:t>
                  </w:r>
                  <w:r w:rsidRPr="004D5889">
                    <w:rPr>
                      <w:rFonts w:cs="Arial"/>
                      <w:color w:val="000000"/>
                      <w:szCs w:val="18"/>
                      <w:lang w:eastAsia="ko-KR"/>
                    </w:rPr>
                    <w:t>'</w:t>
                  </w:r>
                </w:p>
              </w:tc>
            </w:tr>
            <w:tr w:rsidR="00C50785" w:rsidRPr="003638DC" w14:paraId="5F5DE43B" w14:textId="77777777" w:rsidTr="00654069">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619345BD" w14:textId="77777777" w:rsidR="00C50785" w:rsidRPr="003638DC" w:rsidRDefault="00C50785" w:rsidP="00C50785">
                  <w:pPr>
                    <w:pStyle w:val="TAC"/>
                  </w:pPr>
                  <w:r w:rsidRPr="003638DC">
                    <w:lastRenderedPageBreak/>
                    <w:t>1</w:t>
                  </w:r>
                  <w:r w:rsidRPr="003638DC">
                    <w:rPr>
                      <w:rFonts w:hint="eastAsia"/>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69E75D1E" w14:textId="77777777" w:rsidR="00C50785" w:rsidRPr="004D5889" w:rsidRDefault="00C50785" w:rsidP="00C50785">
                  <w:pPr>
                    <w:spacing w:after="0"/>
                    <w:jc w:val="center"/>
                    <w:rPr>
                      <w:rFonts w:ascii="Arial" w:hAnsi="Arial" w:cs="Arial"/>
                      <w:sz w:val="18"/>
                      <w:szCs w:val="18"/>
                      <w:lang w:eastAsia="zh-CN"/>
                    </w:rPr>
                  </w:pPr>
                  <w:r w:rsidRPr="004D5889">
                    <w:rPr>
                      <w:rFonts w:ascii="Arial" w:hAnsi="Arial" w:cs="Arial"/>
                      <w:sz w:val="18"/>
                      <w:szCs w:val="18"/>
                      <w:lang w:eastAsia="zh-CN"/>
                    </w:rPr>
                    <w:t>SCI format 2-D; or</w:t>
                  </w:r>
                </w:p>
                <w:p w14:paraId="6BEC3298" w14:textId="77777777" w:rsidR="00C50785" w:rsidRPr="004D5889" w:rsidRDefault="00C50785" w:rsidP="00C50785">
                  <w:pPr>
                    <w:pStyle w:val="TAC"/>
                    <w:rPr>
                      <w:rFonts w:cs="Arial"/>
                      <w:szCs w:val="18"/>
                    </w:rPr>
                  </w:pPr>
                  <w:r w:rsidRPr="004D5889">
                    <w:rPr>
                      <w:rFonts w:cs="Arial"/>
                      <w:szCs w:val="18"/>
                    </w:rPr>
                    <w:t xml:space="preserve">reserved if higher layer parameter </w:t>
                  </w:r>
                  <w:proofErr w:type="spellStart"/>
                  <w:ins w:id="398" w:author="Kevin Lin" w:date="2024-05-10T18:27:00Z">
                    <w:r w:rsidRPr="00712514">
                      <w:rPr>
                        <w:rFonts w:cs="Arial"/>
                        <w:i/>
                        <w:szCs w:val="18"/>
                        <w:lang w:eastAsia="ja-JP"/>
                      </w:rPr>
                      <w:t>sl-TransmissionStructureForPSCCHandPSSCH</w:t>
                    </w:r>
                  </w:ins>
                  <w:proofErr w:type="spellEnd"/>
                  <w:del w:id="399" w:author="Kevin Lin" w:date="2024-05-10T18:27:00Z">
                    <w:r w:rsidRPr="004D5889" w:rsidDel="00712514">
                      <w:rPr>
                        <w:rFonts w:cs="Arial"/>
                        <w:i/>
                        <w:szCs w:val="18"/>
                        <w:lang w:eastAsia="ja-JP"/>
                      </w:rPr>
                      <w:delText>transmissionStructureForPSCCHandPSSCH</w:delText>
                    </w:r>
                  </w:del>
                  <w:r w:rsidRPr="004D5889">
                    <w:rPr>
                      <w:rFonts w:cs="Arial"/>
                      <w:iCs/>
                      <w:szCs w:val="18"/>
                      <w:lang w:eastAsia="ja-JP"/>
                    </w:rPr>
                    <w:t xml:space="preserve"> in </w:t>
                  </w:r>
                  <w:r w:rsidRPr="004D5889">
                    <w:rPr>
                      <w:rFonts w:cs="Arial"/>
                      <w:i/>
                      <w:szCs w:val="18"/>
                      <w:lang w:eastAsia="ja-JP"/>
                    </w:rPr>
                    <w:t>SL-BWP-Config</w:t>
                  </w:r>
                  <w:r w:rsidRPr="004D5889">
                    <w:rPr>
                      <w:rFonts w:cs="Arial"/>
                      <w:i/>
                      <w:szCs w:val="18"/>
                    </w:rPr>
                    <w:t xml:space="preserve"> </w:t>
                  </w:r>
                  <w:r w:rsidRPr="004D5889">
                    <w:rPr>
                      <w:rFonts w:cs="Arial"/>
                      <w:szCs w:val="18"/>
                    </w:rPr>
                    <w:t>is configured</w:t>
                  </w:r>
                </w:p>
              </w:tc>
            </w:tr>
          </w:tbl>
          <w:p w14:paraId="3009A4BE"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D01E9C8" w14:textId="77777777" w:rsidR="00C50785" w:rsidRPr="00AA5B61" w:rsidRDefault="00C50785" w:rsidP="00C50785">
            <w:pPr>
              <w:pStyle w:val="3GPPText"/>
              <w:tabs>
                <w:tab w:val="left" w:pos="1167"/>
                <w:tab w:val="center" w:pos="4890"/>
              </w:tabs>
              <w:spacing w:before="0" w:after="0"/>
              <w:jc w:val="left"/>
              <w:rPr>
                <w:rFonts w:eastAsia="Times New Roman"/>
                <w:b/>
                <w:color w:val="FF0000"/>
                <w:sz w:val="24"/>
                <w:szCs w:val="24"/>
                <w:lang w:val="en-GB"/>
              </w:rPr>
            </w:pPr>
            <w:r>
              <w:rPr>
                <w:rFonts w:ascii="Arial" w:hAnsi="Arial" w:cs="Arial"/>
                <w:szCs w:val="22"/>
              </w:rPr>
              <w:t>8</w:t>
            </w:r>
            <w:r w:rsidRPr="00AA5B61">
              <w:rPr>
                <w:rFonts w:ascii="Arial" w:hAnsi="Arial" w:cs="Arial" w:hint="eastAsia"/>
                <w:szCs w:val="22"/>
              </w:rPr>
              <w:t>.</w:t>
            </w:r>
            <w:r>
              <w:rPr>
                <w:rFonts w:ascii="Arial" w:hAnsi="Arial" w:cs="Arial"/>
                <w:szCs w:val="22"/>
              </w:rPr>
              <w:t>4</w:t>
            </w:r>
            <w:r w:rsidRPr="00AA5B61">
              <w:rPr>
                <w:rFonts w:ascii="Arial" w:hAnsi="Arial" w:cs="Arial" w:hint="eastAsia"/>
                <w:szCs w:val="22"/>
              </w:rPr>
              <w:t>.1.1</w:t>
            </w:r>
            <w:r w:rsidRPr="00AA5B61">
              <w:rPr>
                <w:rFonts w:ascii="Arial" w:hAnsi="Arial" w:cs="Arial" w:hint="eastAsia"/>
                <w:szCs w:val="22"/>
              </w:rPr>
              <w:tab/>
            </w:r>
            <w:r>
              <w:rPr>
                <w:rFonts w:ascii="Arial" w:hAnsi="Arial" w:cs="Arial"/>
                <w:szCs w:val="22"/>
              </w:rPr>
              <w:t>SCI f</w:t>
            </w:r>
            <w:r w:rsidRPr="00AA5B61">
              <w:rPr>
                <w:rFonts w:ascii="Arial" w:hAnsi="Arial" w:cs="Arial" w:hint="eastAsia"/>
                <w:szCs w:val="22"/>
              </w:rPr>
              <w:t xml:space="preserve">ormat </w:t>
            </w:r>
            <w:r>
              <w:rPr>
                <w:rFonts w:ascii="Arial" w:hAnsi="Arial" w:cs="Arial"/>
                <w:szCs w:val="22"/>
              </w:rPr>
              <w:t>2-A</w:t>
            </w:r>
          </w:p>
          <w:p w14:paraId="4D7298EA"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40611B34" w14:textId="77777777" w:rsidR="00C50785" w:rsidRPr="003638DC" w:rsidRDefault="00C50785" w:rsidP="00C50785">
            <w:pPr>
              <w:pStyle w:val="TH"/>
              <w:rPr>
                <w:lang w:eastAsia="zh-CN"/>
              </w:rPr>
            </w:pPr>
            <w:r w:rsidRPr="003638DC">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50"/>
              <w:gridCol w:w="7393"/>
            </w:tblGrid>
            <w:tr w:rsidR="00C50785" w:rsidRPr="003638DC" w14:paraId="0FBF7D29" w14:textId="77777777" w:rsidTr="00654069">
              <w:trPr>
                <w:jc w:val="center"/>
              </w:trPr>
              <w:tc>
                <w:tcPr>
                  <w:tcW w:w="2581" w:type="dxa"/>
                  <w:shd w:val="clear" w:color="auto" w:fill="D9D9D9"/>
                  <w:vAlign w:val="center"/>
                </w:tcPr>
                <w:p w14:paraId="685D7DB1" w14:textId="77777777" w:rsidR="00C50785" w:rsidRPr="004D5889" w:rsidRDefault="00C50785" w:rsidP="00C50785">
                  <w:pPr>
                    <w:pStyle w:val="TAC"/>
                    <w:rPr>
                      <w:rFonts w:cs="Arial"/>
                      <w:b/>
                      <w:szCs w:val="18"/>
                    </w:rPr>
                  </w:pPr>
                  <w:r w:rsidRPr="004D5889">
                    <w:rPr>
                      <w:rFonts w:cs="Arial"/>
                      <w:b/>
                      <w:szCs w:val="18"/>
                    </w:rPr>
                    <w:t>Value of Cast type indicator or COT sharing cast type</w:t>
                  </w:r>
                </w:p>
              </w:tc>
              <w:tc>
                <w:tcPr>
                  <w:tcW w:w="4591" w:type="dxa"/>
                  <w:shd w:val="clear" w:color="auto" w:fill="D9D9D9"/>
                  <w:vAlign w:val="center"/>
                </w:tcPr>
                <w:p w14:paraId="65ABED67" w14:textId="77777777" w:rsidR="00C50785" w:rsidRPr="004D5889" w:rsidRDefault="00C50785" w:rsidP="00C50785">
                  <w:pPr>
                    <w:pStyle w:val="TAC"/>
                    <w:rPr>
                      <w:rFonts w:cs="Arial"/>
                      <w:b/>
                      <w:szCs w:val="18"/>
                    </w:rPr>
                  </w:pPr>
                  <w:r w:rsidRPr="004D5889">
                    <w:rPr>
                      <w:rFonts w:cs="Arial"/>
                      <w:b/>
                      <w:szCs w:val="18"/>
                    </w:rPr>
                    <w:t>Cast type</w:t>
                  </w:r>
                </w:p>
              </w:tc>
            </w:tr>
            <w:tr w:rsidR="00C50785" w:rsidRPr="003638DC" w14:paraId="5E182FAE" w14:textId="77777777" w:rsidTr="00654069">
              <w:trPr>
                <w:jc w:val="center"/>
              </w:trPr>
              <w:tc>
                <w:tcPr>
                  <w:tcW w:w="2581" w:type="dxa"/>
                  <w:vAlign w:val="center"/>
                </w:tcPr>
                <w:p w14:paraId="40314139" w14:textId="77777777" w:rsidR="00C50785" w:rsidRPr="004D5889" w:rsidRDefault="00C50785" w:rsidP="00C50785">
                  <w:pPr>
                    <w:pStyle w:val="TAC"/>
                    <w:rPr>
                      <w:rFonts w:cs="Arial"/>
                      <w:szCs w:val="18"/>
                    </w:rPr>
                  </w:pPr>
                  <w:r w:rsidRPr="004D5889">
                    <w:rPr>
                      <w:rFonts w:cs="Arial"/>
                      <w:szCs w:val="18"/>
                    </w:rPr>
                    <w:t>00</w:t>
                  </w:r>
                </w:p>
              </w:tc>
              <w:tc>
                <w:tcPr>
                  <w:tcW w:w="4591" w:type="dxa"/>
                  <w:shd w:val="clear" w:color="auto" w:fill="auto"/>
                  <w:vAlign w:val="center"/>
                </w:tcPr>
                <w:p w14:paraId="3C9FEB71" w14:textId="77777777" w:rsidR="00C50785" w:rsidRPr="004D5889" w:rsidRDefault="00C50785" w:rsidP="00C50785">
                  <w:pPr>
                    <w:pStyle w:val="TAC"/>
                    <w:rPr>
                      <w:rFonts w:cs="Arial"/>
                      <w:szCs w:val="18"/>
                    </w:rPr>
                  </w:pPr>
                  <w:r w:rsidRPr="004D5889">
                    <w:rPr>
                      <w:rFonts w:cs="Arial"/>
                      <w:szCs w:val="18"/>
                    </w:rPr>
                    <w:t>Broadcast</w:t>
                  </w:r>
                </w:p>
              </w:tc>
            </w:tr>
            <w:tr w:rsidR="00C50785" w:rsidRPr="003638DC" w14:paraId="29F11A37" w14:textId="77777777" w:rsidTr="00654069">
              <w:trPr>
                <w:jc w:val="center"/>
              </w:trPr>
              <w:tc>
                <w:tcPr>
                  <w:tcW w:w="2581" w:type="dxa"/>
                  <w:vAlign w:val="center"/>
                </w:tcPr>
                <w:p w14:paraId="60EA1A0C" w14:textId="77777777" w:rsidR="00C50785" w:rsidRPr="004D5889" w:rsidRDefault="00C50785" w:rsidP="00C50785">
                  <w:pPr>
                    <w:pStyle w:val="TAC"/>
                    <w:rPr>
                      <w:rFonts w:cs="Arial"/>
                      <w:szCs w:val="18"/>
                    </w:rPr>
                  </w:pPr>
                  <w:r w:rsidRPr="004D5889">
                    <w:rPr>
                      <w:rFonts w:cs="Arial"/>
                      <w:szCs w:val="18"/>
                    </w:rPr>
                    <w:t>01</w:t>
                  </w:r>
                </w:p>
              </w:tc>
              <w:tc>
                <w:tcPr>
                  <w:tcW w:w="4591" w:type="dxa"/>
                  <w:shd w:val="clear" w:color="auto" w:fill="auto"/>
                  <w:vAlign w:val="center"/>
                </w:tcPr>
                <w:p w14:paraId="0FF63786" w14:textId="77777777" w:rsidR="00C50785" w:rsidRPr="004D5889" w:rsidRDefault="00C50785" w:rsidP="00C50785">
                  <w:pPr>
                    <w:pStyle w:val="TAC"/>
                    <w:rPr>
                      <w:rFonts w:cs="Arial"/>
                      <w:szCs w:val="18"/>
                    </w:rPr>
                  </w:pPr>
                  <w:r w:rsidRPr="004D5889">
                    <w:rPr>
                      <w:rFonts w:cs="Arial"/>
                      <w:szCs w:val="18"/>
                    </w:rPr>
                    <w:t xml:space="preserve">Groupcast </w:t>
                  </w:r>
                </w:p>
                <w:p w14:paraId="73BCB823" w14:textId="77777777" w:rsidR="00C50785" w:rsidRPr="004D5889" w:rsidRDefault="00C50785" w:rsidP="00C50785">
                  <w:pPr>
                    <w:pStyle w:val="TAC"/>
                    <w:rPr>
                      <w:rFonts w:cs="Arial"/>
                      <w:szCs w:val="18"/>
                    </w:rPr>
                  </w:pPr>
                  <w:r w:rsidRPr="004D5889">
                    <w:rPr>
                      <w:rFonts w:cs="Arial"/>
                      <w:szCs w:val="18"/>
                    </w:rPr>
                    <w:t>when HARQ-ACK information includes ACK or NACK</w:t>
                  </w:r>
                </w:p>
              </w:tc>
            </w:tr>
            <w:tr w:rsidR="00C50785" w:rsidRPr="003638DC" w14:paraId="68DF7900" w14:textId="77777777" w:rsidTr="00654069">
              <w:trPr>
                <w:jc w:val="center"/>
              </w:trPr>
              <w:tc>
                <w:tcPr>
                  <w:tcW w:w="2581" w:type="dxa"/>
                  <w:vAlign w:val="center"/>
                </w:tcPr>
                <w:p w14:paraId="2187816E" w14:textId="77777777" w:rsidR="00C50785" w:rsidRPr="004D5889" w:rsidRDefault="00C50785" w:rsidP="00C50785">
                  <w:pPr>
                    <w:pStyle w:val="TAC"/>
                    <w:rPr>
                      <w:rFonts w:cs="Arial"/>
                      <w:szCs w:val="18"/>
                    </w:rPr>
                  </w:pPr>
                  <w:r w:rsidRPr="004D5889">
                    <w:rPr>
                      <w:rFonts w:cs="Arial"/>
                      <w:szCs w:val="18"/>
                    </w:rPr>
                    <w:t>10</w:t>
                  </w:r>
                </w:p>
              </w:tc>
              <w:tc>
                <w:tcPr>
                  <w:tcW w:w="4591" w:type="dxa"/>
                  <w:shd w:val="clear" w:color="auto" w:fill="auto"/>
                  <w:vAlign w:val="center"/>
                </w:tcPr>
                <w:p w14:paraId="667D1D72" w14:textId="77777777" w:rsidR="00C50785" w:rsidRPr="004D5889" w:rsidRDefault="00C50785" w:rsidP="00C50785">
                  <w:pPr>
                    <w:pStyle w:val="TAC"/>
                    <w:rPr>
                      <w:rFonts w:cs="Arial"/>
                      <w:szCs w:val="18"/>
                    </w:rPr>
                  </w:pPr>
                  <w:r w:rsidRPr="004D5889">
                    <w:rPr>
                      <w:rFonts w:cs="Arial"/>
                      <w:szCs w:val="18"/>
                    </w:rPr>
                    <w:t>Unicast</w:t>
                  </w:r>
                </w:p>
              </w:tc>
            </w:tr>
            <w:tr w:rsidR="00C50785" w:rsidRPr="003638DC" w14:paraId="21C061FD" w14:textId="77777777" w:rsidTr="00654069">
              <w:trPr>
                <w:jc w:val="center"/>
              </w:trPr>
              <w:tc>
                <w:tcPr>
                  <w:tcW w:w="2581" w:type="dxa"/>
                  <w:vAlign w:val="center"/>
                </w:tcPr>
                <w:p w14:paraId="6031E5FD" w14:textId="77777777" w:rsidR="00C50785" w:rsidRPr="004D5889" w:rsidRDefault="00C50785" w:rsidP="00C50785">
                  <w:pPr>
                    <w:pStyle w:val="TAC"/>
                    <w:rPr>
                      <w:rFonts w:cs="Arial"/>
                      <w:szCs w:val="18"/>
                    </w:rPr>
                  </w:pPr>
                  <w:r w:rsidRPr="004D5889">
                    <w:rPr>
                      <w:rFonts w:cs="Arial"/>
                      <w:szCs w:val="18"/>
                    </w:rPr>
                    <w:t>11</w:t>
                  </w:r>
                </w:p>
              </w:tc>
              <w:tc>
                <w:tcPr>
                  <w:tcW w:w="4591" w:type="dxa"/>
                  <w:shd w:val="clear" w:color="auto" w:fill="auto"/>
                  <w:vAlign w:val="center"/>
                </w:tcPr>
                <w:p w14:paraId="755117D0" w14:textId="77777777" w:rsidR="00C50785" w:rsidRPr="004D5889" w:rsidRDefault="00C50785" w:rsidP="00C50785">
                  <w:pPr>
                    <w:pStyle w:val="TAC"/>
                    <w:rPr>
                      <w:rFonts w:cs="Arial"/>
                      <w:szCs w:val="18"/>
                    </w:rPr>
                  </w:pPr>
                  <w:r w:rsidRPr="004D5889">
                    <w:rPr>
                      <w:rFonts w:cs="Arial"/>
                      <w:szCs w:val="18"/>
                    </w:rPr>
                    <w:t>Groupcast</w:t>
                  </w:r>
                </w:p>
                <w:p w14:paraId="430B7EE6" w14:textId="77777777" w:rsidR="00C50785" w:rsidRPr="004D5889" w:rsidRDefault="00C50785" w:rsidP="00C50785">
                  <w:pPr>
                    <w:keepNext/>
                    <w:keepLines/>
                    <w:spacing w:after="0"/>
                    <w:jc w:val="center"/>
                    <w:rPr>
                      <w:rFonts w:ascii="Arial" w:hAnsi="Arial" w:cs="Arial"/>
                      <w:sz w:val="18"/>
                      <w:szCs w:val="18"/>
                      <w:lang w:eastAsia="zh-CN"/>
                    </w:rPr>
                  </w:pPr>
                  <w:r w:rsidRPr="004D5889">
                    <w:rPr>
                      <w:rFonts w:ascii="Arial" w:hAnsi="Arial" w:cs="Arial"/>
                      <w:sz w:val="18"/>
                      <w:szCs w:val="18"/>
                      <w:lang w:eastAsia="zh-CN"/>
                    </w:rPr>
                    <w:t>when HARQ-ACK information includes only NACK; or</w:t>
                  </w:r>
                </w:p>
                <w:p w14:paraId="2B100C9B" w14:textId="77777777" w:rsidR="00C50785" w:rsidRPr="004D5889" w:rsidRDefault="00C50785" w:rsidP="00C50785">
                  <w:pPr>
                    <w:pStyle w:val="TAC"/>
                    <w:rPr>
                      <w:rFonts w:cs="Arial"/>
                      <w:szCs w:val="18"/>
                    </w:rPr>
                  </w:pPr>
                  <w:r w:rsidRPr="004D5889">
                    <w:rPr>
                      <w:rFonts w:cs="Arial"/>
                      <w:szCs w:val="18"/>
                      <w:lang w:val="en-US"/>
                    </w:rPr>
                    <w:t xml:space="preserve">reserved, if higher layer parameter </w:t>
                  </w:r>
                  <w:proofErr w:type="spellStart"/>
                  <w:ins w:id="400" w:author="Kevin Lin" w:date="2024-05-10T18:28:00Z">
                    <w:r w:rsidRPr="00712514">
                      <w:rPr>
                        <w:rFonts w:cs="Arial"/>
                        <w:i/>
                        <w:szCs w:val="18"/>
                        <w:lang w:eastAsia="ja-JP"/>
                      </w:rPr>
                      <w:t>sl-TransmissionStructureForPSCCHandPSSCH</w:t>
                    </w:r>
                  </w:ins>
                  <w:proofErr w:type="spellEnd"/>
                  <w:del w:id="401" w:author="Kevin Lin" w:date="2024-05-10T18:28:00Z">
                    <w:r w:rsidRPr="004D5889" w:rsidDel="00712514">
                      <w:rPr>
                        <w:rFonts w:cs="Arial"/>
                        <w:i/>
                        <w:szCs w:val="18"/>
                        <w:lang w:eastAsia="ja-JP"/>
                      </w:rPr>
                      <w:delText>t</w:delText>
                    </w:r>
                    <w:r w:rsidRPr="004D5889" w:rsidDel="00712514">
                      <w:rPr>
                        <w:rFonts w:cs="Arial"/>
                        <w:i/>
                        <w:szCs w:val="18"/>
                        <w:lang w:val="en-US"/>
                      </w:rPr>
                      <w:delText>ransmissionStructureForPSCCHandPSSCH</w:delText>
                    </w:r>
                  </w:del>
                  <w:r w:rsidRPr="004D5889">
                    <w:rPr>
                      <w:rFonts w:cs="Arial"/>
                      <w:szCs w:val="18"/>
                      <w:lang w:val="en-US"/>
                    </w:rPr>
                    <w:t xml:space="preserve"> in </w:t>
                  </w:r>
                  <w:r w:rsidRPr="004D5889">
                    <w:rPr>
                      <w:rFonts w:cs="Arial"/>
                      <w:i/>
                      <w:szCs w:val="18"/>
                      <w:lang w:val="en-US"/>
                    </w:rPr>
                    <w:t>SL-BWP-Config</w:t>
                  </w:r>
                  <w:r w:rsidRPr="004D5889">
                    <w:rPr>
                      <w:rFonts w:cs="Arial"/>
                      <w:szCs w:val="18"/>
                      <w:lang w:val="en-US"/>
                    </w:rPr>
                    <w:t xml:space="preserve"> is configured</w:t>
                  </w:r>
                </w:p>
              </w:tc>
            </w:tr>
          </w:tbl>
          <w:p w14:paraId="6C7BEBEB" w14:textId="77777777" w:rsidR="00C50785" w:rsidRDefault="00C50785" w:rsidP="00C50785">
            <w:pPr>
              <w:pStyle w:val="B1"/>
              <w:spacing w:after="120"/>
              <w:ind w:left="0" w:firstLine="0"/>
              <w:rPr>
                <w:rFonts w:ascii="Arial" w:hAnsi="Arial" w:cs="Arial"/>
                <w:sz w:val="28"/>
                <w:szCs w:val="32"/>
              </w:rPr>
            </w:pPr>
          </w:p>
          <w:p w14:paraId="69167B5F" w14:textId="77777777" w:rsidR="00C50785" w:rsidRPr="004D5889" w:rsidRDefault="00C50785" w:rsidP="00C50785">
            <w:pPr>
              <w:pStyle w:val="3GPPText"/>
              <w:tabs>
                <w:tab w:val="left" w:pos="1167"/>
                <w:tab w:val="center" w:pos="4890"/>
              </w:tabs>
              <w:spacing w:before="0" w:after="0"/>
              <w:jc w:val="left"/>
              <w:rPr>
                <w:rFonts w:ascii="Arial" w:hAnsi="Arial" w:cs="Arial"/>
                <w:szCs w:val="22"/>
              </w:rPr>
            </w:pPr>
            <w:r w:rsidRPr="004D5889">
              <w:rPr>
                <w:rFonts w:ascii="Arial" w:hAnsi="Arial" w:cs="Arial"/>
                <w:szCs w:val="22"/>
              </w:rPr>
              <w:t>8.4.1.3</w:t>
            </w:r>
            <w:r w:rsidRPr="004D5889">
              <w:rPr>
                <w:rFonts w:ascii="Arial" w:hAnsi="Arial" w:cs="Arial"/>
                <w:szCs w:val="22"/>
              </w:rPr>
              <w:tab/>
              <w:t>SCI format 2-C</w:t>
            </w:r>
          </w:p>
          <w:p w14:paraId="1E87E606"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E9026FB" w14:textId="77777777" w:rsidR="00C50785" w:rsidRPr="003638DC" w:rsidRDefault="00C50785" w:rsidP="00C50785">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0, all </w:t>
            </w:r>
            <w:r w:rsidRPr="003638DC">
              <w:rPr>
                <w:lang w:eastAsia="zh-CN"/>
              </w:rPr>
              <w:t>the remaining fields are set as follows:</w:t>
            </w:r>
          </w:p>
          <w:p w14:paraId="5B344ADE" w14:textId="77777777" w:rsidR="00C50785" w:rsidRPr="001D6908" w:rsidRDefault="00C50785" w:rsidP="00C50785">
            <w:pPr>
              <w:pStyle w:val="B1"/>
              <w:rPr>
                <w:iCs/>
                <w:lang w:eastAsia="zh-CN"/>
              </w:rPr>
            </w:pPr>
            <w:r w:rsidRPr="003638DC">
              <w:rPr>
                <w:lang w:eastAsia="ko-KR"/>
              </w:rPr>
              <w:t>-</w:t>
            </w:r>
            <w:r w:rsidRPr="003638DC">
              <w:rPr>
                <w:lang w:eastAsia="ko-KR"/>
              </w:rPr>
              <w:tab/>
            </w:r>
            <w:r w:rsidRPr="003638DC">
              <w:rPr>
                <w:rFonts w:eastAsia="Gulim"/>
                <w:iCs/>
                <w:lang w:eastAsia="zh-CN"/>
              </w:rPr>
              <w:t>Resource combinations</w:t>
            </w:r>
            <w:r w:rsidRPr="003638DC">
              <w:rPr>
                <w:lang w:eastAsia="ko-KR"/>
              </w:rPr>
              <w:t xml:space="preserve"> -</w:t>
            </w:r>
            <m:oMath>
              <m:r>
                <m:rPr>
                  <m:sty m:val="p"/>
                </m:rPr>
                <w:rPr>
                  <w:rFonts w:ascii="Cambria Math" w:hAnsi="Cambria Math"/>
                  <w:lang w:eastAsia="ko-KR"/>
                </w:rPr>
                <m:t xml:space="preserve"> </m:t>
              </m:r>
            </m:oMath>
            <w:r w:rsidRPr="001D6908">
              <w:rPr>
                <w:rFonts w:eastAsia="Gulim"/>
                <w:iCs/>
                <w:lang w:eastAsia="zh-CN"/>
              </w:rPr>
              <w:t>number of bits determined by the following:</w:t>
            </w:r>
          </w:p>
          <w:p w14:paraId="0028FEC5" w14:textId="77777777" w:rsidR="00C50785" w:rsidRPr="001D6908" w:rsidRDefault="00C50785" w:rsidP="00C50785">
            <w:pPr>
              <w:pStyle w:val="B2"/>
              <w:rPr>
                <w:lang w:eastAsia="zh-CN"/>
              </w:rPr>
            </w:pPr>
            <w:r w:rsidRPr="001D6908">
              <w:rPr>
                <w:color w:val="000000"/>
                <w:lang w:eastAsia="ko-KR"/>
              </w:rPr>
              <w:t>-</w:t>
            </w:r>
            <w:r w:rsidRPr="001D6908">
              <w:rPr>
                <w:color w:val="000000"/>
                <w:lang w:eastAsia="ko-KR"/>
              </w:rPr>
              <w:tab/>
            </w:r>
            <w:r w:rsidRPr="001D6908">
              <w:rPr>
                <w:lang w:eastAsia="zh-CN"/>
              </w:rPr>
              <w:t xml:space="preserve">If higher layer parameter </w:t>
            </w:r>
            <w:proofErr w:type="spellStart"/>
            <w:ins w:id="402" w:author="Kevin Lin" w:date="2024-05-10T18:28:00Z">
              <w:r w:rsidRPr="00712514">
                <w:rPr>
                  <w:i/>
                  <w:lang w:eastAsia="ja-JP"/>
                </w:rPr>
                <w:t>sl-TransmissionStructureForPSCCHandPSSCH</w:t>
              </w:r>
            </w:ins>
            <w:proofErr w:type="spellEnd"/>
            <w:del w:id="403" w:author="Kevin Lin" w:date="2024-05-10T18:28:00Z">
              <w:r w:rsidRPr="00C3417D" w:rsidDel="00712514">
                <w:rPr>
                  <w:i/>
                  <w:lang w:eastAsia="ja-JP"/>
                </w:rPr>
                <w:delText>t</w:delText>
              </w:r>
              <w:r w:rsidRPr="001D6908" w:rsidDel="00712514">
                <w:rPr>
                  <w:i/>
                  <w:lang w:eastAsia="ja-JP"/>
                </w:rPr>
                <w:delText>ransmissionStructureForPSCCHandPSSCH</w:delText>
              </w:r>
            </w:del>
            <w:r w:rsidRPr="001D6908">
              <w:rPr>
                <w:iCs/>
                <w:lang w:eastAsia="ja-JP"/>
              </w:rPr>
              <w:t xml:space="preserve"> in </w:t>
            </w:r>
            <w:r w:rsidRPr="001D6908">
              <w:rPr>
                <w:i/>
                <w:lang w:eastAsia="ja-JP"/>
              </w:rPr>
              <w:t>SL-BWP-Config</w:t>
            </w:r>
            <w:r w:rsidRPr="001D6908">
              <w:rPr>
                <w:i/>
                <w:lang w:eastAsia="zh-CN"/>
              </w:rPr>
              <w:t xml:space="preserve"> </w:t>
            </w:r>
            <w:r w:rsidRPr="001D6908">
              <w:rPr>
                <w:lang w:eastAsia="zh-CN"/>
              </w:rPr>
              <w:t xml:space="preserve">is not configured or configured to </w:t>
            </w:r>
            <w:r w:rsidRPr="001D6908">
              <w:rPr>
                <w:lang w:eastAsia="ko-KR"/>
              </w:rPr>
              <w:t>'</w:t>
            </w:r>
            <w:proofErr w:type="spellStart"/>
            <w:r w:rsidRPr="001D6908">
              <w:rPr>
                <w:lang w:eastAsia="zh-CN"/>
              </w:rPr>
              <w:t>contigousRB</w:t>
            </w:r>
            <w:proofErr w:type="spellEnd"/>
            <w:r w:rsidRPr="001D6908">
              <w:rPr>
                <w:lang w:eastAsia="ko-KR"/>
              </w:rPr>
              <w:t>'</w:t>
            </w:r>
          </w:p>
          <w:p w14:paraId="3FC2700F" w14:textId="77777777" w:rsidR="00C50785" w:rsidRPr="001D6908" w:rsidRDefault="00C50785" w:rsidP="00C50785">
            <w:pPr>
              <w:pStyle w:val="B3"/>
              <w:rPr>
                <w:lang w:eastAsia="ko-KR"/>
              </w:rPr>
            </w:pPr>
            <w:r w:rsidRPr="001D6908">
              <w:rPr>
                <w:lang w:eastAsia="zh-CN"/>
              </w:rPr>
              <w:t>-</w:t>
            </w:r>
            <w:r w:rsidRPr="001D6908">
              <w:rPr>
                <w:lang w:eastAsia="zh-CN"/>
              </w:rPr>
              <w:tab/>
            </w:r>
            <m:oMath>
              <m:r>
                <m:rPr>
                  <m:sty m:val="p"/>
                </m:rPr>
                <w:rPr>
                  <w:rFonts w:ascii="Cambria Math" w:hAnsi="Cambria Math"/>
                  <w:lang w:eastAsia="ko-KR"/>
                </w:rPr>
                <m:t>2∙</m:t>
              </m:r>
              <m:d>
                <m:dPr>
                  <m:ctrlPr>
                    <w:rPr>
                      <w:rFonts w:ascii="Cambria Math" w:hAnsi="Cambria Math"/>
                      <w:lang w:eastAsia="ko-KR"/>
                    </w:rPr>
                  </m:ctrlPr>
                </m:dPr>
                <m:e>
                  <m:d>
                    <m:dPr>
                      <m:begChr m:val="⌈"/>
                      <m:endChr m:val="⌉"/>
                      <m:ctrlPr>
                        <w:rPr>
                          <w:rFonts w:ascii="Cambria Math" w:hAnsi="Cambria Math"/>
                          <w:i/>
                        </w:rPr>
                      </m:ctrlPr>
                    </m:dPr>
                    <m:e>
                      <m:sSub>
                        <m:sSubPr>
                          <m:ctrlPr>
                            <w:rPr>
                              <w:rFonts w:ascii="Cambria Math" w:hAnsi="Cambria Math"/>
                            </w:rPr>
                          </m:ctrlPr>
                        </m:sSubPr>
                        <m:e>
                          <m:r>
                            <m:rPr>
                              <m:nor/>
                            </m:rPr>
                            <m:t>log</m:t>
                          </m:r>
                        </m:e>
                        <m:sub>
                          <m:r>
                            <m:rPr>
                              <m:nor/>
                            </m:rPr>
                            <m:t>2</m:t>
                          </m:r>
                        </m:sub>
                      </m:sSub>
                      <m:r>
                        <m:rPr>
                          <m:nor/>
                        </m:rPr>
                        <m:t>(</m:t>
                      </m:r>
                      <m:f>
                        <m:fPr>
                          <m:ctrlPr>
                            <w:rPr>
                              <w:rFonts w:ascii="Cambria Math" w:hAnsi="Cambria Math"/>
                            </w:rPr>
                          </m:ctrlPr>
                        </m:fPr>
                        <m:num>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rPr>
                              </m:ctrlPr>
                            </m:dPr>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rPr>
                              </m:ctrlPr>
                            </m:dPr>
                            <m:e>
                              <m:r>
                                <m:rPr>
                                  <m:nor/>
                                </m:rPr>
                                <m:t>2</m:t>
                              </m:r>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r>
                    <w:rPr>
                      <w:rFonts w:ascii="Cambria Math" w:hAnsi="Cambria Math"/>
                    </w:rPr>
                    <m:t>+9+Y</m:t>
                  </m:r>
                </m:e>
              </m:d>
            </m:oMath>
            <w:r w:rsidRPr="003638DC">
              <w:t xml:space="preserve"> bits</w:t>
            </w:r>
            <w:r w:rsidRPr="003638DC">
              <w:rPr>
                <w:lang w:eastAsia="ko-KR"/>
              </w:rPr>
              <w:t xml:space="preserve"> as defined in Clause 8.1.5A of [6, TS 38.214]</w:t>
            </w:r>
            <w:r>
              <w:rPr>
                <w:lang w:eastAsia="ko-KR"/>
              </w:rPr>
              <w:t>;</w:t>
            </w:r>
          </w:p>
          <w:p w14:paraId="2151B489" w14:textId="77777777" w:rsidR="00C50785" w:rsidRPr="001D6908" w:rsidRDefault="00C50785" w:rsidP="00C50785">
            <w:pPr>
              <w:pStyle w:val="B2"/>
              <w:rPr>
                <w:lang w:eastAsia="ko-KR"/>
              </w:rPr>
            </w:pPr>
            <w:r w:rsidRPr="001D6908">
              <w:rPr>
                <w:color w:val="000000"/>
                <w:lang w:eastAsia="ko-KR"/>
              </w:rPr>
              <w:t>-</w:t>
            </w:r>
            <w:r w:rsidRPr="001D6908">
              <w:rPr>
                <w:color w:val="000000"/>
                <w:lang w:eastAsia="ko-KR"/>
              </w:rPr>
              <w:tab/>
            </w:r>
            <w:r w:rsidRPr="001D6908">
              <w:rPr>
                <w:lang w:eastAsia="zh-CN"/>
              </w:rPr>
              <w:t xml:space="preserve">If the higher layer parameter </w:t>
            </w:r>
            <w:proofErr w:type="spellStart"/>
            <w:ins w:id="404" w:author="Kevin Lin" w:date="2024-05-10T18:28:00Z">
              <w:r w:rsidRPr="00712514">
                <w:rPr>
                  <w:i/>
                  <w:lang w:eastAsia="ja-JP"/>
                </w:rPr>
                <w:t>sl-TransmissionStructureForPSCCHandPSSCH</w:t>
              </w:r>
            </w:ins>
            <w:proofErr w:type="spellEnd"/>
            <w:del w:id="405" w:author="Kevin Lin" w:date="2024-05-10T18:28:00Z">
              <w:r w:rsidRPr="00C3417D" w:rsidDel="00712514">
                <w:rPr>
                  <w:i/>
                  <w:lang w:eastAsia="ja-JP"/>
                </w:rPr>
                <w:delText>t</w:delText>
              </w:r>
              <w:r w:rsidRPr="001D6908" w:rsidDel="00712514">
                <w:rPr>
                  <w:i/>
                  <w:lang w:eastAsia="ja-JP"/>
                </w:rPr>
                <w:delText>ransmissionStructureForPSCCHandPSSCH</w:delText>
              </w:r>
            </w:del>
            <w:r w:rsidRPr="001D6908">
              <w:rPr>
                <w:iCs/>
                <w:lang w:eastAsia="ja-JP"/>
              </w:rPr>
              <w:t xml:space="preserve"> in </w:t>
            </w:r>
            <w:r w:rsidRPr="001D6908">
              <w:rPr>
                <w:i/>
                <w:lang w:eastAsia="ja-JP"/>
              </w:rPr>
              <w:t>SL-BWP-Config</w:t>
            </w:r>
            <w:r w:rsidRPr="001D6908">
              <w:rPr>
                <w:color w:val="000000"/>
              </w:rPr>
              <w:t xml:space="preserve"> </w:t>
            </w:r>
            <w:r w:rsidRPr="001D6908">
              <w:rPr>
                <w:lang w:eastAsia="zh-CN"/>
              </w:rPr>
              <w:t xml:space="preserve">is configured to </w:t>
            </w:r>
            <w:r w:rsidRPr="001D6908">
              <w:rPr>
                <w:lang w:eastAsia="ko-KR"/>
              </w:rPr>
              <w:t>'</w:t>
            </w:r>
            <w:proofErr w:type="spellStart"/>
            <w:r w:rsidRPr="001D6908">
              <w:rPr>
                <w:lang w:eastAsia="zh-CN"/>
              </w:rPr>
              <w:t>interlaceRB</w:t>
            </w:r>
            <w:proofErr w:type="spellEnd"/>
            <w:r w:rsidRPr="001D6908">
              <w:rPr>
                <w:lang w:eastAsia="ko-KR"/>
              </w:rPr>
              <w:t>'</w:t>
            </w:r>
          </w:p>
          <w:p w14:paraId="5687BFC3" w14:textId="77777777" w:rsidR="00C50785" w:rsidRDefault="00C50785" w:rsidP="00C50785">
            <w:pPr>
              <w:pStyle w:val="B3"/>
              <w:rPr>
                <w:lang w:eastAsia="ko-KR"/>
              </w:rPr>
            </w:pPr>
            <w:r w:rsidRPr="001D6908">
              <w:rPr>
                <w:color w:val="000000"/>
                <w:lang w:eastAsia="zh-CN"/>
              </w:rPr>
              <w:t>-</w:t>
            </w:r>
            <w:r w:rsidRPr="001D6908">
              <w:rPr>
                <w:color w:val="000000"/>
                <w:lang w:eastAsia="zh-CN"/>
              </w:rPr>
              <w:tab/>
            </w:r>
            <m:oMath>
              <m:r>
                <m:rPr>
                  <m:sty m:val="p"/>
                </m:rPr>
                <w:rPr>
                  <w:rFonts w:ascii="Cambria Math" w:hAnsi="Cambria Math"/>
                  <w:color w:val="000000"/>
                  <w:lang w:eastAsia="ko-KR"/>
                </w:rPr>
                <m:t>2∙</m:t>
              </m:r>
              <m:d>
                <m:dPr>
                  <m:ctrlPr>
                    <w:rPr>
                      <w:rFonts w:ascii="Cambria Math" w:hAnsi="Cambria Math"/>
                      <w:color w:val="000000"/>
                      <w:lang w:eastAsia="ko-KR"/>
                    </w:rPr>
                  </m:ctrlPr>
                </m:dPr>
                <m:e>
                  <m:d>
                    <m:dPr>
                      <m:begChr m:val="⌈"/>
                      <m:endChr m:val="⌉"/>
                      <m:ctrlPr>
                        <w:rPr>
                          <w:rFonts w:ascii="Cambria Math" w:hAnsi="Cambria Math"/>
                          <w:i/>
                          <w:color w:val="000000"/>
                        </w:rPr>
                      </m:ctrlPr>
                    </m:dPr>
                    <m:e>
                      <m:sSub>
                        <m:sSubPr>
                          <m:ctrlPr>
                            <w:rPr>
                              <w:rFonts w:ascii="Cambria Math" w:hAnsi="Cambria Math"/>
                              <w:color w:val="000000"/>
                            </w:rPr>
                          </m:ctrlPr>
                        </m:sSubPr>
                        <m:e>
                          <m:r>
                            <m:rPr>
                              <m:nor/>
                            </m:rPr>
                            <w:rPr>
                              <w:color w:val="000000"/>
                            </w:rPr>
                            <m:t>log</m:t>
                          </m:r>
                        </m:e>
                        <m:sub>
                          <m:r>
                            <m:rPr>
                              <m:nor/>
                            </m:rPr>
                            <w:rPr>
                              <w:color w:val="000000"/>
                            </w:rPr>
                            <m:t>2</m:t>
                          </m:r>
                        </m:sub>
                      </m:sSub>
                      <m:r>
                        <m:rPr>
                          <m:nor/>
                        </m:rPr>
                        <w:rPr>
                          <w:color w:val="000000"/>
                        </w:rPr>
                        <m:t>(</m:t>
                      </m:r>
                      <m:f>
                        <m:fPr>
                          <m:ctrlPr>
                            <w:rPr>
                              <w:rFonts w:ascii="Cambria Math" w:hAnsi="Cambria Math"/>
                              <w:color w:val="000000"/>
                            </w:rPr>
                          </m:ctrlPr>
                        </m:fPr>
                        <m:num>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color w:val="000000"/>
                                </w:rPr>
                              </m:ctrlPr>
                            </m:dPr>
                            <m:e>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color w:val="000000"/>
                                </w:rPr>
                                <m:t xml:space="preserve"> + 1</m:t>
                              </m:r>
                            </m:e>
                          </m:d>
                          <m:d>
                            <m:dPr>
                              <m:ctrlPr>
                                <w:rPr>
                                  <w:rFonts w:ascii="Cambria Math" w:hAnsi="Cambria Math"/>
                                  <w:color w:val="000000"/>
                                </w:rPr>
                              </m:ctrlPr>
                            </m:dPr>
                            <m:e>
                              <m:r>
                                <m:rPr>
                                  <m:nor/>
                                </m:rPr>
                                <w:rPr>
                                  <w:color w:val="000000"/>
                                </w:rPr>
                                <m:t>2</m:t>
                              </m:r>
                              <m:sSubSup>
                                <m:sSubSupPr>
                                  <m:ctrlPr>
                                    <w:rPr>
                                      <w:rFonts w:ascii="Cambria Math" w:hAnsi="Cambria Math"/>
                                      <w:sz w:val="24"/>
                                      <w:szCs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color w:val="000000"/>
                                </w:rPr>
                                <m:t xml:space="preserve"> + 1</m:t>
                              </m:r>
                            </m:e>
                          </m:d>
                        </m:num>
                        <m:den>
                          <m:r>
                            <m:rPr>
                              <m:nor/>
                            </m:rPr>
                            <w:rPr>
                              <w:color w:val="000000"/>
                            </w:rPr>
                            <m:t>6</m:t>
                          </m:r>
                        </m:den>
                      </m:f>
                      <m:r>
                        <m:rPr>
                          <m:nor/>
                        </m:rPr>
                        <w:rPr>
                          <w:color w:val="000000"/>
                        </w:rPr>
                        <m:t>)</m:t>
                      </m:r>
                    </m:e>
                  </m:d>
                  <m:r>
                    <w:rPr>
                      <w:rFonts w:ascii="Cambria Math" w:hAnsi="Cambria Math"/>
                      <w:color w:val="000000"/>
                    </w:rPr>
                    <m:t>+</m:t>
                  </m:r>
                  <m:d>
                    <m:dPr>
                      <m:begChr m:val="⌈"/>
                      <m:endChr m:val="⌉"/>
                      <m:ctrlPr>
                        <w:rPr>
                          <w:rFonts w:ascii="Cambria Math" w:hAnsi="Cambria Math"/>
                          <w:i/>
                          <w:color w:val="000000"/>
                        </w:rPr>
                      </m:ctrlPr>
                    </m:dPr>
                    <m:e>
                      <m:sSub>
                        <m:sSubPr>
                          <m:ctrlPr>
                            <w:rPr>
                              <w:rFonts w:ascii="Cambria Math" w:hAnsi="Cambria Math"/>
                              <w:color w:val="000000"/>
                            </w:rPr>
                          </m:ctrlPr>
                        </m:sSubPr>
                        <m:e>
                          <m:r>
                            <m:rPr>
                              <m:nor/>
                            </m:rPr>
                            <w:rPr>
                              <w:color w:val="000000"/>
                            </w:rPr>
                            <m:t>log</m:t>
                          </m:r>
                        </m:e>
                        <m:sub>
                          <m:r>
                            <m:rPr>
                              <m:nor/>
                            </m:rPr>
                            <w:rPr>
                              <w:color w:val="000000"/>
                            </w:rPr>
                            <m:t>2</m:t>
                          </m:r>
                        </m:sub>
                      </m:sSub>
                      <m:r>
                        <m:rPr>
                          <m:nor/>
                        </m:rPr>
                        <w:rPr>
                          <w:color w:val="000000"/>
                        </w:rPr>
                        <m:t>(</m:t>
                      </m:r>
                      <m:f>
                        <m:fPr>
                          <m:ctrlPr>
                            <w:rPr>
                              <w:rFonts w:ascii="Cambria Math" w:hAnsi="Cambria Math"/>
                              <w:color w:val="000000"/>
                            </w:rPr>
                          </m:ctrlPr>
                        </m:fPr>
                        <m:num>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N</m:t>
                                  </m:r>
                                </m:e>
                                <m:sub>
                                  <m:r>
                                    <w:rPr>
                                      <w:rFonts w:ascii="Cambria Math" w:hAnsi="Cambria Math"/>
                                      <w:color w:val="000000"/>
                                    </w:rPr>
                                    <m:t>RBset</m:t>
                                  </m:r>
                                </m:sub>
                              </m:sSub>
                              <m:r>
                                <m:rPr>
                                  <m:nor/>
                                </m:rPr>
                                <w:rPr>
                                  <w:rFonts w:ascii="Cambria Math" w:hAnsi="Cambria Math"/>
                                  <w:color w:val="000000"/>
                                </w:rPr>
                                <m:t xml:space="preserve"> + 1</m:t>
                              </m:r>
                            </m:e>
                          </m:d>
                          <m:d>
                            <m:dPr>
                              <m:ctrlPr>
                                <w:rPr>
                                  <w:rFonts w:ascii="Cambria Math" w:hAnsi="Cambria Math"/>
                                  <w:color w:val="000000"/>
                                </w:rPr>
                              </m:ctrlPr>
                            </m:dPr>
                            <m:e>
                              <m:r>
                                <m:rPr>
                                  <m:nor/>
                                </m:rPr>
                                <w:rPr>
                                  <w:rFonts w:ascii="Cambria Math" w:hAnsi="Cambria Math"/>
                                  <w:color w:val="000000"/>
                                </w:rPr>
                                <m:t>2</m:t>
                              </m:r>
                              <m:sSub>
                                <m:sSubPr>
                                  <m:ctrlPr>
                                    <w:rPr>
                                      <w:rFonts w:ascii="Cambria Math" w:hAnsi="Cambria Math"/>
                                      <w:color w:val="000000"/>
                                    </w:rPr>
                                  </m:ctrlPr>
                                </m:sSubPr>
                                <m:e>
                                  <m:r>
                                    <w:rPr>
                                      <w:rFonts w:ascii="Cambria Math" w:hAnsi="Cambria Math"/>
                                      <w:color w:val="000000"/>
                                    </w:rPr>
                                    <m:t>N</m:t>
                                  </m:r>
                                </m:e>
                                <m:sub>
                                  <m:r>
                                    <w:rPr>
                                      <w:rFonts w:ascii="Cambria Math" w:hAnsi="Cambria Math"/>
                                      <w:color w:val="000000"/>
                                    </w:rPr>
                                    <m:t>RBset</m:t>
                                  </m:r>
                                </m:sub>
                              </m:sSub>
                              <m:r>
                                <m:rPr>
                                  <m:nor/>
                                </m:rPr>
                                <w:rPr>
                                  <w:rFonts w:ascii="Cambria Math" w:hAnsi="Cambria Math"/>
                                  <w:color w:val="000000"/>
                                </w:rPr>
                                <m:t xml:space="preserve"> + 1</m:t>
                              </m:r>
                            </m:e>
                          </m:d>
                        </m:num>
                        <m:den>
                          <m:r>
                            <m:rPr>
                              <m:nor/>
                            </m:rPr>
                            <w:rPr>
                              <w:color w:val="000000"/>
                            </w:rPr>
                            <m:t>6</m:t>
                          </m:r>
                        </m:den>
                      </m:f>
                      <m:r>
                        <m:rPr>
                          <m:nor/>
                        </m:rPr>
                        <w:rPr>
                          <w:color w:val="000000"/>
                        </w:rPr>
                        <m:t>)</m:t>
                      </m:r>
                    </m:e>
                  </m:d>
                  <m:r>
                    <w:rPr>
                      <w:rFonts w:ascii="Cambria Math" w:hAnsi="Cambria Math"/>
                      <w:color w:val="000000"/>
                    </w:rPr>
                    <m:t>+9+Y</m:t>
                  </m:r>
                </m:e>
              </m:d>
            </m:oMath>
            <w:r w:rsidRPr="001D6908">
              <w:rPr>
                <w:rFonts w:hint="eastAsia"/>
                <w:color w:val="000000"/>
                <w:lang w:eastAsia="zh-CN"/>
              </w:rPr>
              <w:t xml:space="preserve"> </w:t>
            </w:r>
            <w:r w:rsidRPr="001D6908">
              <w:rPr>
                <w:color w:val="000000"/>
              </w:rPr>
              <w:t>bits</w:t>
            </w:r>
            <w:r w:rsidRPr="001D6908">
              <w:rPr>
                <w:lang w:eastAsia="ko-KR"/>
              </w:rPr>
              <w:t xml:space="preserve"> as defined in Clause 8.1.5A of [6, TS 38.214];</w:t>
            </w:r>
          </w:p>
          <w:p w14:paraId="30D48D6F"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5429CE2" w14:textId="77777777" w:rsidR="00C50785" w:rsidRPr="003638DC" w:rsidRDefault="00C50785" w:rsidP="00C50785">
            <w:pPr>
              <w:pStyle w:val="B1"/>
              <w:rPr>
                <w:rFonts w:eastAsia="Malgun Gothic"/>
                <w:lang w:eastAsia="ko-KR"/>
              </w:rPr>
            </w:pPr>
            <w:r w:rsidRPr="001D6908">
              <w:rPr>
                <w:lang w:eastAsia="ko-KR"/>
              </w:rPr>
              <w:lastRenderedPageBreak/>
              <w:t>-</w:t>
            </w:r>
            <w:r w:rsidRPr="001D6908">
              <w:rPr>
                <w:lang w:eastAsia="ko-KR"/>
              </w:rPr>
              <w:tab/>
            </w:r>
            <w:r w:rsidRPr="001D6908">
              <w:rPr>
                <w:rFonts w:eastAsia="Batang"/>
                <w:lang w:eastAsia="ja-JP"/>
              </w:rPr>
              <w:t xml:space="preserve">Lowest RB set indices </w:t>
            </w:r>
            <w:r w:rsidRPr="001D6908">
              <w:rPr>
                <w:lang w:eastAsia="ko-KR"/>
              </w:rPr>
              <w:t xml:space="preserve">- </w:t>
            </w:r>
            <m:oMath>
              <m:r>
                <m:rPr>
                  <m:sty m:val="p"/>
                </m:rPr>
                <w:rPr>
                  <w:rFonts w:ascii="Cambria Math" w:hAnsi="Cambria Math"/>
                </w:rPr>
                <m:t>2</m:t>
              </m:r>
              <m:r>
                <m:rPr>
                  <m:sty m:val="p"/>
                </m:rPr>
                <w:rPr>
                  <w:rFonts w:ascii="Cambria Math" w:hAnsi="Cambria Math"/>
                  <w:lang w:eastAsia="ko-KR"/>
                </w:rPr>
                <m:t>∙</m:t>
              </m:r>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e>
                  </m:func>
                </m:e>
              </m:d>
            </m:oMath>
            <w:r w:rsidRPr="001D6908">
              <w:t xml:space="preserve"> bits</w:t>
            </w:r>
            <w:r w:rsidRPr="001D6908">
              <w:rPr>
                <w:lang w:eastAsia="ko-KR"/>
              </w:rPr>
              <w:t xml:space="preserve"> as defined in Clause 8.1.5A of [6, TS 38.214]</w:t>
            </w:r>
            <w:r w:rsidRPr="001D6908">
              <w:rPr>
                <w:rFonts w:eastAsia="Batang"/>
                <w:lang w:eastAsia="ko-KR"/>
              </w:rPr>
              <w:t xml:space="preserve"> if</w:t>
            </w:r>
            <w:r w:rsidRPr="001D6908">
              <w:rPr>
                <w:lang w:eastAsia="ko-KR"/>
              </w:rPr>
              <w:t xml:space="preserve"> the higher layer parameter </w:t>
            </w:r>
            <w:proofErr w:type="spellStart"/>
            <w:ins w:id="406" w:author="Kevin Lin" w:date="2024-05-10T18:28:00Z">
              <w:r w:rsidRPr="00712514">
                <w:rPr>
                  <w:i/>
                  <w:lang w:eastAsia="ja-JP"/>
                </w:rPr>
                <w:t>sl-TransmissionStructureForPSCCHandPSSCH</w:t>
              </w:r>
            </w:ins>
            <w:proofErr w:type="spellEnd"/>
            <w:del w:id="407" w:author="Kevin Lin" w:date="2024-05-10T18:28:00Z">
              <w:r w:rsidRPr="00C3417D" w:rsidDel="00712514">
                <w:rPr>
                  <w:i/>
                  <w:lang w:eastAsia="ja-JP"/>
                </w:rPr>
                <w:delText>t</w:delText>
              </w:r>
              <w:r w:rsidRPr="001D6908" w:rsidDel="00712514">
                <w:rPr>
                  <w:i/>
                  <w:lang w:eastAsia="ko-KR"/>
                </w:rPr>
                <w:delText>ransmissionStructureForPSCCHandPSSCH</w:delText>
              </w:r>
            </w:del>
            <w:r w:rsidRPr="001D6908">
              <w:rPr>
                <w:lang w:eastAsia="ko-KR"/>
              </w:rPr>
              <w:t xml:space="preserve"> in </w:t>
            </w:r>
            <w:r w:rsidRPr="001D6908">
              <w:rPr>
                <w:i/>
                <w:lang w:eastAsia="ko-KR"/>
              </w:rPr>
              <w:t>SL-BWP-Config</w:t>
            </w:r>
            <w:r w:rsidRPr="001D6908">
              <w:rPr>
                <w:lang w:eastAsia="ko-KR"/>
              </w:rPr>
              <w:t xml:space="preserve"> is configured to '</w:t>
            </w:r>
            <w:proofErr w:type="spellStart"/>
            <w:r w:rsidRPr="001D6908">
              <w:rPr>
                <w:lang w:eastAsia="ko-KR"/>
              </w:rPr>
              <w:t>interlaceRB</w:t>
            </w:r>
            <w:proofErr w:type="spellEnd"/>
            <w:r w:rsidRPr="001D6908">
              <w:rPr>
                <w:lang w:eastAsia="ko-KR"/>
              </w:rPr>
              <w:t>'; 0 bit otherwise.</w:t>
            </w:r>
          </w:p>
          <w:p w14:paraId="478987D5" w14:textId="77777777" w:rsidR="00C50785" w:rsidRPr="003638DC" w:rsidRDefault="00C50785" w:rsidP="00C50785">
            <w:pPr>
              <w:rPr>
                <w:lang w:eastAsia="ko-KR"/>
              </w:rPr>
            </w:pPr>
            <w:r w:rsidRPr="003638DC">
              <w:rPr>
                <w:lang w:eastAsia="zh-CN"/>
              </w:rPr>
              <w:t>If the</w:t>
            </w:r>
            <w:r w:rsidRPr="003638DC">
              <w:t xml:space="preserve"> </w:t>
            </w:r>
            <w:r w:rsidRPr="003638DC">
              <w:rPr>
                <w:lang w:eastAsia="ko-KR"/>
              </w:rPr>
              <w:t>'</w:t>
            </w:r>
            <w:r w:rsidRPr="003638DC">
              <w:t>P</w:t>
            </w:r>
            <w:r w:rsidRPr="003638DC">
              <w:rPr>
                <w:lang w:eastAsia="zh-CN"/>
              </w:rPr>
              <w:t xml:space="preserve">roviding/Requesting </w:t>
            </w:r>
            <w:r w:rsidRPr="003638DC">
              <w:t>indicator</w:t>
            </w:r>
            <w:r w:rsidRPr="003638DC">
              <w:rPr>
                <w:lang w:eastAsia="ko-KR"/>
              </w:rPr>
              <w:t>' field</w:t>
            </w:r>
            <w:r w:rsidRPr="003638DC">
              <w:t xml:space="preserve"> is set to 1, all </w:t>
            </w:r>
            <w:r w:rsidRPr="003638DC">
              <w:rPr>
                <w:lang w:eastAsia="zh-CN"/>
              </w:rPr>
              <w:t>the remaining fields are set as follows:</w:t>
            </w:r>
          </w:p>
          <w:p w14:paraId="022CC848" w14:textId="77777777" w:rsidR="00C50785" w:rsidRPr="003638DC" w:rsidRDefault="00C50785" w:rsidP="00C50785">
            <w:pPr>
              <w:pStyle w:val="B1"/>
              <w:rPr>
                <w:lang w:eastAsia="ko-KR"/>
              </w:rPr>
            </w:pPr>
            <w:r w:rsidRPr="003638DC">
              <w:rPr>
                <w:lang w:eastAsia="ko-KR"/>
              </w:rPr>
              <w:t>-</w:t>
            </w:r>
            <w:r w:rsidRPr="003638DC">
              <w:rPr>
                <w:lang w:eastAsia="ko-KR"/>
              </w:rPr>
              <w:tab/>
              <w:t>Priority - 3 bits as specified in clause 5.4.3.3 of [12, TS 23.287]</w:t>
            </w:r>
            <w:r w:rsidRPr="003638DC">
              <w:t xml:space="preserve"> </w:t>
            </w:r>
            <w:r w:rsidRPr="003638DC">
              <w:rPr>
                <w:lang w:eastAsia="ko-KR"/>
              </w:rPr>
              <w:t>and clause 5.22.1.3.1 of [8, TS 38.321]. Value '000' of Priority field corresponds to priority value '1', value '001' of Priority field corresponds to priority value '2', and so on.</w:t>
            </w:r>
          </w:p>
          <w:p w14:paraId="0B0C13BA" w14:textId="77777777" w:rsidR="00C50785" w:rsidRDefault="00C50785" w:rsidP="00C50785">
            <w:pPr>
              <w:pStyle w:val="B1"/>
              <w:rPr>
                <w:lang w:eastAsia="ko-KR"/>
              </w:rPr>
            </w:pPr>
            <w:r w:rsidRPr="003638DC">
              <w:rPr>
                <w:lang w:eastAsia="ko-KR"/>
              </w:rPr>
              <w:t>-</w:t>
            </w:r>
            <w:r w:rsidRPr="003638DC">
              <w:rPr>
                <w:lang w:eastAsia="ko-KR"/>
              </w:rPr>
              <w:tab/>
              <w:t>Number of subchannels</w:t>
            </w:r>
            <w:r w:rsidRPr="003638DC">
              <w:rPr>
                <w:rFonts w:eastAsia="Gulim"/>
                <w:iCs/>
                <w:lang w:eastAsia="zh-CN"/>
              </w:rPr>
              <w:t xml:space="preserve"> </w:t>
            </w:r>
            <w:r w:rsidRPr="003638DC">
              <w:rPr>
                <w:lang w:eastAsia="ko-KR"/>
              </w:rPr>
              <w:t>-</w:t>
            </w:r>
            <m:oMath>
              <m:r>
                <m:rPr>
                  <m:sty m:val="p"/>
                </m:rPr>
                <w:rPr>
                  <w:rFonts w:ascii="Cambria Math" w:hAnsi="Cambria Math"/>
                  <w:lang w:eastAsia="ko-KR"/>
                </w:rPr>
                <m:t xml:space="preserve"> </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Sup>
                        <m:sSubSupPr>
                          <m:ctrlPr>
                            <w:rPr>
                              <w:rFonts w:ascii="Cambria Math" w:hAnsi="Cambria Math"/>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e>
                  </m:func>
                </m:e>
              </m:d>
            </m:oMath>
            <w:r w:rsidRPr="003638DC">
              <w:rPr>
                <w:lang w:eastAsia="ko-KR"/>
              </w:rPr>
              <w:t xml:space="preserve"> bits as defined in Clause 8.1.4A of [6, TS 38.214].</w:t>
            </w:r>
          </w:p>
          <w:p w14:paraId="695D886F" w14:textId="77777777" w:rsidR="00C50785" w:rsidRPr="003638DC" w:rsidRDefault="00C50785" w:rsidP="00C50785">
            <w:pPr>
              <w:pStyle w:val="B1"/>
              <w:rPr>
                <w:lang w:eastAsia="ko-KR"/>
              </w:rPr>
            </w:pPr>
            <w:r w:rsidRPr="00BF1397">
              <w:rPr>
                <w:lang w:eastAsia="ko-KR"/>
              </w:rPr>
              <w:t>-</w:t>
            </w:r>
            <w:r w:rsidRPr="00BF1397">
              <w:rPr>
                <w:lang w:eastAsia="ko-KR"/>
              </w:rPr>
              <w:tab/>
              <w:t xml:space="preserve">Number of RB sets - </w:t>
            </w:r>
            <m:oMath>
              <m:d>
                <m:dPr>
                  <m:begChr m:val="⌈"/>
                  <m:endChr m:val="⌉"/>
                  <m:ctrlPr>
                    <w:rPr>
                      <w:rFonts w:ascii="Cambria Math" w:hAnsi="Cambria Math"/>
                      <w:lang w:eastAsia="ko-KR"/>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RBset</m:t>
                          </m:r>
                        </m:sub>
                      </m:sSub>
                    </m:e>
                  </m:func>
                </m:e>
              </m:d>
            </m:oMath>
            <w:r w:rsidRPr="00BF1397">
              <w:rPr>
                <w:rFonts w:eastAsia="Batang"/>
                <w:lang w:eastAsia="ko-KR"/>
              </w:rPr>
              <w:t xml:space="preserve"> bits </w:t>
            </w:r>
            <w:r w:rsidRPr="00BF1397">
              <w:rPr>
                <w:lang w:eastAsia="ko-KR"/>
              </w:rPr>
              <w:t>as defined in Clause 8.1.4A of [6, TS 38.214]</w:t>
            </w:r>
            <w:r w:rsidRPr="00BF1397">
              <w:rPr>
                <w:rFonts w:eastAsia="Batang"/>
                <w:lang w:eastAsia="ko-KR"/>
              </w:rPr>
              <w:t xml:space="preserve"> if</w:t>
            </w:r>
            <w:r w:rsidRPr="00BF1397">
              <w:rPr>
                <w:lang w:eastAsia="ko-KR"/>
              </w:rPr>
              <w:t xml:space="preserve"> the higher layer parameter </w:t>
            </w:r>
            <w:proofErr w:type="spellStart"/>
            <w:ins w:id="408" w:author="Kevin Lin" w:date="2024-05-10T18:29:00Z">
              <w:r w:rsidRPr="00712514">
                <w:rPr>
                  <w:i/>
                  <w:lang w:eastAsia="ja-JP"/>
                </w:rPr>
                <w:t>sl-TransmissionStructureForPSCCHandPSSCH</w:t>
              </w:r>
            </w:ins>
            <w:proofErr w:type="spellEnd"/>
            <w:del w:id="409" w:author="Kevin Lin" w:date="2024-05-10T18:29:00Z">
              <w:r w:rsidRPr="00C3417D" w:rsidDel="00712514">
                <w:rPr>
                  <w:i/>
                  <w:lang w:eastAsia="ja-JP"/>
                </w:rPr>
                <w:delText>t</w:delText>
              </w:r>
              <w:r w:rsidRPr="00BF1397" w:rsidDel="00712514">
                <w:rPr>
                  <w:i/>
                  <w:lang w:eastAsia="ko-KR"/>
                </w:rPr>
                <w:delText>ransmissionStructureForPSCCHandPSSCH</w:delText>
              </w:r>
            </w:del>
            <w:r w:rsidRPr="00BF1397">
              <w:rPr>
                <w:lang w:eastAsia="ko-KR"/>
              </w:rPr>
              <w:t xml:space="preserve"> in </w:t>
            </w:r>
            <w:r w:rsidRPr="00BF1397">
              <w:rPr>
                <w:i/>
                <w:lang w:eastAsia="ko-KR"/>
              </w:rPr>
              <w:t>SL-BWP-Config</w:t>
            </w:r>
            <w:r w:rsidRPr="00BF1397">
              <w:rPr>
                <w:lang w:eastAsia="ko-KR"/>
              </w:rPr>
              <w:t xml:space="preserve"> is configured to '</w:t>
            </w:r>
            <w:proofErr w:type="spellStart"/>
            <w:r w:rsidRPr="00BF1397">
              <w:rPr>
                <w:lang w:eastAsia="ko-KR"/>
              </w:rPr>
              <w:t>interlaceRB</w:t>
            </w:r>
            <w:proofErr w:type="spellEnd"/>
            <w:r w:rsidRPr="00BF1397">
              <w:rPr>
                <w:lang w:eastAsia="ko-KR"/>
              </w:rPr>
              <w:t>'; 0 bit otherwise.</w:t>
            </w:r>
          </w:p>
          <w:p w14:paraId="4447EE32"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689C397" w14:textId="77777777" w:rsidR="00C50785" w:rsidRPr="004D5889" w:rsidRDefault="00C50785" w:rsidP="00C50785">
            <w:pPr>
              <w:pStyle w:val="3GPPText"/>
              <w:tabs>
                <w:tab w:val="left" w:pos="1167"/>
                <w:tab w:val="center" w:pos="4890"/>
              </w:tabs>
              <w:spacing w:before="0" w:after="0"/>
              <w:jc w:val="left"/>
              <w:rPr>
                <w:rFonts w:ascii="Arial" w:hAnsi="Arial" w:cs="Arial"/>
                <w:szCs w:val="22"/>
              </w:rPr>
            </w:pPr>
            <w:r w:rsidRPr="004D5889">
              <w:rPr>
                <w:rFonts w:ascii="Arial" w:hAnsi="Arial" w:cs="Arial" w:hint="eastAsia"/>
                <w:szCs w:val="22"/>
              </w:rPr>
              <w:t>8.4.4</w:t>
            </w:r>
            <w:r w:rsidRPr="004D5889">
              <w:rPr>
                <w:rFonts w:ascii="Arial" w:hAnsi="Arial" w:cs="Arial" w:hint="eastAsia"/>
                <w:szCs w:val="22"/>
              </w:rPr>
              <w:tab/>
              <w:t>Rate Matching</w:t>
            </w:r>
          </w:p>
          <w:p w14:paraId="3E214003" w14:textId="77777777" w:rsidR="00C50785" w:rsidRDefault="00C50785" w:rsidP="00C50785">
            <w:pPr>
              <w:pStyle w:val="3GPPText"/>
              <w:tabs>
                <w:tab w:val="left" w:pos="2461"/>
                <w:tab w:val="center" w:pos="4890"/>
              </w:tabs>
              <w:jc w:val="center"/>
              <w:rPr>
                <w:b/>
                <w:bCs/>
                <w:color w:val="FF0000"/>
                <w:sz w:val="28"/>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CA189DC" w14:textId="77777777" w:rsidR="00C50785" w:rsidRPr="004D5889" w:rsidRDefault="00C50785" w:rsidP="00C50785">
            <w:pPr>
              <w:pStyle w:val="B1"/>
              <w:spacing w:after="160"/>
              <w:rPr>
                <w:lang w:eastAsia="ko-KR"/>
              </w:rPr>
            </w:pPr>
            <w:r w:rsidRPr="003638DC">
              <w:rPr>
                <w:lang w:eastAsia="ko-KR"/>
              </w:rPr>
              <w:t>-</w:t>
            </w:r>
            <w:r w:rsidRPr="003638DC">
              <w:rPr>
                <w:lang w:eastAsia="ko-KR"/>
              </w:rPr>
              <w:tab/>
            </w:r>
            <m:oMath>
              <m:sSubSup>
                <m:sSubSupPr>
                  <m:ctrlPr>
                    <w:rPr>
                      <w:rFonts w:ascii="Cambria Math" w:eastAsia="Gulim" w:hAnsi="Cambria Math" w:cs="SimSun"/>
                      <w:i/>
                      <w:iCs/>
                      <w:sz w:val="21"/>
                      <w:szCs w:val="22"/>
                      <w:lang w:eastAsia="ko-KR"/>
                    </w:rPr>
                  </m:ctrlPr>
                </m:sSubSupPr>
                <m:e>
                  <m:r>
                    <w:rPr>
                      <w:rFonts w:ascii="Cambria Math" w:hAnsi="Cambria Math"/>
                      <w:sz w:val="21"/>
                      <w:szCs w:val="22"/>
                      <w:lang w:eastAsia="ko-KR"/>
                    </w:rPr>
                    <m:t>M</m:t>
                  </m:r>
                </m:e>
                <m:sub>
                  <m:r>
                    <w:rPr>
                      <w:rFonts w:ascii="Cambria Math" w:hAnsi="Cambria Math"/>
                      <w:sz w:val="21"/>
                      <w:szCs w:val="22"/>
                      <w:lang w:eastAsia="ko-KR"/>
                    </w:rPr>
                    <m:t>sc</m:t>
                  </m:r>
                </m:sub>
                <m:sup>
                  <m:r>
                    <w:rPr>
                      <w:rFonts w:ascii="Cambria Math" w:hAnsi="Cambria Math"/>
                      <w:sz w:val="21"/>
                      <w:szCs w:val="22"/>
                      <w:lang w:eastAsia="ko-KR"/>
                    </w:rPr>
                    <m:t>SCI2</m:t>
                  </m:r>
                </m:sup>
              </m:sSubSup>
              <m:r>
                <w:rPr>
                  <w:rFonts w:ascii="Cambria Math" w:hAnsi="Cambria Math"/>
                  <w:sz w:val="21"/>
                  <w:szCs w:val="22"/>
                  <w:lang w:eastAsia="ko-KR"/>
                </w:rPr>
                <m:t>(l)</m:t>
              </m:r>
            </m:oMath>
            <w:r w:rsidRPr="003638DC">
              <w:rPr>
                <w:sz w:val="21"/>
                <w:szCs w:val="22"/>
                <w:lang w:eastAsia="ko-KR"/>
              </w:rPr>
              <w:t xml:space="preserve"> </w:t>
            </w:r>
            <w:r w:rsidRPr="003638DC">
              <w:rPr>
                <w:rFonts w:hint="eastAsia"/>
                <w:lang w:eastAsia="ko-KR"/>
              </w:rPr>
              <w:t xml:space="preserve">is the number of </w:t>
            </w:r>
            <w:r w:rsidRPr="003638DC">
              <w:rPr>
                <w:lang w:eastAsia="ko-KR"/>
              </w:rPr>
              <w:t xml:space="preserve">resource elements </w:t>
            </w:r>
            <w:r w:rsidRPr="003638DC">
              <w:rPr>
                <w:rFonts w:hint="eastAsia"/>
                <w:lang w:eastAsia="ko-KR"/>
              </w:rPr>
              <w:t xml:space="preserve">that can be used for transmission of the </w:t>
            </w:r>
            <w:r w:rsidRPr="003638DC">
              <w:rPr>
                <w:lang w:eastAsia="ko-KR"/>
              </w:rPr>
              <w:t>2</w:t>
            </w:r>
            <w:r w:rsidRPr="003638DC">
              <w:rPr>
                <w:vertAlign w:val="superscript"/>
                <w:lang w:eastAsia="ko-KR"/>
              </w:rPr>
              <w:t>nd</w:t>
            </w:r>
            <w:r w:rsidRPr="003638DC">
              <w:rPr>
                <w:lang w:eastAsia="ko-KR"/>
              </w:rPr>
              <w:t xml:space="preserve">-stage SCI in OFDM symbol </w:t>
            </w:r>
            <m:oMath>
              <m:r>
                <w:rPr>
                  <w:rFonts w:ascii="Cambria Math" w:hAnsi="Cambria Math"/>
                  <w:sz w:val="21"/>
                  <w:szCs w:val="22"/>
                  <w:lang w:eastAsia="ko-KR"/>
                </w:rPr>
                <m:t>l</m:t>
              </m:r>
            </m:oMath>
            <w:r w:rsidRPr="003638DC">
              <w:rPr>
                <w:rFonts w:hint="eastAsia"/>
                <w:iCs/>
                <w:sz w:val="21"/>
                <w:szCs w:val="22"/>
                <w:lang w:eastAsia="zh-CN"/>
              </w:rPr>
              <w:t>,</w:t>
            </w:r>
            <w:r w:rsidRPr="003638DC">
              <w:rPr>
                <w:iCs/>
                <w:sz w:val="21"/>
                <w:szCs w:val="22"/>
                <w:lang w:eastAsia="zh-CN"/>
              </w:rPr>
              <w:t xml:space="preserve"> for </w:t>
            </w:r>
            <m:oMath>
              <m:r>
                <w:rPr>
                  <w:rFonts w:ascii="Cambria Math" w:hAnsi="Cambria Math"/>
                  <w:sz w:val="21"/>
                  <w:szCs w:val="22"/>
                  <w:lang w:eastAsia="ko-KR"/>
                </w:rPr>
                <m:t>l</m:t>
              </m:r>
              <m:r>
                <m:rPr>
                  <m:sty m:val="p"/>
                </m:rPr>
                <w:rPr>
                  <w:rFonts w:ascii="Cambria Math" w:hAnsi="Cambria Math"/>
                  <w:sz w:val="21"/>
                  <w:szCs w:val="22"/>
                  <w:lang w:eastAsia="ko-KR"/>
                </w:rPr>
                <m:t>=0,1,2⋯,</m:t>
              </m:r>
              <m:sSubSup>
                <m:sSubSupPr>
                  <m:ctrlPr>
                    <w:rPr>
                      <w:rFonts w:ascii="Cambria Math" w:hAnsi="Cambria Math"/>
                      <w:sz w:val="21"/>
                      <w:szCs w:val="21"/>
                      <w:lang w:eastAsia="ko-KR"/>
                    </w:rPr>
                  </m:ctrlPr>
                </m:sSubSupPr>
                <m:e>
                  <m:r>
                    <w:rPr>
                      <w:rFonts w:ascii="Cambria Math" w:hAnsi="Cambria Math"/>
                      <w:sz w:val="21"/>
                      <w:szCs w:val="21"/>
                      <w:lang w:eastAsia="ko-KR"/>
                    </w:rPr>
                    <m:t>N</m:t>
                  </m:r>
                </m:e>
                <m:sub>
                  <m:r>
                    <w:rPr>
                      <w:rFonts w:ascii="Cambria Math" w:hAnsi="Cambria Math"/>
                      <w:sz w:val="21"/>
                      <w:szCs w:val="21"/>
                      <w:lang w:eastAsia="ko-KR"/>
                    </w:rPr>
                    <m:t>symbol</m:t>
                  </m:r>
                </m:sub>
                <m:sup>
                  <m:r>
                    <w:rPr>
                      <w:rFonts w:ascii="Cambria Math" w:hAnsi="Cambria Math"/>
                      <w:sz w:val="21"/>
                      <w:szCs w:val="21"/>
                      <w:lang w:eastAsia="ko-KR"/>
                    </w:rPr>
                    <m:t>PSSCH</m:t>
                  </m:r>
                </m:sup>
              </m:sSubSup>
              <m:r>
                <w:rPr>
                  <w:rFonts w:ascii="Cambria Math" w:hAnsi="Cambria Math"/>
                  <w:sz w:val="21"/>
                  <w:szCs w:val="21"/>
                  <w:lang w:eastAsia="ko-KR"/>
                </w:rPr>
                <m:t>-1</m:t>
              </m:r>
            </m:oMath>
            <w:r w:rsidRPr="003638DC">
              <w:rPr>
                <w:iCs/>
                <w:sz w:val="21"/>
                <w:szCs w:val="21"/>
                <w:lang w:eastAsia="ko-KR"/>
              </w:rPr>
              <w:t xml:space="preserve"> and</w:t>
            </w:r>
            <w:r w:rsidRPr="003638DC">
              <w:rPr>
                <w:rFonts w:hint="eastAsia"/>
                <w:iCs/>
                <w:sz w:val="21"/>
                <w:szCs w:val="21"/>
                <w:lang w:eastAsia="ko-KR"/>
              </w:rPr>
              <w:t xml:space="preserve"> </w:t>
            </w:r>
            <w:r w:rsidRPr="003638DC">
              <w:rPr>
                <w:iCs/>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r>
                <w:rPr>
                  <w:rFonts w:ascii="Cambria Math" w:hAnsi="Cambria Math"/>
                  <w:sz w:val="21"/>
                  <w:szCs w:val="21"/>
                </w:rPr>
                <m:t>-</m:t>
              </m:r>
              <m:sSubSup>
                <m:sSubSupPr>
                  <m:ctrlPr>
                    <w:rPr>
                      <w:rFonts w:ascii="Cambria Math" w:hAnsi="Cambria Math" w:cs="SimSun"/>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 xml:space="preserve">SL </m:t>
                  </m:r>
                  <m:r>
                    <w:rPr>
                      <w:rFonts w:ascii="Cambria Math" w:hAnsi="Cambria Math"/>
                      <w:sz w:val="21"/>
                      <w:szCs w:val="21"/>
                      <w:lang w:eastAsia="zh-CN"/>
                    </w:rPr>
                    <m:t>PRS</m:t>
                  </m:r>
                </m:sup>
              </m:sSubSup>
            </m:oMath>
            <w:r w:rsidRPr="003638DC">
              <w:rPr>
                <w:rFonts w:hint="eastAsia"/>
                <w:iCs/>
                <w:sz w:val="21"/>
                <w:szCs w:val="22"/>
                <w:lang w:eastAsia="zh-CN"/>
              </w:rPr>
              <w:t>,</w:t>
            </w:r>
            <w:r w:rsidRPr="003638DC">
              <w:rPr>
                <w:iCs/>
                <w:sz w:val="21"/>
                <w:szCs w:val="22"/>
                <w:lang w:eastAsia="zh-CN"/>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r w:rsidRPr="003638DC">
              <w:rPr>
                <w:i/>
              </w:rPr>
              <w:t>sl-lengthSymbols</w:t>
            </w:r>
            <w:proofErr w:type="spellEnd"/>
            <w:r w:rsidRPr="003638DC">
              <w:rPr>
                <w:lang w:eastAsia="ko-KR"/>
              </w:rPr>
              <w:t xml:space="preserve"> - 2, where </w:t>
            </w:r>
            <w:proofErr w:type="spellStart"/>
            <w:r w:rsidRPr="003638DC">
              <w:rPr>
                <w:i/>
              </w:rPr>
              <w:t>sl-lengthSymbols</w:t>
            </w:r>
            <w:proofErr w:type="spellEnd"/>
            <w:r w:rsidRPr="003638DC">
              <w:rPr>
                <w:lang w:eastAsia="ko-KR"/>
              </w:rPr>
              <w:t xml:space="preserve"> is </w:t>
            </w:r>
            <w:r w:rsidRPr="003638DC">
              <w:t>the number of sidelink symbols within the slot provided by higher layers</w:t>
            </w:r>
            <w:r w:rsidRPr="003638DC">
              <w:rPr>
                <w:iCs/>
                <w:sz w:val="21"/>
                <w:szCs w:val="22"/>
                <w:lang w:eastAsia="zh-CN"/>
              </w:rPr>
              <w:t xml:space="preserve"> </w:t>
            </w:r>
            <w:r w:rsidRPr="003638DC">
              <w:rPr>
                <w:lang w:eastAsia="ko-KR"/>
              </w:rPr>
              <w:t xml:space="preserve">as defined in [6, TS 38.214].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lang w:eastAsia="ko-KR"/>
              </w:rPr>
              <w:t xml:space="preserve"> is the number of symbols for SL PRS provided by the higher layer parameter </w:t>
            </w:r>
            <w:r>
              <w:rPr>
                <w:rFonts w:eastAsia="DengXian"/>
                <w:i/>
                <w:color w:val="000000"/>
                <w:lang w:eastAsia="ko-KR"/>
              </w:rPr>
              <w:t>numSym-SL-PRS-2ndStageSCI</w:t>
            </w:r>
            <w:r>
              <w:rPr>
                <w:rFonts w:eastAsia="DengXian"/>
                <w:color w:val="000000"/>
                <w:lang w:eastAsia="ko-KR"/>
              </w:rPr>
              <w:t xml:space="preserve"> </w:t>
            </w:r>
            <w:r w:rsidRPr="003638DC">
              <w:rPr>
                <w:lang w:eastAsia="ko-KR"/>
              </w:rPr>
              <w:t>if the 2</w:t>
            </w:r>
            <w:r w:rsidRPr="003638DC">
              <w:rPr>
                <w:vertAlign w:val="superscript"/>
                <w:lang w:eastAsia="ko-KR"/>
              </w:rPr>
              <w:t>nd</w:t>
            </w:r>
            <w:r w:rsidRPr="003638DC">
              <w:rPr>
                <w:lang w:eastAsia="ko-KR"/>
              </w:rPr>
              <w:t xml:space="preserve">-stage SCI is SCI format 2-D, and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SL PRS</m:t>
                  </m:r>
                </m:sup>
              </m:sSubSup>
            </m:oMath>
            <w:r w:rsidRPr="003638DC">
              <w:rPr>
                <w:rFonts w:hint="eastAsia"/>
                <w:lang w:eastAsia="zh-CN"/>
              </w:rPr>
              <w:t xml:space="preserve"> </w:t>
            </w:r>
            <w:r w:rsidRPr="003638DC">
              <w:rPr>
                <w:lang w:eastAsia="zh-CN"/>
              </w:rPr>
              <w:t>= 0 otherwise</w:t>
            </w:r>
            <w:r w:rsidRPr="003638DC">
              <w:rPr>
                <w:lang w:eastAsia="ko-KR"/>
              </w:rPr>
              <w:t xml:space="preserve">. </w:t>
            </w:r>
            <w:r w:rsidRPr="003638DC">
              <w:rPr>
                <w:lang w:eastAsia="ja-JP"/>
              </w:rPr>
              <w:t xml:space="preserve">If </w:t>
            </w:r>
            <w:proofErr w:type="spellStart"/>
            <w:ins w:id="410" w:author="Kevin Lin" w:date="2024-05-10T18:30:00Z">
              <w:r w:rsidRPr="00712514">
                <w:rPr>
                  <w:rFonts w:ascii="Times" w:eastAsia="Batang" w:hAnsi="Times"/>
                  <w:i/>
                  <w:iCs/>
                  <w:szCs w:val="24"/>
                </w:rPr>
                <w:t>sl-StartingSymbolFirst</w:t>
              </w:r>
            </w:ins>
            <w:proofErr w:type="spellEnd"/>
            <w:del w:id="411" w:author="Kevin Lin" w:date="2024-05-10T18:30:00Z">
              <w:r w:rsidRPr="003638DC" w:rsidDel="00712514">
                <w:rPr>
                  <w:rFonts w:ascii="Times" w:eastAsia="Batang" w:hAnsi="Times"/>
                  <w:i/>
                  <w:iCs/>
                  <w:szCs w:val="24"/>
                </w:rPr>
                <w:delText>startingSymbolFirst</w:delText>
              </w:r>
            </w:del>
            <w:r w:rsidRPr="003638DC">
              <w:rPr>
                <w:rFonts w:ascii="Times" w:eastAsia="Batang" w:hAnsi="Times"/>
                <w:i/>
                <w:iCs/>
                <w:szCs w:val="24"/>
              </w:rPr>
              <w:t xml:space="preserve"> </w:t>
            </w:r>
            <w:r w:rsidRPr="003638DC">
              <w:rPr>
                <w:rFonts w:ascii="Times" w:eastAsia="Batang" w:hAnsi="Times"/>
                <w:szCs w:val="24"/>
              </w:rPr>
              <w:t xml:space="preserve">and </w:t>
            </w:r>
            <w:proofErr w:type="spellStart"/>
            <w:ins w:id="412" w:author="Kevin Lin" w:date="2024-05-10T18:31:00Z">
              <w:r w:rsidRPr="00712514">
                <w:rPr>
                  <w:rFonts w:ascii="Times" w:eastAsia="Batang" w:hAnsi="Times"/>
                  <w:i/>
                  <w:iCs/>
                  <w:szCs w:val="24"/>
                </w:rPr>
                <w:t>sl-StartingSymbolSecond</w:t>
              </w:r>
            </w:ins>
            <w:proofErr w:type="spellEnd"/>
            <w:del w:id="413" w:author="Kevin Lin" w:date="2024-05-10T18:31:00Z">
              <w:r w:rsidRPr="003638DC" w:rsidDel="00712514">
                <w:rPr>
                  <w:rFonts w:ascii="Times" w:eastAsia="Batang" w:hAnsi="Times"/>
                  <w:i/>
                  <w:iCs/>
                  <w:szCs w:val="24"/>
                </w:rPr>
                <w:delText>startingSymbolSecond</w:delText>
              </w:r>
            </w:del>
            <w:r w:rsidRPr="003638DC">
              <w:rPr>
                <w:rFonts w:ascii="Times" w:eastAsia="Batang" w:hAnsi="Times"/>
                <w:szCs w:val="24"/>
              </w:rPr>
              <w:t xml:space="preserve"> are provided</w:t>
            </w:r>
            <w:r w:rsidRPr="003638DC">
              <w:rPr>
                <w:lang w:eastAsia="ja-JP"/>
              </w:rPr>
              <w:t xml:space="preserve"> for the </w:t>
            </w:r>
            <w:r w:rsidRPr="003638DC">
              <w:rPr>
                <w:rFonts w:hint="eastAsia"/>
                <w:lang w:eastAsia="zh-CN"/>
              </w:rPr>
              <w:t>SL-BWP</w:t>
            </w:r>
            <w:r w:rsidRPr="003638DC">
              <w:rPr>
                <w:lang w:eastAsia="ja-JP"/>
              </w:rPr>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3638DC">
              <w:rPr>
                <w:lang w:eastAsia="ko-KR"/>
              </w:rPr>
              <w:fldChar w:fldCharType="begin"/>
            </w:r>
            <w:r w:rsidRPr="003638DC">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3638DC">
              <w:rPr>
                <w:lang w:eastAsia="ko-KR"/>
              </w:rPr>
              <w:instrText xml:space="preserve"> </w:instrText>
            </w:r>
            <w:r w:rsidRPr="003638DC">
              <w:rPr>
                <w:lang w:eastAsia="ko-KR"/>
              </w:rPr>
              <w:fldChar w:fldCharType="end"/>
            </w:r>
            <w:r w:rsidRPr="003638DC">
              <w:rPr>
                <w:lang w:eastAsia="ko-KR"/>
              </w:rPr>
              <w:t xml:space="preserve"> =</w:t>
            </w:r>
            <w:r w:rsidRPr="003638DC">
              <w:rPr>
                <w:i/>
              </w:rPr>
              <w:t xml:space="preserve"> </w:t>
            </w:r>
            <w:proofErr w:type="spellStart"/>
            <w:ins w:id="414" w:author="Kevin Lin" w:date="2024-05-10T18:32:00Z">
              <w:r w:rsidRPr="00712514">
                <w:rPr>
                  <w:i/>
                  <w:iCs/>
                </w:rPr>
                <w:t>sl-NumRefSymbolLength</w:t>
              </w:r>
            </w:ins>
            <w:proofErr w:type="spellEnd"/>
            <w:del w:id="415" w:author="Kevin Lin" w:date="2024-05-10T18:32:00Z">
              <w:r w:rsidRPr="003638DC" w:rsidDel="00712514">
                <w:rPr>
                  <w:i/>
                  <w:iCs/>
                </w:rPr>
                <w:delText>numRefSymbolLength</w:delText>
              </w:r>
            </w:del>
            <w:r w:rsidRPr="003638DC">
              <w:rPr>
                <w:lang w:eastAsia="ko-KR"/>
              </w:rPr>
              <w:t xml:space="preserve"> - 2</w:t>
            </w:r>
            <w:r w:rsidRPr="003638DC">
              <w:rPr>
                <w:rFonts w:hint="eastAsia"/>
                <w:lang w:eastAsia="zh-CN"/>
              </w:rPr>
              <w:t>,</w:t>
            </w:r>
            <w:r w:rsidRPr="003638DC">
              <w:rPr>
                <w:lang w:eastAsia="zh-CN"/>
              </w:rPr>
              <w:t xml:space="preserve"> where</w:t>
            </w:r>
            <w:r w:rsidRPr="003638DC">
              <w:t xml:space="preserve"> </w:t>
            </w:r>
            <w:proofErr w:type="spellStart"/>
            <w:ins w:id="416" w:author="Kevin Lin" w:date="2024-05-10T18:32:00Z">
              <w:r w:rsidRPr="00712514">
                <w:rPr>
                  <w:i/>
                  <w:iCs/>
                </w:rPr>
                <w:t>sl-NumRefSymbolLength</w:t>
              </w:r>
            </w:ins>
            <w:proofErr w:type="spellEnd"/>
            <w:del w:id="417" w:author="Kevin Lin" w:date="2024-05-10T18:32:00Z">
              <w:r w:rsidRPr="003638DC" w:rsidDel="00712514">
                <w:rPr>
                  <w:i/>
                  <w:iCs/>
                </w:rPr>
                <w:delText>numRefSymbolLength</w:delText>
              </w:r>
            </w:del>
            <w:r w:rsidRPr="003638DC">
              <w:t xml:space="preserve"> is provided by higher layers. If higher layer parameter </w:t>
            </w:r>
            <w:proofErr w:type="spellStart"/>
            <w:r w:rsidRPr="003638DC">
              <w:rPr>
                <w:i/>
              </w:rPr>
              <w:t>sl</w:t>
            </w:r>
            <w:proofErr w:type="spellEnd"/>
            <w:r w:rsidRPr="003638DC">
              <w:rPr>
                <w:i/>
              </w:rPr>
              <w:t>-PSFCH-Period</w:t>
            </w:r>
            <w:r w:rsidRPr="003638DC">
              <w:t xml:space="preserve"> = 2 or 4,</w:t>
            </w:r>
            <w:r w:rsidRPr="003638DC">
              <w:rPr>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3638DC">
              <w:rPr>
                <w:rFonts w:hint="eastAsia"/>
                <w:lang w:eastAsia="ko-KR"/>
              </w:rPr>
              <w:t xml:space="preserve"> </w:t>
            </w:r>
            <w:r w:rsidRPr="003638DC">
              <w:rPr>
                <w:lang w:eastAsia="ko-KR"/>
              </w:rPr>
              <w:t>=</w:t>
            </w:r>
            <w:r w:rsidRPr="003638DC">
              <w:rPr>
                <w:rFonts w:hint="eastAsia"/>
                <w:lang w:eastAsia="ko-KR"/>
              </w:rPr>
              <w:t xml:space="preserve"> </w:t>
            </w:r>
            <w:r w:rsidRPr="003638DC">
              <w:t xml:space="preserve">0 otherwise. If higher layer parameter </w:t>
            </w:r>
            <w:proofErr w:type="spellStart"/>
            <w:r w:rsidRPr="003638DC">
              <w:rPr>
                <w:i/>
              </w:rPr>
              <w:t>sl</w:t>
            </w:r>
            <w:proofErr w:type="spellEnd"/>
            <w:r w:rsidRPr="003638DC">
              <w:rPr>
                <w:i/>
              </w:rPr>
              <w:t>-PSFCH-Period</w:t>
            </w:r>
            <w:r w:rsidRPr="003638DC">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3638DC">
              <w:rPr>
                <w:rFonts w:hint="eastAsia"/>
                <w:lang w:eastAsia="ko-KR"/>
              </w:rPr>
              <w:t>.</w:t>
            </w:r>
            <w:r w:rsidRPr="003638DC">
              <w:rPr>
                <w:lang w:eastAsia="ko-KR"/>
              </w:rPr>
              <w:t xml:space="preserve"> </w:t>
            </w:r>
            <w:r w:rsidRPr="003638DC">
              <w:t xml:space="preserve">If higher layer parameter </w:t>
            </w:r>
            <w:proofErr w:type="spellStart"/>
            <w:r w:rsidRPr="003638DC">
              <w:rPr>
                <w:i/>
              </w:rPr>
              <w:t>sl</w:t>
            </w:r>
            <w:proofErr w:type="spellEnd"/>
            <w:r w:rsidRPr="003638DC">
              <w:rPr>
                <w:i/>
              </w:rPr>
              <w:t>-PSFCH-Period</w:t>
            </w:r>
            <w:r w:rsidRPr="003638DC">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3638DC">
              <w:rPr>
                <w:rFonts w:hint="eastAsia"/>
                <w:lang w:eastAsia="ko-KR"/>
              </w:rPr>
              <w:t>.</w:t>
            </w:r>
          </w:p>
          <w:p w14:paraId="7DA5F4D3" w14:textId="77777777" w:rsidR="00E87E3A" w:rsidRPr="00767004" w:rsidRDefault="00E87E3A" w:rsidP="00654069">
            <w:pPr>
              <w:pStyle w:val="3GPPText"/>
              <w:tabs>
                <w:tab w:val="left" w:pos="2461"/>
                <w:tab w:val="center" w:pos="4890"/>
              </w:tabs>
              <w:spacing w:before="0" w:after="0"/>
              <w:jc w:val="center"/>
              <w:rPr>
                <w:b/>
                <w:bCs/>
                <w:color w:val="FF0000"/>
                <w:sz w:val="24"/>
                <w:szCs w:val="24"/>
                <w:highlight w:val="yellow"/>
                <w:lang w:val="en-GB"/>
              </w:rPr>
            </w:pPr>
            <w:r w:rsidRPr="00C50785">
              <w:rPr>
                <w:rFonts w:eastAsia="Times New Roman"/>
                <w:b/>
                <w:color w:val="FF0000"/>
                <w:sz w:val="24"/>
                <w:szCs w:val="24"/>
              </w:rPr>
              <w:t>&lt; End of text proposal &gt;</w:t>
            </w:r>
          </w:p>
        </w:tc>
      </w:tr>
    </w:tbl>
    <w:p w14:paraId="5283FA84" w14:textId="77777777" w:rsidR="00E87E3A" w:rsidRDefault="00E87E3A" w:rsidP="00E87E3A">
      <w:pPr>
        <w:spacing w:before="120" w:after="120"/>
        <w:jc w:val="both"/>
        <w:rPr>
          <w:rFonts w:asciiTheme="minorHAnsi" w:hAnsiTheme="minorHAnsi" w:cstheme="minorHAnsi"/>
          <w:color w:val="000000" w:themeColor="text1"/>
          <w:sz w:val="22"/>
          <w:szCs w:val="22"/>
        </w:rPr>
      </w:pPr>
    </w:p>
    <w:p w14:paraId="7B8CCE75" w14:textId="493E71C7" w:rsidR="00E87E3A" w:rsidRDefault="00E87E3A" w:rsidP="00654069">
      <w:pPr>
        <w:pStyle w:val="Heading2"/>
      </w:pPr>
      <w:r>
        <w:t>TP#</w:t>
      </w:r>
      <w:r w:rsidR="00767004">
        <w:t>5</w:t>
      </w:r>
      <w:r>
        <w:t xml:space="preserve">: RRC parameter alignment for TS 38.213 </w:t>
      </w:r>
      <w:r w:rsidR="00EF367E">
        <w:t>V</w:t>
      </w:r>
      <w:r>
        <w:t>18.2.0</w:t>
      </w:r>
    </w:p>
    <w:p w14:paraId="63D94AA0" w14:textId="77777777" w:rsid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3B4386B5" w14:textId="77777777" w:rsidTr="00654069">
        <w:tc>
          <w:tcPr>
            <w:tcW w:w="9069" w:type="dxa"/>
          </w:tcPr>
          <w:p w14:paraId="0B933624" w14:textId="5AA6BAB7" w:rsidR="00E87E3A" w:rsidRPr="000E0855" w:rsidRDefault="00E87E3A" w:rsidP="00654069">
            <w:pPr>
              <w:pStyle w:val="3GPPText"/>
              <w:tabs>
                <w:tab w:val="left" w:pos="2461"/>
                <w:tab w:val="center" w:pos="4890"/>
              </w:tabs>
              <w:spacing w:before="0"/>
              <w:jc w:val="center"/>
              <w:rPr>
                <w:rFonts w:eastAsia="Times New Roman"/>
                <w:b/>
                <w:color w:val="FF0000"/>
                <w:sz w:val="24"/>
                <w:szCs w:val="24"/>
              </w:rPr>
            </w:pPr>
            <w:r w:rsidRPr="000E0855">
              <w:rPr>
                <w:rFonts w:eastAsia="Times New Roman"/>
                <w:b/>
                <w:color w:val="FF0000"/>
                <w:sz w:val="24"/>
                <w:szCs w:val="24"/>
              </w:rPr>
              <w:t>&lt; Start of text proposal &gt;</w:t>
            </w:r>
          </w:p>
          <w:p w14:paraId="22F9BEC4" w14:textId="77777777" w:rsidR="000E0855" w:rsidRPr="00CF0629" w:rsidRDefault="000E0855" w:rsidP="000E0855">
            <w:pPr>
              <w:pStyle w:val="B1"/>
              <w:spacing w:after="0"/>
              <w:ind w:left="0" w:firstLine="0"/>
              <w:rPr>
                <w:rFonts w:ascii="Arial" w:hAnsi="Arial" w:cs="Arial"/>
                <w:sz w:val="28"/>
                <w:szCs w:val="32"/>
              </w:rPr>
            </w:pPr>
            <w:r w:rsidRPr="00DE48DE">
              <w:rPr>
                <w:rFonts w:ascii="Arial" w:hAnsi="Arial" w:cs="Arial"/>
                <w:sz w:val="28"/>
                <w:szCs w:val="32"/>
              </w:rPr>
              <w:t>16.1</w:t>
            </w:r>
            <w:r>
              <w:rPr>
                <w:rFonts w:ascii="Arial" w:hAnsi="Arial" w:cs="Arial"/>
                <w:sz w:val="28"/>
                <w:szCs w:val="32"/>
              </w:rPr>
              <w:tab/>
            </w:r>
            <w:r w:rsidRPr="00DE48DE">
              <w:rPr>
                <w:rFonts w:ascii="Arial" w:hAnsi="Arial" w:cs="Arial" w:hint="eastAsia"/>
                <w:sz w:val="28"/>
                <w:szCs w:val="32"/>
              </w:rPr>
              <w:tab/>
            </w:r>
            <w:r w:rsidRPr="00DE48DE">
              <w:rPr>
                <w:rFonts w:ascii="Arial" w:hAnsi="Arial" w:cs="Arial"/>
                <w:sz w:val="28"/>
                <w:szCs w:val="32"/>
              </w:rPr>
              <w:t>Synchronization procedures</w:t>
            </w:r>
          </w:p>
          <w:p w14:paraId="62182D95" w14:textId="77777777" w:rsidR="000E0855" w:rsidRDefault="000E0855" w:rsidP="000E0855">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49998CD" w14:textId="77777777" w:rsidR="000E0855" w:rsidRDefault="000E0855" w:rsidP="000E0855">
            <w:pPr>
              <w:kinsoku w:val="0"/>
              <w:overflowPunct w:val="0"/>
              <w:spacing w:after="120"/>
            </w:pPr>
            <w:r>
              <w:t xml:space="preserve">For reception of a S-SS/PSBCH block, </w:t>
            </w:r>
          </w:p>
          <w:p w14:paraId="2387CAFD" w14:textId="77777777" w:rsidR="000E0855" w:rsidRDefault="000E0855" w:rsidP="000E0855">
            <w:pPr>
              <w:pStyle w:val="B1"/>
              <w:spacing w:after="120"/>
            </w:pPr>
            <w:r>
              <w:rPr>
                <w:lang w:eastAsia="ja-JP"/>
              </w:rPr>
              <w:t>-</w:t>
            </w:r>
            <w:r>
              <w:rPr>
                <w:lang w:eastAsia="ja-JP"/>
              </w:rPr>
              <w:tab/>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for operation with shared spectrum channel access and when </w:t>
            </w:r>
            <w:proofErr w:type="spellStart"/>
            <w:ins w:id="418" w:author="Kevin Lin" w:date="2024-05-10T18:36:00Z">
              <w:r w:rsidRPr="00532C62">
                <w:rPr>
                  <w:i/>
                </w:rPr>
                <w:t>sl-NumOfSSSBRepetition</w:t>
              </w:r>
            </w:ins>
            <w:proofErr w:type="spellEnd"/>
            <w:del w:id="419" w:author="Kevin Lin" w:date="2024-05-10T18:36:00Z">
              <w:r w:rsidRPr="00792655" w:rsidDel="00532C62">
                <w:rPr>
                  <w:i/>
                </w:rPr>
                <w:delText>sl-NumOfSSS-Brepetition</w:delText>
              </w:r>
            </w:del>
            <w:r w:rsidRPr="00430B5F">
              <w:t xml:space="preserve"> is not provided </w:t>
            </w:r>
            <w:r>
              <w:t xml:space="preserve">and </w:t>
            </w:r>
            <w:r w:rsidRPr="00430B5F">
              <w:t xml:space="preserve">for RB-set </w:t>
            </w:r>
            <m:oMath>
              <m:r>
                <w:rPr>
                  <w:rFonts w:ascii="Cambria Math" w:hAnsi="Cambria Math"/>
                </w:rPr>
                <m:t>j</m:t>
              </m:r>
            </m:oMath>
            <w:r w:rsidRPr="00430B5F">
              <w:t xml:space="preserve">, </w:t>
            </w:r>
            <w:r>
              <w:t>a UE assumes a frequency location corresponding to the subcarrier with index 66 in the S-</w:t>
            </w:r>
            <w:r w:rsidRPr="00B916EC">
              <w:t>SS/P</w:t>
            </w:r>
            <w:r>
              <w:t>S</w:t>
            </w:r>
            <w:r w:rsidRPr="00B916EC">
              <w:t xml:space="preserve">BCH </w:t>
            </w:r>
            <w:r w:rsidRPr="00E93803">
              <w:t>block [4, TS 38.211], is provided by</w:t>
            </w:r>
          </w:p>
          <w:p w14:paraId="2B830F92" w14:textId="77777777" w:rsidR="000E0855" w:rsidRDefault="000E0855" w:rsidP="000E0855">
            <w:pPr>
              <w:pStyle w:val="B2"/>
              <w:spacing w:after="120"/>
            </w:pPr>
            <w:r>
              <w:t>-</w:t>
            </w:r>
            <w:r>
              <w:tab/>
            </w:r>
            <w:proofErr w:type="spellStart"/>
            <w:r>
              <w:rPr>
                <w:i/>
              </w:rPr>
              <w:t>sl-A</w:t>
            </w:r>
            <w:r w:rsidRPr="00E93803">
              <w:rPr>
                <w:i/>
              </w:rPr>
              <w:t>bsoluteFrequencySSB</w:t>
            </w:r>
            <w:proofErr w:type="spellEnd"/>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5DF92EB3" w14:textId="77777777" w:rsidR="000E0855" w:rsidRPr="00CC2EEE" w:rsidRDefault="000E0855" w:rsidP="000E0855">
            <w:pPr>
              <w:pStyle w:val="B2"/>
              <w:spacing w:after="120"/>
            </w:pPr>
            <w:r>
              <w:lastRenderedPageBreak/>
              <w:t>-</w:t>
            </w:r>
            <w:r>
              <w:tab/>
            </w:r>
            <w:r>
              <w:rPr>
                <w:lang w:val="en-US"/>
              </w:rPr>
              <w:t xml:space="preserve">a corresponding value in </w:t>
            </w:r>
            <w:proofErr w:type="spellStart"/>
            <w:r>
              <w:rPr>
                <w:i/>
              </w:rPr>
              <w:t>sl-A</w:t>
            </w:r>
            <w:r w:rsidRPr="00E93803">
              <w:rPr>
                <w:i/>
              </w:rPr>
              <w:t>bsoluteFrequencySSB</w:t>
            </w:r>
            <w:proofErr w:type="spellEnd"/>
            <w:r>
              <w:rPr>
                <w:i/>
                <w:lang w:val="en-US"/>
              </w:rPr>
              <w:t>-</w:t>
            </w:r>
            <w:proofErr w:type="spellStart"/>
            <w:r>
              <w:rPr>
                <w:i/>
                <w:lang w:val="en-US"/>
              </w:rPr>
              <w:t>NonAnchorList</w:t>
            </w:r>
            <w:proofErr w:type="spellEnd"/>
            <w:r>
              <w:rPr>
                <w:i/>
                <w:lang w:val="en-US"/>
              </w:rPr>
              <w:t xml:space="preserve"> </w:t>
            </w:r>
            <w:r w:rsidRPr="004E690F">
              <w:rPr>
                <w:lang w:val="en-US"/>
              </w:rPr>
              <w:t>when 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3B8180FD" w14:textId="77777777" w:rsidR="000E0855" w:rsidRPr="00430B5F" w:rsidRDefault="000E0855" w:rsidP="000E0855">
            <w:pPr>
              <w:pStyle w:val="B1"/>
              <w:spacing w:after="120"/>
            </w:pPr>
            <w:r w:rsidRPr="00430B5F">
              <w:t>-</w:t>
            </w:r>
            <w:r w:rsidRPr="00430B5F">
              <w:tab/>
            </w:r>
            <w:r w:rsidRPr="00430B5F">
              <w:rPr>
                <w:lang w:eastAsia="ja-JP"/>
              </w:rPr>
              <w:t xml:space="preserve">for operation with shared spectrum channel access when </w:t>
            </w:r>
            <w:proofErr w:type="spellStart"/>
            <w:ins w:id="420" w:author="Kevin Lin" w:date="2024-05-10T18:36:00Z">
              <w:r w:rsidRPr="00532C62">
                <w:rPr>
                  <w:i/>
                </w:rPr>
                <w:t>sl-NumOfSSSBRepetition</w:t>
              </w:r>
            </w:ins>
            <w:proofErr w:type="spellEnd"/>
            <w:del w:id="421" w:author="Kevin Lin" w:date="2024-05-10T18:36:00Z">
              <w:r w:rsidRPr="00792655" w:rsidDel="00532C62">
                <w:rPr>
                  <w:i/>
                </w:rPr>
                <w:delText>sl-NumOfSSS-Brepetition</w:delText>
              </w:r>
            </w:del>
            <w:r w:rsidRPr="00430B5F">
              <w:rPr>
                <w:i/>
              </w:rPr>
              <w:t xml:space="preserve">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723E3C54" w14:textId="77777777" w:rsidR="000E0855" w:rsidRPr="00430B5F" w:rsidRDefault="000E0855" w:rsidP="000E0855">
            <w:pPr>
              <w:pStyle w:val="B2"/>
              <w:spacing w:after="120"/>
              <w:rPr>
                <w:lang w:eastAsia="ja-JP"/>
              </w:rPr>
            </w:pPr>
            <w:r w:rsidRPr="00430B5F">
              <w:rPr>
                <w:lang w:eastAsia="ja-JP"/>
              </w:rPr>
              <w:t>-</w:t>
            </w:r>
            <w:r w:rsidRPr="00430B5F">
              <w:rPr>
                <w:lang w:eastAsia="ja-JP"/>
              </w:rPr>
              <w:tab/>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589D5B39" w14:textId="77777777" w:rsidR="000E0855" w:rsidRDefault="000E0855" w:rsidP="000E0855">
            <w:pPr>
              <w:pStyle w:val="B3"/>
              <w:spacing w:after="120"/>
            </w:pPr>
            <w:r w:rsidRPr="00430B5F">
              <w:rPr>
                <w:lang w:eastAsia="ja-JP"/>
              </w:rPr>
              <w:t>-</w:t>
            </w:r>
            <w:r w:rsidRPr="00430B5F">
              <w:rPr>
                <w:lang w:eastAsia="ja-JP"/>
              </w:rPr>
              <w:tab/>
            </w:r>
            <w:proofErr w:type="spellStart"/>
            <w:r w:rsidRPr="00430B5F">
              <w:rPr>
                <w:i/>
              </w:rPr>
              <w:t>sl-AbsoluteFrequencySSB</w:t>
            </w:r>
            <w:proofErr w:type="spellEnd"/>
            <w:r w:rsidRPr="00430B5F">
              <w:rPr>
                <w:i/>
              </w:rPr>
              <w:t xml:space="preserve"> </w:t>
            </w:r>
            <w:r w:rsidRPr="00430B5F">
              <w:t>when RB-set</w:t>
            </w:r>
            <w:r w:rsidRPr="00430B5F">
              <w:rPr>
                <w:i/>
              </w:rPr>
              <w:t xml:space="preserve"> j </w:t>
            </w:r>
            <w:r w:rsidRPr="00430B5F">
              <w:t xml:space="preserve">is the anchor RB-set, </w:t>
            </w:r>
          </w:p>
          <w:p w14:paraId="27C18B86" w14:textId="77777777" w:rsidR="000E0855" w:rsidRPr="00430B5F" w:rsidRDefault="000E0855" w:rsidP="000E0855">
            <w:pPr>
              <w:pStyle w:val="B3"/>
              <w:spacing w:after="120"/>
            </w:pPr>
            <w:r>
              <w:t>-</w:t>
            </w:r>
            <w:r>
              <w:tab/>
              <w:t xml:space="preserve">a corresponding value in </w:t>
            </w:r>
            <w:proofErr w:type="spellStart"/>
            <w:r>
              <w:rPr>
                <w:i/>
              </w:rPr>
              <w:t>sl-A</w:t>
            </w:r>
            <w:r w:rsidRPr="00E93803">
              <w:rPr>
                <w:i/>
              </w:rPr>
              <w:t>bsoluteFrequencySSB</w:t>
            </w:r>
            <w:r>
              <w:rPr>
                <w:i/>
              </w:rPr>
              <w:t>-NonAnchorList</w:t>
            </w:r>
            <w:proofErr w:type="spellEnd"/>
            <w:r>
              <w:rPr>
                <w:i/>
              </w:rPr>
              <w:t xml:space="preserve"> </w:t>
            </w:r>
            <w:r>
              <w:t xml:space="preserve">when </w:t>
            </w:r>
            <w:r w:rsidRPr="009B4B89">
              <w:t>RB-set</w:t>
            </w:r>
            <w:r>
              <w:rPr>
                <w:i/>
              </w:rPr>
              <w:t xml:space="preserve"> </w:t>
            </w:r>
            <m:oMath>
              <m:r>
                <w:rPr>
                  <w:rFonts w:ascii="Cambria Math" w:hAnsi="Cambria Math"/>
                  <w:lang w:eastAsia="ja-JP"/>
                </w:rPr>
                <m:t>j</m:t>
              </m:r>
            </m:oMath>
            <w:r w:rsidRPr="00430B5F">
              <w:t xml:space="preserve"> is </w:t>
            </w:r>
            <w:r>
              <w:t>a non-</w:t>
            </w:r>
            <w:r w:rsidRPr="00430B5F">
              <w:t>anchor RB-set</w:t>
            </w:r>
          </w:p>
          <w:p w14:paraId="47126A26" w14:textId="77777777" w:rsidR="000E0855" w:rsidRPr="00430B5F" w:rsidRDefault="000E0855" w:rsidP="000E0855">
            <w:pPr>
              <w:pStyle w:val="B2"/>
              <w:spacing w:after="120"/>
            </w:pPr>
            <w:r w:rsidRPr="00430B5F">
              <w:rPr>
                <w:lang w:eastAsia="ja-JP"/>
              </w:rPr>
              <w:t>-</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proofErr w:type="spellStart"/>
            <w:ins w:id="422" w:author="Kevin Lin" w:date="2024-05-10T18:37:00Z">
              <w:r w:rsidRPr="00532C62">
                <w:rPr>
                  <w:i/>
                </w:rPr>
                <w:t>sl-NumOfSSSBRepetition</w:t>
              </w:r>
            </w:ins>
            <w:proofErr w:type="spellEnd"/>
            <w:del w:id="423" w:author="Kevin Lin" w:date="2024-05-10T18:37:00Z">
              <w:r w:rsidRPr="00792655" w:rsidDel="00532C62">
                <w:rPr>
                  <w:i/>
                </w:rPr>
                <w:delText>sl-NumOfSSS-Brepetition</w:delText>
              </w:r>
            </w:del>
            <w:r w:rsidRPr="00430B5F">
              <w:rPr>
                <w:i/>
              </w:rPr>
              <w:t xml:space="preserve"> </w:t>
            </w:r>
            <w:r w:rsidRPr="00430B5F">
              <w:t xml:space="preserve">corresponding to RB-set </w:t>
            </w:r>
            <m:oMath>
              <m:r>
                <w:rPr>
                  <w:rFonts w:ascii="Cambria Math" w:hAnsi="Cambria Math"/>
                </w:rPr>
                <m:t>j</m:t>
              </m:r>
            </m:oMath>
            <w:r w:rsidRPr="00430B5F">
              <w:t>;</w:t>
            </w:r>
          </w:p>
          <w:p w14:paraId="287EFECF" w14:textId="77777777" w:rsidR="000E0855" w:rsidRPr="00430B5F" w:rsidRDefault="000E0855" w:rsidP="000E0855">
            <w:pPr>
              <w:pStyle w:val="B2"/>
              <w:spacing w:after="120"/>
            </w:pPr>
            <w:r w:rsidRPr="00430B5F">
              <w:t>-</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proofErr w:type="spellStart"/>
            <w:ins w:id="424" w:author="Kevin Lin" w:date="2024-05-10T18:37:00Z">
              <w:r w:rsidRPr="00532C62">
                <w:rPr>
                  <w:i/>
                </w:rPr>
                <w:t>sl-GapBetweenSSSBRepetition</w:t>
              </w:r>
            </w:ins>
            <w:proofErr w:type="spellEnd"/>
            <w:del w:id="425" w:author="Kevin Lin" w:date="2024-05-10T18:37:00Z">
              <w:r w:rsidRPr="00430B5F" w:rsidDel="00532C62">
                <w:rPr>
                  <w:i/>
                </w:rPr>
                <w:delText>sl-GapRepeatedSSB</w:delText>
              </w:r>
            </w:del>
            <w:r w:rsidRPr="00430B5F">
              <w:t xml:space="preserve">, for a gap between </w:t>
            </w:r>
            <w:r>
              <w:t xml:space="preserve">two adjacent </w:t>
            </w:r>
            <w:r w:rsidRPr="00430B5F">
              <w:t>repeated S-SS/PSBCH blocks;</w:t>
            </w:r>
          </w:p>
          <w:p w14:paraId="2B021E39" w14:textId="77777777" w:rsidR="000E0855" w:rsidRPr="00C50785" w:rsidRDefault="000E0855" w:rsidP="000E0855">
            <w:pPr>
              <w:pStyle w:val="B2"/>
              <w:spacing w:after="120"/>
            </w:pPr>
            <w:r w:rsidRPr="00430B5F">
              <w:t>-</w:t>
            </w:r>
            <w:r w:rsidRPr="00430B5F">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430B5F">
              <w:t xml:space="preserve"> is a number of resource blocks for a S-SS/PSBCH block transmission with SCS configuration </w:t>
            </w:r>
            <m:oMath>
              <m:r>
                <w:rPr>
                  <w:rFonts w:ascii="Cambria Math" w:hAnsi="Cambria Math"/>
                </w:rPr>
                <m:t>μ</m:t>
              </m:r>
            </m:oMath>
            <w:r w:rsidRPr="00430B5F">
              <w:t>.</w:t>
            </w:r>
          </w:p>
          <w:p w14:paraId="3DC7F660" w14:textId="77777777" w:rsidR="00E87E3A" w:rsidRPr="00767004" w:rsidRDefault="00E87E3A" w:rsidP="00654069">
            <w:pPr>
              <w:pStyle w:val="3GPPText"/>
              <w:tabs>
                <w:tab w:val="left" w:pos="2461"/>
                <w:tab w:val="center" w:pos="4890"/>
              </w:tabs>
              <w:spacing w:after="0"/>
              <w:jc w:val="center"/>
              <w:rPr>
                <w:b/>
                <w:bCs/>
                <w:color w:val="FF0000"/>
                <w:sz w:val="24"/>
                <w:szCs w:val="24"/>
                <w:highlight w:val="yellow"/>
                <w:lang w:val="en-GB"/>
              </w:rPr>
            </w:pPr>
            <w:r w:rsidRPr="000E0855">
              <w:rPr>
                <w:rFonts w:eastAsia="Times New Roman"/>
                <w:b/>
                <w:color w:val="FF0000"/>
                <w:sz w:val="24"/>
                <w:szCs w:val="24"/>
              </w:rPr>
              <w:t>&lt; End of text proposal &gt;</w:t>
            </w:r>
          </w:p>
        </w:tc>
      </w:tr>
    </w:tbl>
    <w:p w14:paraId="2893B2AF" w14:textId="77777777" w:rsidR="00E87E3A" w:rsidRDefault="00E87E3A" w:rsidP="00E87E3A">
      <w:pPr>
        <w:spacing w:before="120" w:after="120"/>
        <w:jc w:val="both"/>
        <w:rPr>
          <w:rFonts w:asciiTheme="minorHAnsi" w:hAnsiTheme="minorHAnsi" w:cstheme="minorHAnsi"/>
          <w:b/>
          <w:bCs/>
          <w:color w:val="000000" w:themeColor="text1"/>
          <w:sz w:val="22"/>
          <w:szCs w:val="22"/>
          <w:u w:val="single"/>
        </w:rPr>
      </w:pPr>
    </w:p>
    <w:p w14:paraId="7D66F2D0" w14:textId="3AB071F6" w:rsidR="00E87E3A" w:rsidRDefault="00E87E3A" w:rsidP="00654069">
      <w:pPr>
        <w:pStyle w:val="Heading2"/>
      </w:pPr>
      <w:r>
        <w:t>TP#</w:t>
      </w:r>
      <w:r w:rsidR="00767004">
        <w:t>6</w:t>
      </w:r>
      <w:r>
        <w:t xml:space="preserve">: RRC parameter alignment for TS 38.214 </w:t>
      </w:r>
      <w:r w:rsidR="00EF367E">
        <w:t>V</w:t>
      </w:r>
      <w:r>
        <w:t>18.2.0</w:t>
      </w:r>
    </w:p>
    <w:p w14:paraId="717E00B5" w14:textId="77777777" w:rsid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7794D7AD" w14:textId="77777777" w:rsidTr="00654069">
        <w:tc>
          <w:tcPr>
            <w:tcW w:w="9069" w:type="dxa"/>
          </w:tcPr>
          <w:p w14:paraId="779B9308" w14:textId="187916C6" w:rsidR="00E87E3A" w:rsidRPr="007F1C37" w:rsidRDefault="00E87E3A" w:rsidP="00654069">
            <w:pPr>
              <w:pStyle w:val="3GPPText"/>
              <w:tabs>
                <w:tab w:val="left" w:pos="2461"/>
                <w:tab w:val="center" w:pos="4890"/>
              </w:tabs>
              <w:spacing w:before="0"/>
              <w:jc w:val="center"/>
              <w:rPr>
                <w:rFonts w:eastAsia="Times New Roman"/>
                <w:b/>
                <w:color w:val="FF0000"/>
                <w:sz w:val="24"/>
                <w:szCs w:val="24"/>
              </w:rPr>
            </w:pPr>
            <w:r w:rsidRPr="007F1C37">
              <w:rPr>
                <w:rFonts w:eastAsia="Times New Roman"/>
                <w:b/>
                <w:color w:val="FF0000"/>
                <w:sz w:val="24"/>
                <w:szCs w:val="24"/>
              </w:rPr>
              <w:t>&lt; Start of text proposal &gt;</w:t>
            </w:r>
          </w:p>
          <w:p w14:paraId="005ECB9F" w14:textId="77777777" w:rsidR="00902237" w:rsidRDefault="00902237" w:rsidP="00902237">
            <w:pPr>
              <w:pStyle w:val="B1"/>
              <w:ind w:left="0" w:firstLine="0"/>
              <w:rPr>
                <w:rFonts w:ascii="Arial" w:hAnsi="Arial" w:cs="Arial"/>
                <w:sz w:val="28"/>
                <w:szCs w:val="32"/>
              </w:rPr>
            </w:pPr>
            <w:r w:rsidRPr="00797510">
              <w:rPr>
                <w:rFonts w:ascii="Arial" w:hAnsi="Arial" w:cs="Arial"/>
                <w:sz w:val="28"/>
                <w:szCs w:val="32"/>
              </w:rPr>
              <w:t>7</w:t>
            </w:r>
            <w:r w:rsidRPr="00797510">
              <w:rPr>
                <w:rFonts w:ascii="Arial" w:hAnsi="Arial" w:cs="Arial"/>
                <w:sz w:val="28"/>
                <w:szCs w:val="32"/>
              </w:rPr>
              <w:tab/>
              <w:t>UE procedures for transmitting and receiving on a carrier with intra-cell guard bands</w:t>
            </w:r>
          </w:p>
          <w:p w14:paraId="4FB64AE2" w14:textId="77777777" w:rsidR="00902237" w:rsidRDefault="00902237" w:rsidP="00902237">
            <w:r>
              <w:rPr>
                <w:lang w:val="en-US"/>
              </w:rPr>
              <w:t>For operation with shared spectrum channel access</w:t>
            </w:r>
            <w:r>
              <w:t xml:space="preserve"> for FR1</w:t>
            </w:r>
            <w:r>
              <w:rPr>
                <w:lang w:val="en-US"/>
              </w:rPr>
              <w:t xml:space="preserve">, when the UE is configured with any of </w:t>
            </w:r>
            <w:proofErr w:type="spellStart"/>
            <w:r>
              <w:rPr>
                <w:i/>
                <w:lang w:val="en-US"/>
              </w:rPr>
              <w:t>IntraCellGuardBandsPerSCS</w:t>
            </w:r>
            <w:proofErr w:type="spellEnd"/>
            <w:r>
              <w:rPr>
                <w:i/>
                <w:lang w:val="en-US"/>
              </w:rPr>
              <w:t xml:space="preserve"> </w:t>
            </w:r>
            <w:r>
              <w:rPr>
                <w:lang w:val="en-US"/>
              </w:rPr>
              <w:t xml:space="preserve">for UL carrier and for DL carrier </w:t>
            </w:r>
            <w:r>
              <w:t xml:space="preserve">and </w:t>
            </w:r>
            <w:proofErr w:type="spellStart"/>
            <w:ins w:id="426" w:author="Kevin Lin" w:date="2024-05-10T18:40:00Z">
              <w:r w:rsidRPr="004554D8">
                <w:rPr>
                  <w:i/>
                  <w:iCs/>
                </w:rPr>
                <w:t>sl</w:t>
              </w:r>
              <w:proofErr w:type="spellEnd"/>
              <w:r w:rsidRPr="004554D8">
                <w:rPr>
                  <w:i/>
                  <w:iCs/>
                </w:rPr>
                <w:t>-</w:t>
              </w:r>
              <w:proofErr w:type="spellStart"/>
              <w:r w:rsidRPr="004554D8">
                <w:rPr>
                  <w:i/>
                  <w:iCs/>
                </w:rPr>
                <w:t>IntraCellGuardBandsSL</w:t>
              </w:r>
              <w:proofErr w:type="spellEnd"/>
              <w:r w:rsidRPr="004554D8">
                <w:rPr>
                  <w:i/>
                  <w:iCs/>
                </w:rPr>
                <w:t>-List</w:t>
              </w:r>
            </w:ins>
            <w:del w:id="427" w:author="Kevin Lin" w:date="2024-05-10T18:40:00Z">
              <w:r w:rsidDel="004554D8">
                <w:rPr>
                  <w:i/>
                  <w:iCs/>
                </w:rPr>
                <w:delText>intraCellGuardBandsSL-List</w:delText>
              </w:r>
            </w:del>
            <w:r>
              <w:t xml:space="preserve"> for SL carrier with SCS configuration </w:t>
            </w:r>
            <m:oMath>
              <m:r>
                <w:rPr>
                  <w:rFonts w:ascii="Cambria Math" w:hAnsi="Cambria Math"/>
                  <w:lang w:val="en-US"/>
                </w:rPr>
                <m:t>μ</m:t>
              </m:r>
            </m:oMath>
            <w:r>
              <w:rPr>
                <w:lang w:val="en-CA"/>
              </w:rPr>
              <w:t xml:space="preserve">, the UE is provided with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proofErr w:type="spellStart"/>
            <w:r>
              <w:rPr>
                <w:i/>
                <w:lang w:val="en-US"/>
              </w:rPr>
              <w:t>startCRB</w:t>
            </w:r>
            <w:proofErr w:type="spellEnd"/>
            <w:r>
              <w:rPr>
                <w:lang w:val="en-US"/>
              </w:rPr>
              <w:t xml:space="preserve"> and </w:t>
            </w:r>
            <w:proofErr w:type="spellStart"/>
            <w:r>
              <w:rPr>
                <w:i/>
                <w:lang w:val="en-US"/>
              </w:rPr>
              <w:t>nrofCRBs</w:t>
            </w:r>
            <w:proofErr w:type="spellEnd"/>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Pr>
                <w:lang w:val="en-US"/>
              </w:rPr>
              <w:t xml:space="preserve">The subscript </w:t>
            </w:r>
            <w:r>
              <w:rPr>
                <w:i/>
                <w:lang w:val="en-US"/>
              </w:rPr>
              <w:t>x</w:t>
            </w:r>
            <w:r>
              <w:rPr>
                <w:lang w:val="en-US"/>
              </w:rPr>
              <w:t xml:space="preserve"> is set to DL, UL</w:t>
            </w:r>
            <w:r>
              <w:t>, or SL</w:t>
            </w:r>
            <w:r>
              <w:rPr>
                <w:lang w:val="en-US"/>
              </w:rPr>
              <w:t xml:space="preserve"> for the downlink, uplink, </w:t>
            </w:r>
            <w:r>
              <w:t xml:space="preserve">or sidelink, </w:t>
            </w:r>
            <w:r>
              <w:rPr>
                <w:lang w:val="en-US"/>
              </w:rPr>
              <w:t xml:space="preserve">respectively. Where there is no risk of confusion, the subscript </w:t>
            </w:r>
            <w:r>
              <w:rPr>
                <w:i/>
                <w:lang w:val="en-US"/>
              </w:rPr>
              <w:t>x</w:t>
            </w:r>
            <w:r>
              <w:rPr>
                <w:lang w:val="en-US"/>
              </w:rPr>
              <w:t xml:space="preserve"> can be dropped.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t>UE does not expect that</w:t>
            </w:r>
            <w:r>
              <w:rPr>
                <w:i/>
                <w:lang w:val="en-US"/>
              </w:rPr>
              <w:t xml:space="preserve"> </w:t>
            </w:r>
            <w:proofErr w:type="spellStart"/>
            <w:r>
              <w:rPr>
                <w:i/>
                <w:lang w:val="en-US"/>
              </w:rPr>
              <w:t>nrofCRBs</w:t>
            </w:r>
            <w:proofErr w:type="spellEnd"/>
            <w:r>
              <w:t xml:space="preserve"> is configured with non-zero value smaller than the applicable </w:t>
            </w:r>
            <w:r>
              <w:rPr>
                <w:lang w:val="en-US"/>
              </w:rPr>
              <w:t xml:space="preserve">intra-cell guard bands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m:r>
                    <m:rPr>
                      <m:nor/>
                    </m:rPr>
                    <m:t>grid,x</m:t>
                  </m:r>
                </m:sub>
                <m:sup>
                  <m:r>
                    <m:rPr>
                      <m:nor/>
                    </m:rPr>
                    <m:t>size</m:t>
                  </m:r>
                  <m:r>
                    <w:rPr>
                      <w:rFonts w:ascii="Cambria Math" w:hAnsi="Cambria Math"/>
                    </w:rPr>
                    <m:t>,μ</m:t>
                  </m:r>
                </m:sup>
              </m:sSubSup>
            </m:oMath>
            <w:r>
              <w:rPr>
                <w:lang w:eastAsia="ko-KR"/>
              </w:rPr>
              <w:t xml:space="preserve">. 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1F639BD1" w14:textId="77777777" w:rsidR="00902237" w:rsidRDefault="00000000" w:rsidP="00902237">
            <w:pPr>
              <w:pStyle w:val="B1"/>
              <w:rPr>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902237">
              <w:rPr>
                <w:lang w:val="en-US"/>
              </w:rPr>
              <w:t xml:space="preserve"> </w:t>
            </w:r>
          </w:p>
          <w:p w14:paraId="4B5D6F60" w14:textId="77777777" w:rsidR="00902237" w:rsidRDefault="00902237" w:rsidP="00902237">
            <w:r>
              <w:t>and</w:t>
            </w:r>
          </w:p>
          <w:p w14:paraId="5A869688" w14:textId="77777777" w:rsidR="00902237" w:rsidRDefault="00000000" w:rsidP="00902237">
            <w:pPr>
              <w:pStyle w:val="B1"/>
              <w:rPr>
                <w:rFonts w:eastAsia="Malgun Gothic"/>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lang w:val="x-none"/>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902237">
              <w:rPr>
                <w:rFonts w:eastAsia="Malgun Gothic"/>
                <w:lang w:val="en-US"/>
              </w:rPr>
              <w:t xml:space="preserve"> </w:t>
            </w:r>
          </w:p>
          <w:p w14:paraId="7849C561" w14:textId="77777777" w:rsidR="00902237" w:rsidRDefault="00902237" w:rsidP="00902237">
            <w:pPr>
              <w:rPr>
                <w:lang w:val="en-US"/>
              </w:rPr>
            </w:pPr>
            <w:r>
              <w:rPr>
                <w:lang w:val="en-US"/>
              </w:rPr>
              <w:lastRenderedPageBreak/>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lang w:eastAsia="ko-KR"/>
              </w:rPr>
              <w:t xml:space="preserve"> resource blocks where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lang w:eastAsia="ko-KR"/>
              </w:rPr>
              <w:t xml:space="preserve">. </w:t>
            </w:r>
            <w:r>
              <w:rPr>
                <w:lang w:val="en-US"/>
              </w:rPr>
              <w:t xml:space="preserve">When the UE is not configured with </w:t>
            </w:r>
            <w:proofErr w:type="spellStart"/>
            <w:r>
              <w:rPr>
                <w:rFonts w:eastAsia="Malgun Gothic"/>
                <w:i/>
                <w:lang w:val="en-US"/>
              </w:rPr>
              <w:t>IntraCellGuardBandsPerSCS</w:t>
            </w:r>
            <w:proofErr w:type="spellEnd"/>
            <w:r>
              <w:rPr>
                <w:rFonts w:eastAsia="Malgun Gothic"/>
                <w:i/>
              </w:rPr>
              <w:t xml:space="preserve"> </w:t>
            </w:r>
            <w:r>
              <w:rPr>
                <w:rFonts w:eastAsia="Malgun Gothic"/>
              </w:rPr>
              <w:t xml:space="preserve">for UL carrier and for DL carrier with SCS configuration </w:t>
            </w:r>
            <m:oMath>
              <m:r>
                <w:rPr>
                  <w:rFonts w:ascii="Cambria Math" w:eastAsia="Malgun Gothic" w:hAnsi="Cambria Math"/>
                </w:rPr>
                <m:t>μ</m:t>
              </m:r>
            </m:oMath>
            <w:r>
              <w:t>,</w:t>
            </w:r>
            <w:r>
              <w:rPr>
                <w:color w:val="FF0000"/>
              </w:rPr>
              <w:t xml:space="preserve"> </w:t>
            </w:r>
            <w:r>
              <w:t xml:space="preserve">or is not configured with </w:t>
            </w:r>
            <w:proofErr w:type="spellStart"/>
            <w:ins w:id="428" w:author="Kevin Lin" w:date="2024-05-10T18:40:00Z">
              <w:r w:rsidRPr="004554D8">
                <w:rPr>
                  <w:i/>
                  <w:lang w:val="en-CA"/>
                </w:rPr>
                <w:t>sl</w:t>
              </w:r>
              <w:proofErr w:type="spellEnd"/>
              <w:r w:rsidRPr="004554D8">
                <w:rPr>
                  <w:i/>
                  <w:lang w:val="en-CA"/>
                </w:rPr>
                <w:t>-</w:t>
              </w:r>
              <w:proofErr w:type="spellStart"/>
              <w:r w:rsidRPr="004554D8">
                <w:rPr>
                  <w:i/>
                  <w:lang w:val="en-CA"/>
                </w:rPr>
                <w:t>IntraCellGuardBandsSL</w:t>
              </w:r>
              <w:proofErr w:type="spellEnd"/>
              <w:r w:rsidRPr="004554D8">
                <w:rPr>
                  <w:i/>
                  <w:lang w:val="en-CA"/>
                </w:rPr>
                <w:t>-List</w:t>
              </w:r>
            </w:ins>
            <w:del w:id="429" w:author="Kevin Lin" w:date="2024-05-10T18:40:00Z">
              <w:r w:rsidDel="004554D8">
                <w:rPr>
                  <w:i/>
                  <w:lang w:val="en-CA"/>
                </w:rPr>
                <w:delText>intraCellGuardBandsSL-List</w:delText>
              </w:r>
            </w:del>
            <w:r>
              <w:rPr>
                <w:lang w:val="en-CA"/>
              </w:rPr>
              <w:t xml:space="preserve"> for SL carrier with SCS configuration</w:t>
            </w:r>
            <w:r>
              <w:rPr>
                <w:rFonts w:eastAsia="Malgun Gothic"/>
                <w:lang w:val="en-US"/>
              </w:rPr>
              <w:t xml:space="preserve"> </w:t>
            </w:r>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For </w:t>
            </w:r>
            <w:r>
              <w:t>any one or more of</w:t>
            </w:r>
            <w:r>
              <w:rPr>
                <w:lang w:val="en-US"/>
              </w:rPr>
              <w:t xml:space="preserve"> DL, UL, SL, 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Pr>
                <w:color w:val="000000"/>
                <w:lang w:eastAsia="ko-KR"/>
              </w:rPr>
              <w:t>.</w:t>
            </w:r>
          </w:p>
          <w:p w14:paraId="4126229C"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F0A84A0" w14:textId="77777777" w:rsidR="00902237" w:rsidRDefault="00902237" w:rsidP="00902237">
            <w:pPr>
              <w:pStyle w:val="B1"/>
              <w:ind w:left="0" w:firstLine="0"/>
              <w:rPr>
                <w:rFonts w:ascii="Arial" w:hAnsi="Arial" w:cs="Arial"/>
                <w:sz w:val="28"/>
                <w:szCs w:val="32"/>
              </w:rPr>
            </w:pPr>
            <w:r>
              <w:rPr>
                <w:rFonts w:ascii="Arial" w:hAnsi="Arial" w:cs="Arial"/>
                <w:sz w:val="28"/>
                <w:szCs w:val="32"/>
              </w:rPr>
              <w:t>8</w:t>
            </w:r>
            <w:r>
              <w:rPr>
                <w:rFonts w:ascii="Arial" w:hAnsi="Arial" w:cs="Arial"/>
                <w:sz w:val="28"/>
                <w:szCs w:val="32"/>
              </w:rPr>
              <w:tab/>
            </w:r>
            <w:r w:rsidRPr="00156572">
              <w:rPr>
                <w:rFonts w:ascii="Arial" w:hAnsi="Arial" w:cs="Arial"/>
                <w:sz w:val="28"/>
                <w:szCs w:val="32"/>
              </w:rPr>
              <w:t>Physical sidelink shared channel related procedures</w:t>
            </w:r>
            <w:r w:rsidRPr="00A659EE">
              <w:rPr>
                <w:rFonts w:ascii="Arial" w:hAnsi="Arial" w:cs="Arial"/>
                <w:sz w:val="28"/>
                <w:szCs w:val="32"/>
              </w:rPr>
              <w:t xml:space="preserve"> </w:t>
            </w:r>
          </w:p>
          <w:p w14:paraId="018ED2AF"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F352E0F" w14:textId="77777777" w:rsidR="00902237" w:rsidRDefault="00902237" w:rsidP="00902237">
            <w:pPr>
              <w:rPr>
                <w:rFonts w:eastAsia="MS Mincho"/>
                <w:lang w:eastAsia="ja-JP"/>
              </w:rPr>
            </w:pPr>
            <w:r>
              <w:rPr>
                <w:rFonts w:eastAsia="MS Mincho"/>
                <w:lang w:eastAsia="ja-JP"/>
              </w:rPr>
              <w:t xml:space="preserve">In the frequency domain, </w:t>
            </w:r>
          </w:p>
          <w:p w14:paraId="1634CEEB" w14:textId="77777777" w:rsidR="00902237" w:rsidRPr="00632C4B" w:rsidRDefault="00902237" w:rsidP="00902237">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ins w:id="430" w:author="Kevin Lin" w:date="2024-05-10T18:46:00Z">
              <w:r w:rsidRPr="004554D8">
                <w:rPr>
                  <w:i/>
                  <w:iCs/>
                  <w:color w:val="000000" w:themeColor="text1"/>
                  <w:lang w:eastAsia="ko-KR"/>
                </w:rPr>
                <w:t>sl-TransmissionStructureForPSCCHandPSSCH</w:t>
              </w:r>
            </w:ins>
            <w:proofErr w:type="spellEnd"/>
            <w:del w:id="431" w:author="Kevin Lin" w:date="2024-05-10T18:46:00Z">
              <w:r w:rsidRPr="00E80A29" w:rsidDel="004554D8">
                <w:rPr>
                  <w:i/>
                  <w:iCs/>
                  <w:color w:val="000000" w:themeColor="text1"/>
                  <w:lang w:eastAsia="ko-KR"/>
                </w:rPr>
                <w:delText>transmissionStructureForPSCCHandPSSCH</w:delText>
              </w:r>
            </w:del>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w:t>
            </w:r>
            <w:r>
              <w:rPr>
                <w:color w:val="000000" w:themeColor="text1"/>
                <w:lang w:eastAsia="ko-KR"/>
              </w:rPr>
              <w:t>u</w:t>
            </w:r>
            <w:r w:rsidRPr="00E80A29">
              <w:rPr>
                <w:color w:val="000000" w:themeColor="text1"/>
                <w:lang w:eastAsia="ko-KR"/>
              </w:rPr>
              <w:t>ousRB</w:t>
            </w:r>
            <w:proofErr w:type="spellEnd"/>
            <w:r w:rsidRPr="00E80A29">
              <w:rPr>
                <w:color w:val="000000" w:themeColor="text1"/>
                <w:lang w:eastAsia="ko-KR"/>
              </w:rPr>
              <w:t xml:space="preserve">', </w:t>
            </w:r>
            <w:r>
              <w:rPr>
                <w:lang w:eastAsia="ja-JP"/>
              </w:rPr>
              <w:t xml:space="preserve">a sidelink resource pool consists of </w:t>
            </w:r>
            <w:proofErr w:type="spellStart"/>
            <w:r w:rsidRPr="008E5DEA">
              <w:rPr>
                <w:i/>
              </w:rPr>
              <w:t>sl-NumSubchannel</w:t>
            </w:r>
            <w:proofErr w:type="spellEnd"/>
            <w:r w:rsidRPr="008E5DEA" w:rsidDel="004A135B">
              <w:rPr>
                <w:i/>
              </w:rPr>
              <w:t xml:space="preserve"> </w:t>
            </w:r>
            <w:r>
              <w:rPr>
                <w:lang w:eastAsia="ja-JP"/>
              </w:rPr>
              <w:t xml:space="preserve">contiguous sub-channels. A sub-channel consists of </w:t>
            </w:r>
            <w:proofErr w:type="spellStart"/>
            <w:r w:rsidRPr="0069288C">
              <w:rPr>
                <w:i/>
                <w:lang w:eastAsia="ja-JP"/>
              </w:rPr>
              <w:t>sl-SubchannelSize</w:t>
            </w:r>
            <w:proofErr w:type="spellEnd"/>
            <w:r>
              <w:rPr>
                <w:lang w:eastAsia="ja-JP"/>
              </w:rPr>
              <w:t xml:space="preserve"> contiguous PRBs, where </w:t>
            </w:r>
            <w:proofErr w:type="spellStart"/>
            <w:r w:rsidRPr="008E5DEA">
              <w:rPr>
                <w:i/>
              </w:rPr>
              <w:t>sl-NumSubchannel</w:t>
            </w:r>
            <w:proofErr w:type="spellEnd"/>
            <w:r>
              <w:rPr>
                <w:i/>
                <w:lang w:eastAsia="ja-JP"/>
              </w:rPr>
              <w:t xml:space="preserve"> </w:t>
            </w:r>
            <w:r>
              <w:rPr>
                <w:lang w:eastAsia="ja-JP"/>
              </w:rPr>
              <w:t xml:space="preserve">and </w:t>
            </w:r>
            <w:proofErr w:type="spellStart"/>
            <w:r w:rsidRPr="0069288C">
              <w:rPr>
                <w:i/>
                <w:lang w:eastAsia="ja-JP"/>
              </w:rPr>
              <w:t>sl-SubchannelSize</w:t>
            </w:r>
            <w:proofErr w:type="spellEnd"/>
            <w:r>
              <w:rPr>
                <w:lang w:eastAsia="ja-JP"/>
              </w:rPr>
              <w:t xml:space="preserve"> are higher layer parameters.</w:t>
            </w:r>
          </w:p>
          <w:p w14:paraId="02F2C7AB" w14:textId="77777777" w:rsidR="00902237" w:rsidRPr="00E80A29" w:rsidRDefault="00902237" w:rsidP="00902237">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ins w:id="432" w:author="Kevin Lin" w:date="2024-05-10T18:46:00Z">
              <w:r w:rsidRPr="004554D8">
                <w:rPr>
                  <w:i/>
                  <w:iCs/>
                  <w:color w:val="000000" w:themeColor="text1"/>
                  <w:lang w:eastAsia="ko-KR"/>
                </w:rPr>
                <w:t>sl-TransmissionStructureForPSCCHandPSSCH</w:t>
              </w:r>
            </w:ins>
            <w:proofErr w:type="spellEnd"/>
            <w:del w:id="433" w:author="Kevin Lin" w:date="2024-05-10T18:46:00Z">
              <w:r w:rsidRPr="00E80A29" w:rsidDel="004554D8">
                <w:rPr>
                  <w:i/>
                  <w:iCs/>
                  <w:color w:val="000000" w:themeColor="text1"/>
                  <w:lang w:eastAsia="ko-KR"/>
                </w:rPr>
                <w:delText>transmissionStructureForPSCCHandPSSCH</w:delText>
              </w:r>
            </w:del>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ins w:id="434" w:author="Kevin Lin" w:date="2024-05-10T19:18:00Z">
              <w:r w:rsidRPr="00FA3DEB">
                <w:rPr>
                  <w:i/>
                  <w:color w:val="000000" w:themeColor="text1"/>
                  <w:lang w:eastAsia="ko-KR"/>
                </w:rPr>
                <w:t>sl-NumInterlacePerSubchannel</w:t>
              </w:r>
            </w:ins>
            <w:proofErr w:type="spellEnd"/>
            <w:del w:id="435" w:author="Kevin Lin" w:date="2024-05-10T19:18:00Z">
              <w:r w:rsidRPr="00E80A29" w:rsidDel="00FA3DEB">
                <w:rPr>
                  <w:i/>
                  <w:color w:val="000000" w:themeColor="text1"/>
                  <w:lang w:eastAsia="ko-KR"/>
                </w:rPr>
                <w:delText>numInterlacePerSubchannel</w:delText>
              </w:r>
            </w:del>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36E2AABC" w14:textId="77777777" w:rsidR="00902237" w:rsidRDefault="00902237" w:rsidP="00902237">
            <w:pPr>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ins w:id="436" w:author="Kevin Lin" w:date="2024-05-10T18:41:00Z">
              <w:r w:rsidRPr="004554D8">
                <w:rPr>
                  <w:i/>
                  <w:iCs/>
                  <w:lang w:val="en-US"/>
                </w:rPr>
                <w:t>sl</w:t>
              </w:r>
              <w:proofErr w:type="spellEnd"/>
              <w:r w:rsidRPr="004554D8">
                <w:rPr>
                  <w:i/>
                  <w:iCs/>
                  <w:lang w:val="en-US"/>
                </w:rPr>
                <w:t>-</w:t>
              </w:r>
              <w:proofErr w:type="spellStart"/>
              <w:r w:rsidRPr="004554D8">
                <w:rPr>
                  <w:i/>
                  <w:iCs/>
                  <w:lang w:val="en-US"/>
                </w:rPr>
                <w:t>IntraCellGuardBandsSL</w:t>
              </w:r>
              <w:proofErr w:type="spellEnd"/>
              <w:r w:rsidRPr="004554D8">
                <w:rPr>
                  <w:i/>
                  <w:iCs/>
                  <w:lang w:val="en-US"/>
                </w:rPr>
                <w:t>-List</w:t>
              </w:r>
            </w:ins>
            <w:del w:id="437" w:author="Kevin Lin" w:date="2024-05-10T18:41:00Z">
              <w:r w:rsidRPr="00E80A29" w:rsidDel="004554D8">
                <w:rPr>
                  <w:i/>
                  <w:iCs/>
                  <w:lang w:val="en-US"/>
                </w:rPr>
                <w:delText>intraCellGuardBandsSL-List</w:delText>
              </w:r>
            </w:del>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proofErr w:type="spellStart"/>
            <w:ins w:id="438" w:author="Kevin Lin" w:date="2024-05-10T18:47:00Z">
              <w:r w:rsidRPr="004554D8">
                <w:rPr>
                  <w:i/>
                  <w:iCs/>
                  <w:color w:val="000000" w:themeColor="text1"/>
                  <w:kern w:val="24"/>
                </w:rPr>
                <w:t>sl-TransmissionStructureForPSCCHandPSSCH</w:t>
              </w:r>
            </w:ins>
            <w:proofErr w:type="spellEnd"/>
            <w:del w:id="439" w:author="Kevin Lin" w:date="2024-05-10T18:47:00Z">
              <w:r w:rsidRPr="00B95E2A" w:rsidDel="004554D8">
                <w:rPr>
                  <w:i/>
                  <w:iCs/>
                  <w:color w:val="000000" w:themeColor="text1"/>
                  <w:kern w:val="24"/>
                </w:rPr>
                <w:delText>transmissionStructureForPSCCHandPSSCH</w:delText>
              </w:r>
            </w:del>
            <w:r w:rsidRPr="00B95E2A">
              <w:rPr>
                <w:color w:val="000000" w:themeColor="text1"/>
                <w:kern w:val="24"/>
              </w:rPr>
              <w:t xml:space="preserve"> is set to ‘</w:t>
            </w:r>
            <w:proofErr w:type="spellStart"/>
            <w:r w:rsidRPr="00B95E2A">
              <w:rPr>
                <w:color w:val="000000" w:themeColor="text1"/>
                <w:kern w:val="24"/>
              </w:rPr>
              <w:t>contig</w:t>
            </w:r>
            <w:r>
              <w:rPr>
                <w:color w:val="000000" w:themeColor="text1"/>
                <w:kern w:val="24"/>
              </w:rPr>
              <w:t>u</w:t>
            </w:r>
            <w:r w:rsidRPr="00B95E2A">
              <w:rPr>
                <w:color w:val="000000" w:themeColor="text1"/>
                <w:kern w:val="24"/>
              </w:rPr>
              <w:t>ousRB</w:t>
            </w:r>
            <w:proofErr w:type="spellEnd"/>
            <w:r w:rsidRPr="00B95E2A">
              <w:rPr>
                <w:color w:val="000000" w:themeColor="text1"/>
                <w:kern w:val="24"/>
              </w:rPr>
              <w:t>'</w:t>
            </w:r>
            <w:r w:rsidRPr="00B95E2A">
              <w:rPr>
                <w:bCs/>
                <w:color w:val="000000" w:themeColor="text1"/>
                <w:kern w:val="24"/>
              </w:rPr>
              <w:t>, and i</w:t>
            </w:r>
            <w:r w:rsidRPr="00B95E2A">
              <w:rPr>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p>
          <w:p w14:paraId="30BCD04F"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690214B" w14:textId="77777777" w:rsidR="00902237" w:rsidRPr="001A7C01" w:rsidRDefault="00902237" w:rsidP="00902237">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725A15BB" w14:textId="77777777" w:rsidR="00902237" w:rsidRPr="001A7C01" w:rsidRDefault="00902237" w:rsidP="00902237">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p>
          <w:p w14:paraId="05009ED3" w14:textId="77777777" w:rsidR="00902237" w:rsidRPr="00632C4B" w:rsidRDefault="00902237" w:rsidP="00902237">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proofErr w:type="spellStart"/>
            <w:ins w:id="440" w:author="Kevin Lin" w:date="2024-05-10T18:47:00Z">
              <w:r w:rsidRPr="004554D8">
                <w:rPr>
                  <w:i/>
                  <w:iCs/>
                  <w:color w:val="000000" w:themeColor="text1"/>
                </w:rPr>
                <w:t>sl-TransmissionStructureForPSCCHandPSSCH</w:t>
              </w:r>
            </w:ins>
            <w:proofErr w:type="spellEnd"/>
            <w:del w:id="441" w:author="Kevin Lin" w:date="2024-05-10T18:47:00Z">
              <w:r w:rsidRPr="009A6880" w:rsidDel="004554D8">
                <w:rPr>
                  <w:i/>
                  <w:iCs/>
                  <w:color w:val="000000" w:themeColor="text1"/>
                </w:rPr>
                <w:delText>transmissionStructureForPSCCHandPSSCH</w:delText>
              </w:r>
            </w:del>
            <w:r w:rsidRPr="009A6880">
              <w:rPr>
                <w:i/>
                <w:iCs/>
                <w:color w:val="000000" w:themeColor="text1"/>
              </w:rPr>
              <w:t xml:space="preserve"> </w:t>
            </w:r>
            <w:r w:rsidRPr="009A6880">
              <w:rPr>
                <w:color w:val="000000" w:themeColor="text1"/>
              </w:rPr>
              <w:t xml:space="preserve">is not provided, or is set to </w:t>
            </w:r>
            <w:r>
              <w:rPr>
                <w:color w:val="000000" w:themeColor="text1"/>
              </w:rPr>
              <w:t>'</w:t>
            </w:r>
            <w:r w:rsidRPr="009A6880">
              <w:rPr>
                <w:color w:val="000000" w:themeColor="text1"/>
              </w:rPr>
              <w:t>contig</w:t>
            </w:r>
            <w:r>
              <w:rPr>
                <w:color w:val="000000" w:themeColor="text1"/>
                <w:lang w:val="en-US"/>
              </w:rPr>
              <w:t>u</w:t>
            </w:r>
            <w:proofErr w:type="spellStart"/>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03D9A9BF" w14:textId="77777777" w:rsidR="00902237" w:rsidRPr="00632C4B" w:rsidRDefault="00902237" w:rsidP="00902237">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proofErr w:type="spellStart"/>
            <w:ins w:id="442" w:author="Kevin Lin" w:date="2024-05-10T18:47:00Z">
              <w:r w:rsidRPr="004554D8">
                <w:rPr>
                  <w:i/>
                  <w:iCs/>
                </w:rPr>
                <w:t>sl-TransmissionStructureForPSCCHandPSSCH</w:t>
              </w:r>
            </w:ins>
            <w:proofErr w:type="spellEnd"/>
            <w:del w:id="443" w:author="Kevin Lin" w:date="2024-05-10T18:47:00Z">
              <w:r w:rsidRPr="00632C4B" w:rsidDel="004554D8">
                <w:rPr>
                  <w:i/>
                  <w:iCs/>
                </w:rPr>
                <w:delText>transmissionStructureForPSCCHandPSSCH</w:delText>
              </w:r>
            </w:del>
            <w:r w:rsidRPr="00632C4B">
              <w:rPr>
                <w:i/>
                <w:iCs/>
              </w:rPr>
              <w:t xml:space="preserve"> </w:t>
            </w:r>
            <w:r w:rsidRPr="00632C4B">
              <w:t xml:space="preserve">is set to </w:t>
            </w:r>
            <w:r>
              <w:lastRenderedPageBreak/>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ins w:id="444" w:author="Kevin Lin" w:date="2024-05-10T19:13:00Z">
              <w:r w:rsidRPr="001D2574">
                <w:rPr>
                  <w:i/>
                  <w:iCs/>
                  <w:lang w:val="en-US" w:eastAsia="ko-KR"/>
                </w:rPr>
                <w:t>sl-NumInterlacePerSubchannel</w:t>
              </w:r>
            </w:ins>
            <w:proofErr w:type="spellEnd"/>
            <w:del w:id="445" w:author="Kevin Lin" w:date="2024-05-10T19:13:00Z">
              <w:r w:rsidRPr="00632C4B" w:rsidDel="001D2574">
                <w:rPr>
                  <w:i/>
                  <w:iCs/>
                  <w:lang w:val="en-US" w:eastAsia="ko-KR"/>
                </w:rPr>
                <w:delText>numInterlacePerSubchannel</w:delText>
              </w:r>
            </w:del>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ins w:id="446" w:author="Kevin Lin" w:date="2024-05-10T19:14:00Z">
              <w:r w:rsidRPr="001D2574">
                <w:rPr>
                  <w:i/>
                  <w:lang w:eastAsia="ko-KR"/>
                </w:rPr>
                <w:t>sl-NumInterlacePerSubchannel</w:t>
              </w:r>
            </w:ins>
            <w:proofErr w:type="spellEnd"/>
            <w:del w:id="447" w:author="Kevin Lin" w:date="2024-05-10T19:14:00Z">
              <w:r w:rsidRPr="001A296D" w:rsidDel="001D2574">
                <w:rPr>
                  <w:i/>
                  <w:lang w:eastAsia="ko-KR"/>
                </w:rPr>
                <w:delText>numInterlacePerSubchannel</w:delText>
              </w:r>
            </w:del>
            <w:r w:rsidRPr="00AE793E">
              <w:rPr>
                <w:lang w:eastAsia="ko-KR"/>
              </w:rPr>
              <w:t xml:space="preserve">, and </w:t>
            </w:r>
            <w:proofErr w:type="spellStart"/>
            <w:ins w:id="448" w:author="Kevin Lin" w:date="2024-05-10T19:14:00Z">
              <w:r w:rsidRPr="001D2574">
                <w:rPr>
                  <w:i/>
                  <w:lang w:eastAsia="ko-KR"/>
                </w:rPr>
                <w:t>sl-NumInterlacePerSubchannel</w:t>
              </w:r>
            </w:ins>
            <w:proofErr w:type="spellEnd"/>
            <w:del w:id="449" w:author="Kevin Lin" w:date="2024-05-10T19:14:00Z">
              <w:r w:rsidRPr="001A296D" w:rsidDel="001D2574">
                <w:rPr>
                  <w:i/>
                  <w:lang w:eastAsia="ko-KR"/>
                </w:rPr>
                <w:delText>numInterlacePerSubchannel</w:delText>
              </w:r>
            </w:del>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ins w:id="450" w:author="Kevin Lin" w:date="2024-05-10T19:16:00Z">
              <w:r w:rsidRPr="001D2574">
                <w:rPr>
                  <w:i/>
                  <w:iCs/>
                  <w:lang w:val="en-US" w:eastAsia="ko-KR"/>
                </w:rPr>
                <w:t>sl-NumInterlacePerSubchannel</w:t>
              </w:r>
            </w:ins>
            <w:proofErr w:type="spellEnd"/>
            <w:del w:id="451" w:author="Kevin Lin" w:date="2024-05-10T19:16:00Z">
              <w:r w:rsidRPr="00632C4B" w:rsidDel="001D2574">
                <w:rPr>
                  <w:i/>
                  <w:iCs/>
                  <w:lang w:val="en-US" w:eastAsia="ko-KR"/>
                </w:rPr>
                <w:delText>numInterlacePerSubchannel</w:delText>
              </w:r>
            </w:del>
            <w:r w:rsidRPr="00632C4B">
              <w:rPr>
                <w:lang w:val="en-US" w:eastAsia="ko-KR"/>
              </w:rPr>
              <w:t xml:space="preserve"> interlace(s) with the same index(s) in different RB sets.</w:t>
            </w:r>
            <w:r w:rsidRPr="00632C4B">
              <w:rPr>
                <w:lang w:eastAsia="ko-KR"/>
              </w:rPr>
              <w:t xml:space="preserve"> </w:t>
            </w:r>
            <w:r w:rsidRPr="00632C4B">
              <w:rPr>
                <w:lang w:val="en-US" w:eastAsia="ko-KR"/>
              </w:rPr>
              <w:t xml:space="preserve">The sub-channel#0 is mapped to interlaces 0 to </w:t>
            </w:r>
            <w:proofErr w:type="spellStart"/>
            <w:ins w:id="452" w:author="Kevin Lin" w:date="2024-05-10T19:16:00Z">
              <w:r w:rsidRPr="001D2574">
                <w:rPr>
                  <w:i/>
                  <w:iCs/>
                  <w:lang w:val="en-US" w:eastAsia="ko-KR"/>
                </w:rPr>
                <w:t>sl-NumInterlacePerSubchannel</w:t>
              </w:r>
              <w:proofErr w:type="spellEnd"/>
              <w:r w:rsidRPr="001D2574" w:rsidDel="001D2574">
                <w:rPr>
                  <w:i/>
                  <w:iCs/>
                  <w:lang w:val="en-US" w:eastAsia="ko-KR"/>
                </w:rPr>
                <w:t xml:space="preserve"> </w:t>
              </w:r>
            </w:ins>
            <w:del w:id="453" w:author="Kevin Lin" w:date="2024-05-10T19:16:00Z">
              <w:r w:rsidRPr="00632C4B" w:rsidDel="001D2574">
                <w:rPr>
                  <w:i/>
                  <w:iCs/>
                  <w:lang w:val="en-US" w:eastAsia="ko-KR"/>
                </w:rPr>
                <w:delText>numInterlacePerSubchannel</w:delText>
              </w:r>
            </w:del>
            <w:r w:rsidRPr="00632C4B">
              <w:rPr>
                <w:i/>
                <w:iCs/>
                <w:lang w:val="en-US" w:eastAsia="ko-KR"/>
              </w:rPr>
              <w:t xml:space="preserve">-1, </w:t>
            </w:r>
            <w:r w:rsidRPr="00632C4B">
              <w:rPr>
                <w:lang w:val="en-US" w:eastAsia="ko-KR"/>
              </w:rPr>
              <w:t xml:space="preserve">the subchannel #1 is mapped to interlaces </w:t>
            </w:r>
            <w:proofErr w:type="spellStart"/>
            <w:ins w:id="454" w:author="Kevin Lin" w:date="2024-05-10T19:17:00Z">
              <w:r w:rsidRPr="001D2574">
                <w:rPr>
                  <w:i/>
                  <w:iCs/>
                  <w:lang w:val="en-US" w:eastAsia="ko-KR"/>
                </w:rPr>
                <w:t>sl-NumInterlacePerSubchannel</w:t>
              </w:r>
            </w:ins>
            <w:proofErr w:type="spellEnd"/>
            <w:del w:id="455" w:author="Kevin Lin" w:date="2024-05-10T19:17:00Z">
              <w:r w:rsidRPr="00632C4B" w:rsidDel="001D2574">
                <w:rPr>
                  <w:i/>
                  <w:iCs/>
                  <w:lang w:val="en-US" w:eastAsia="ko-KR"/>
                </w:rPr>
                <w:delText>numInterlacePerSubchannel</w:delText>
              </w:r>
            </w:del>
            <w:r w:rsidRPr="00632C4B">
              <w:rPr>
                <w:lang w:val="en-US" w:eastAsia="ko-KR"/>
              </w:rPr>
              <w:t xml:space="preserve"> to </w:t>
            </w:r>
            <w:proofErr w:type="spellStart"/>
            <w:ins w:id="456" w:author="Kevin Lin" w:date="2024-05-10T19:17:00Z">
              <w:r w:rsidRPr="001D2574">
                <w:rPr>
                  <w:i/>
                  <w:iCs/>
                  <w:lang w:val="en-US" w:eastAsia="ko-KR"/>
                </w:rPr>
                <w:t>sl-NumInterlacePerSubchannel</w:t>
              </w:r>
              <w:proofErr w:type="spellEnd"/>
              <w:r w:rsidRPr="001D2574" w:rsidDel="001D2574">
                <w:rPr>
                  <w:i/>
                  <w:iCs/>
                  <w:lang w:val="en-US" w:eastAsia="ko-KR"/>
                </w:rPr>
                <w:t xml:space="preserve"> </w:t>
              </w:r>
            </w:ins>
            <w:del w:id="457" w:author="Kevin Lin" w:date="2024-05-10T19:17:00Z">
              <w:r w:rsidRPr="00632C4B" w:rsidDel="001D2574">
                <w:rPr>
                  <w:i/>
                  <w:iCs/>
                  <w:lang w:val="en-US" w:eastAsia="ko-KR"/>
                </w:rPr>
                <w:delText>numInterlacePerSubchannel</w:delText>
              </w:r>
            </w:del>
            <w:r w:rsidRPr="00632C4B">
              <w:rPr>
                <w:i/>
                <w:iCs/>
                <w:lang w:val="en-US" w:eastAsia="ko-KR"/>
              </w:rPr>
              <w:t>*2-1</w:t>
            </w:r>
            <w:r w:rsidRPr="00632C4B">
              <w:rPr>
                <w:lang w:val="en-US" w:eastAsia="ko-KR"/>
              </w:rPr>
              <w:t>, and so on.</w:t>
            </w:r>
          </w:p>
          <w:p w14:paraId="5051B47D" w14:textId="77777777" w:rsidR="00902237" w:rsidRDefault="00902237" w:rsidP="00902237">
            <w:pPr>
              <w:rPr>
                <w:lang w:eastAsia="ko-KR"/>
              </w:rPr>
            </w:pPr>
            <w:r>
              <w:rPr>
                <w:lang w:eastAsia="ko-KR"/>
              </w:rPr>
              <w:t xml:space="preserve">If the higher layer parameter </w:t>
            </w:r>
            <w:proofErr w:type="spellStart"/>
            <w:ins w:id="458" w:author="Kevin Lin" w:date="2024-05-10T18:47:00Z">
              <w:r w:rsidRPr="004554D8">
                <w:rPr>
                  <w:i/>
                  <w:iCs/>
                </w:rPr>
                <w:t>sl-TransmissionStructureForPSCCHandPSSCH</w:t>
              </w:r>
            </w:ins>
            <w:proofErr w:type="spellEnd"/>
            <w:del w:id="459" w:author="Kevin Lin" w:date="2024-05-10T18:47:00Z">
              <w:r w:rsidRPr="00632C4B" w:rsidDel="004554D8">
                <w:rPr>
                  <w:i/>
                  <w:iCs/>
                </w:rPr>
                <w:delText>transmissionStructureForPSCCHandPSSCH</w:delText>
              </w:r>
            </w:del>
            <w:r w:rsidRPr="00632C4B">
              <w:rPr>
                <w:i/>
                <w:iCs/>
              </w:rPr>
              <w:t xml:space="preserve"> </w:t>
            </w:r>
            <w:r w:rsidRPr="00632C4B">
              <w:t xml:space="preserve">is </w:t>
            </w:r>
            <w:r>
              <w:t>not provided, or is set to ‘</w:t>
            </w:r>
            <w:proofErr w:type="spellStart"/>
            <w:r>
              <w:t>contiguousRB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698610C6"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73E7550" w14:textId="77777777" w:rsidR="00902237" w:rsidRPr="001F72A0" w:rsidRDefault="00902237" w:rsidP="00902237">
            <w:pPr>
              <w:pStyle w:val="B1"/>
              <w:ind w:left="0" w:firstLine="0"/>
              <w:rPr>
                <w:rFonts w:ascii="Arial" w:hAnsi="Arial" w:cs="Arial"/>
                <w:sz w:val="28"/>
                <w:szCs w:val="32"/>
              </w:rPr>
            </w:pPr>
            <w:r w:rsidRPr="001F72A0">
              <w:rPr>
                <w:rFonts w:ascii="Arial" w:hAnsi="Arial" w:cs="Arial"/>
                <w:sz w:val="28"/>
                <w:szCs w:val="32"/>
              </w:rPr>
              <w:t>8.1</w:t>
            </w:r>
            <w:r w:rsidRPr="001F72A0">
              <w:rPr>
                <w:rFonts w:ascii="Arial" w:hAnsi="Arial" w:cs="Arial"/>
                <w:sz w:val="28"/>
                <w:szCs w:val="32"/>
              </w:rPr>
              <w:tab/>
              <w:t>UE procedure for transmitting the physical sidelink shared channel</w:t>
            </w:r>
          </w:p>
          <w:p w14:paraId="122761CC"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BDF7986" w14:textId="77777777" w:rsidR="00902237" w:rsidRPr="00E85563" w:rsidRDefault="00902237" w:rsidP="00902237">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1745B5D1" w14:textId="77777777" w:rsidR="00902237" w:rsidRPr="00E85563" w:rsidRDefault="00902237" w:rsidP="00902237">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685CC5E0" w14:textId="77777777" w:rsidR="00902237" w:rsidRDefault="00902237" w:rsidP="00902237">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4A200FFF" w14:textId="77777777" w:rsidR="00902237" w:rsidRPr="00DD1722" w:rsidRDefault="00902237" w:rsidP="00902237">
            <w:pPr>
              <w:pStyle w:val="B2"/>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proofErr w:type="spellStart"/>
            <w:ins w:id="460" w:author="Kevin Lin" w:date="2024-05-10T18:48:00Z">
              <w:r w:rsidRPr="004554D8">
                <w:rPr>
                  <w:i/>
                  <w:lang w:eastAsia="ko-KR"/>
                </w:rPr>
                <w:t>sl-TransmissionStructureForPSCCHandPSSCH</w:t>
              </w:r>
            </w:ins>
            <w:proofErr w:type="spellEnd"/>
            <w:del w:id="461" w:author="Kevin Lin" w:date="2024-05-10T18:48:00Z">
              <w:r w:rsidRPr="00EE7071" w:rsidDel="004554D8">
                <w:rPr>
                  <w:i/>
                  <w:lang w:eastAsia="ko-KR"/>
                </w:rPr>
                <w:delText>transmissionStructureForPSCCHandPSSCH</w:delText>
              </w:r>
            </w:del>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4B127983" w14:textId="77777777" w:rsidR="00902237" w:rsidRPr="00E85563" w:rsidRDefault="00902237" w:rsidP="00902237">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1ECC6232" w14:textId="77777777" w:rsidR="00902237" w:rsidRPr="00E85563" w:rsidRDefault="00902237" w:rsidP="00902237">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21DFD635" w14:textId="77777777" w:rsidR="00902237" w:rsidRPr="00E85563" w:rsidRDefault="00902237" w:rsidP="00902237">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xml:space="preserve">; </w:t>
            </w:r>
            <w:proofErr w:type="gramStart"/>
            <w:r>
              <w:rPr>
                <w:color w:val="000000" w:themeColor="text1"/>
                <w:lang w:eastAsia="ko-KR"/>
              </w:rPr>
              <w:t>otherwise</w:t>
            </w:r>
            <w:proofErr w:type="gramEnd"/>
            <w:r>
              <w:rPr>
                <w:color w:val="000000" w:themeColor="text1"/>
                <w:lang w:eastAsia="ko-KR"/>
              </w:rPr>
              <w:t xml:space="preserve"> this field is omitted</w:t>
            </w:r>
            <w:r w:rsidRPr="00E85563">
              <w:t>.</w:t>
            </w:r>
          </w:p>
          <w:p w14:paraId="23297204" w14:textId="77777777" w:rsidR="00902237" w:rsidRPr="00E85563" w:rsidRDefault="00902237" w:rsidP="00902237">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0807D73A" w14:textId="77777777" w:rsidR="00902237" w:rsidRPr="00A11A33" w:rsidRDefault="00902237" w:rsidP="00902237">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2FD88265" w14:textId="77777777" w:rsidR="00902237" w:rsidRDefault="00902237" w:rsidP="00902237">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200F2A9E" w14:textId="77777777" w:rsidR="00902237" w:rsidRDefault="00902237" w:rsidP="00902237">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00E2C5A5" w14:textId="77777777" w:rsidR="00902237" w:rsidRPr="00DD1722" w:rsidRDefault="00902237" w:rsidP="00902237">
            <w:pPr>
              <w:pStyle w:val="B2"/>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proofErr w:type="spellStart"/>
            <w:ins w:id="462" w:author="Kevin Lin" w:date="2024-05-10T18:48:00Z">
              <w:r w:rsidRPr="004554D8">
                <w:rPr>
                  <w:i/>
                  <w:lang w:eastAsia="ko-KR"/>
                </w:rPr>
                <w:t>sl-TransmissionStructureForPSCCHandPSSCH</w:t>
              </w:r>
            </w:ins>
            <w:proofErr w:type="spellEnd"/>
            <w:del w:id="463" w:author="Kevin Lin" w:date="2024-05-10T18:48:00Z">
              <w:r w:rsidRPr="00EE7071" w:rsidDel="004554D8">
                <w:rPr>
                  <w:i/>
                  <w:lang w:eastAsia="ko-KR"/>
                </w:rPr>
                <w:delText>transmissionStructureForPSCCHandPSSCH</w:delText>
              </w:r>
            </w:del>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16C5010B" w14:textId="77777777" w:rsidR="00902237" w:rsidRDefault="00902237" w:rsidP="00902237">
            <w:pPr>
              <w:pStyle w:val="B2"/>
            </w:pPr>
            <w:r>
              <w:lastRenderedPageBreak/>
              <w:t>-</w:t>
            </w:r>
            <w:r>
              <w:tab/>
              <w:t>the UE shall set value of the '</w:t>
            </w:r>
            <w:r w:rsidRPr="00C241B6">
              <w:rPr>
                <w:i/>
                <w:iCs/>
              </w:rPr>
              <w:t>First resource location</w:t>
            </w:r>
            <w:r>
              <w:t>' as indicated by higher layers</w:t>
            </w:r>
          </w:p>
          <w:p w14:paraId="1EC5BC05" w14:textId="77777777" w:rsidR="00902237" w:rsidRDefault="00902237" w:rsidP="00902237">
            <w:pPr>
              <w:pStyle w:val="B2"/>
            </w:pPr>
            <w:r>
              <w:t>-</w:t>
            </w:r>
            <w:r>
              <w:tab/>
              <w:t>the UE shall set value of the '</w:t>
            </w:r>
            <w:r w:rsidRPr="00C241B6">
              <w:rPr>
                <w:i/>
                <w:iCs/>
              </w:rPr>
              <w:t>Reference slot location</w:t>
            </w:r>
            <w:r>
              <w:t>' as indicated by higher layers</w:t>
            </w:r>
          </w:p>
          <w:p w14:paraId="22CAD390"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A22FEEF" w14:textId="77777777" w:rsidR="00902237" w:rsidRPr="00103696" w:rsidRDefault="00902237" w:rsidP="00902237">
            <w:pPr>
              <w:pStyle w:val="B1"/>
              <w:ind w:left="0" w:firstLine="0"/>
              <w:rPr>
                <w:rFonts w:ascii="Arial" w:hAnsi="Arial" w:cs="Arial"/>
                <w:sz w:val="28"/>
                <w:szCs w:val="32"/>
              </w:rPr>
            </w:pPr>
            <w:r w:rsidRPr="00103696">
              <w:rPr>
                <w:rFonts w:ascii="Arial" w:hAnsi="Arial" w:cs="Arial"/>
                <w:sz w:val="28"/>
                <w:szCs w:val="32"/>
              </w:rPr>
              <w:t>8.1.2.1</w:t>
            </w:r>
            <w:r w:rsidRPr="00103696">
              <w:rPr>
                <w:rFonts w:ascii="Arial" w:hAnsi="Arial" w:cs="Arial"/>
                <w:sz w:val="28"/>
                <w:szCs w:val="32"/>
              </w:rPr>
              <w:tab/>
              <w:t>Resource allocation in time domain</w:t>
            </w:r>
          </w:p>
          <w:p w14:paraId="0B9B0130"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4894EE0" w14:textId="77777777" w:rsidR="00902237" w:rsidRPr="00C45CE6" w:rsidRDefault="00902237" w:rsidP="00902237">
            <w:pPr>
              <w:rPr>
                <w:lang w:val="en-US" w:eastAsia="ja-JP"/>
              </w:rPr>
            </w:pPr>
            <w:r w:rsidRPr="00C45CE6">
              <w:rPr>
                <w:lang w:val="en-US" w:eastAsia="ja-JP"/>
              </w:rPr>
              <w:t>The UE shall transmit the PSSCH in consecutive symbols within the slot, subject to the following restrictions:</w:t>
            </w:r>
          </w:p>
          <w:p w14:paraId="32A3C94F" w14:textId="77777777" w:rsidR="00902237" w:rsidRDefault="00902237" w:rsidP="00902237">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consecutive symbols configured for sidelink.</w:t>
            </w:r>
          </w:p>
          <w:p w14:paraId="506E9EAF" w14:textId="77777777" w:rsidR="00902237" w:rsidRPr="00CF4A77" w:rsidRDefault="00902237" w:rsidP="00902237">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proofErr w:type="spellStart"/>
            <w:ins w:id="464" w:author="Kevin Lin" w:date="2024-05-10T19:01:00Z">
              <w:r w:rsidRPr="007D7B63">
                <w:rPr>
                  <w:rFonts w:ascii="Times" w:eastAsia="Batang" w:hAnsi="Times"/>
                  <w:i/>
                  <w:iCs/>
                  <w:szCs w:val="24"/>
                </w:rPr>
                <w:t>sl-StartingSymbolFirst</w:t>
              </w:r>
            </w:ins>
            <w:proofErr w:type="spellEnd"/>
            <w:del w:id="465" w:author="Kevin Lin" w:date="2024-05-10T19:01:00Z">
              <w:r w:rsidRPr="00CF4A77" w:rsidDel="007D7B63">
                <w:rPr>
                  <w:rFonts w:ascii="Times" w:eastAsia="Batang" w:hAnsi="Times"/>
                  <w:i/>
                  <w:iCs/>
                  <w:szCs w:val="24"/>
                </w:rPr>
                <w:delText>startingSymbolFirst</w:delText>
              </w:r>
            </w:del>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466" w:author="Kevin Lin" w:date="2024-05-10T19:03:00Z">
              <w:r w:rsidRPr="00FC6EF7">
                <w:rPr>
                  <w:rFonts w:ascii="Times" w:eastAsia="Batang" w:hAnsi="Times"/>
                  <w:i/>
                  <w:iCs/>
                  <w:szCs w:val="24"/>
                </w:rPr>
                <w:t>sl-StartingSymbolSecond</w:t>
              </w:r>
            </w:ins>
            <w:proofErr w:type="spellEnd"/>
            <w:del w:id="467"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proofErr w:type="spellStart"/>
            <w:ins w:id="468" w:author="Kevin Lin" w:date="2024-05-10T19:01:00Z">
              <w:r w:rsidRPr="007D7B63">
                <w:rPr>
                  <w:rFonts w:ascii="Times" w:eastAsia="Batang" w:hAnsi="Times"/>
                  <w:i/>
                  <w:iCs/>
                  <w:szCs w:val="24"/>
                </w:rPr>
                <w:t>sl-StartingSymbolFirst</w:t>
              </w:r>
            </w:ins>
            <w:proofErr w:type="spellEnd"/>
            <w:del w:id="469" w:author="Kevin Lin" w:date="2024-05-10T19:01:00Z">
              <w:r w:rsidRPr="00CF4A77" w:rsidDel="007D7B63">
                <w:rPr>
                  <w:rFonts w:ascii="Times" w:eastAsia="Batang" w:hAnsi="Times"/>
                  <w:i/>
                  <w:iCs/>
                  <w:szCs w:val="24"/>
                </w:rPr>
                <w:delText>startingSymbolFirst</w:delText>
              </w:r>
            </w:del>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470" w:author="Kevin Lin" w:date="2024-05-10T19:03:00Z">
              <w:r w:rsidRPr="00FC6EF7">
                <w:rPr>
                  <w:rFonts w:ascii="Times" w:eastAsia="Batang" w:hAnsi="Times"/>
                  <w:i/>
                  <w:iCs/>
                  <w:szCs w:val="24"/>
                </w:rPr>
                <w:t>sl-StartingSymbolSecond</w:t>
              </w:r>
            </w:ins>
            <w:proofErr w:type="spellEnd"/>
            <w:del w:id="471"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r>
              <w:rPr>
                <w:lang w:eastAsia="ja-JP"/>
              </w:rPr>
              <w:t xml:space="preserve">, given by </w:t>
            </w:r>
            <w:proofErr w:type="spellStart"/>
            <w:ins w:id="472" w:author="Kevin Lin" w:date="2024-05-10T19:01:00Z">
              <w:r w:rsidRPr="007D7B63">
                <w:rPr>
                  <w:rFonts w:ascii="Times" w:eastAsia="Batang" w:hAnsi="Times"/>
                  <w:i/>
                  <w:iCs/>
                  <w:szCs w:val="24"/>
                </w:rPr>
                <w:t>sl-StartingSymbolFirst</w:t>
              </w:r>
            </w:ins>
            <w:proofErr w:type="spellEnd"/>
            <w:del w:id="473" w:author="Kevin Lin" w:date="2024-05-10T19:01:00Z">
              <w:r w:rsidRPr="00CF4A77" w:rsidDel="007D7B63">
                <w:rPr>
                  <w:rFonts w:ascii="Times" w:eastAsia="Batang" w:hAnsi="Times"/>
                  <w:i/>
                  <w:iCs/>
                  <w:szCs w:val="24"/>
                </w:rPr>
                <w:delText>startingSymbolFirst</w:delText>
              </w:r>
            </w:del>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474" w:author="Kevin Lin" w:date="2024-05-10T19:03:00Z">
              <w:r w:rsidRPr="00FC6EF7">
                <w:rPr>
                  <w:rFonts w:ascii="Times" w:eastAsia="Batang" w:hAnsi="Times"/>
                  <w:i/>
                  <w:iCs/>
                  <w:szCs w:val="24"/>
                </w:rPr>
                <w:t>sl-StartingSymbolSecond</w:t>
              </w:r>
            </w:ins>
            <w:proofErr w:type="spellEnd"/>
            <w:del w:id="475"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w:t>
            </w:r>
            <w:r>
              <w:rPr>
                <w:rFonts w:ascii="Times" w:eastAsia="Batang" w:hAnsi="Times"/>
                <w:szCs w:val="24"/>
              </w:rPr>
              <w:t>respectively,</w:t>
            </w:r>
            <w:r w:rsidRPr="00CF4A77">
              <w:rPr>
                <w:lang w:val="en-US" w:eastAsia="ja-JP"/>
              </w:rPr>
              <w:t xml:space="preserve"> for PSSCH transmission for slots without PSFCH symbo</w:t>
            </w:r>
            <w:r w:rsidRPr="00CF4A77">
              <w:rPr>
                <w:color w:val="000000"/>
                <w:lang w:val="en-US" w:eastAsia="ja-JP"/>
              </w:rPr>
              <w:t>ls</w:t>
            </w:r>
            <w:r>
              <w:rPr>
                <w:color w:val="000000"/>
                <w:lang w:eastAsia="ja-JP"/>
              </w:rPr>
              <w:t xml:space="preserve">; and there is one starting symbol, given by </w:t>
            </w:r>
            <w:proofErr w:type="spellStart"/>
            <w:ins w:id="476" w:author="Kevin Lin" w:date="2024-05-10T19:01:00Z">
              <w:r w:rsidRPr="00FC6EF7">
                <w:rPr>
                  <w:rFonts w:ascii="Times" w:eastAsia="Batang" w:hAnsi="Times"/>
                  <w:i/>
                  <w:iCs/>
                  <w:szCs w:val="24"/>
                </w:rPr>
                <w:t>sl-StartingSymbolFirst</w:t>
              </w:r>
            </w:ins>
            <w:proofErr w:type="spellEnd"/>
            <w:del w:id="477" w:author="Kevin Lin" w:date="2024-05-10T19:01:00Z">
              <w:r w:rsidRPr="00CF4A77" w:rsidDel="00FC6EF7">
                <w:rPr>
                  <w:rFonts w:ascii="Times" w:eastAsia="Batang" w:hAnsi="Times"/>
                  <w:i/>
                  <w:iCs/>
                  <w:szCs w:val="24"/>
                </w:rPr>
                <w:delText>startingSymbolFirst</w:delText>
              </w:r>
            </w:del>
            <w:r>
              <w:rPr>
                <w:rFonts w:ascii="Times" w:eastAsia="Batang" w:hAnsi="Times"/>
                <w:i/>
                <w:iCs/>
                <w:szCs w:val="24"/>
              </w:rPr>
              <w:t>,</w:t>
            </w:r>
            <w:r w:rsidRPr="00CF4A77">
              <w:rPr>
                <w:rFonts w:ascii="Times" w:eastAsia="Batang" w:hAnsi="Times"/>
                <w:i/>
                <w:iCs/>
                <w:szCs w:val="24"/>
              </w:rPr>
              <w:t xml:space="preserve"> </w:t>
            </w:r>
            <w:r>
              <w:rPr>
                <w:rFonts w:ascii="Times" w:eastAsia="Batang" w:hAnsi="Times"/>
                <w:szCs w:val="24"/>
              </w:rPr>
              <w:t>for PSSCH transmission for slots with PSFCH symbols</w:t>
            </w:r>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proofErr w:type="spellStart"/>
            <w:ins w:id="478" w:author="Kevin Lin" w:date="2024-05-10T19:03:00Z">
              <w:r w:rsidRPr="00FC6EF7">
                <w:rPr>
                  <w:rFonts w:ascii="Times" w:eastAsia="Batang" w:hAnsi="Times"/>
                  <w:i/>
                  <w:iCs/>
                  <w:szCs w:val="24"/>
                </w:rPr>
                <w:t>sl-StartingSymbolSecond</w:t>
              </w:r>
            </w:ins>
            <w:proofErr w:type="spellEnd"/>
            <w:del w:id="479" w:author="Kevin Lin" w:date="2024-05-10T19:03:00Z">
              <w:r w:rsidRPr="00CF4A77" w:rsidDel="00FC6EF7">
                <w:rPr>
                  <w:rFonts w:ascii="Times" w:eastAsia="Batang" w:hAnsi="Times"/>
                  <w:i/>
                  <w:iCs/>
                  <w:szCs w:val="24"/>
                </w:rPr>
                <w:delText>startingSymbolSecond</w:delText>
              </w:r>
            </w:del>
            <w:r w:rsidRPr="00CF4A77">
              <w:rPr>
                <w:rFonts w:ascii="Times" w:eastAsia="Batang" w:hAnsi="Times"/>
                <w:szCs w:val="24"/>
              </w:rPr>
              <w:t xml:space="preserve">, only if it fails to access the channel prior to the first </w:t>
            </w:r>
            <w:r>
              <w:rPr>
                <w:rFonts w:ascii="Times" w:eastAsia="Batang" w:hAnsi="Times"/>
                <w:szCs w:val="24"/>
              </w:rPr>
              <w:t xml:space="preserve">candidate </w:t>
            </w:r>
            <w:r w:rsidRPr="00CF4A77">
              <w:rPr>
                <w:rFonts w:ascii="Times" w:eastAsia="Batang" w:hAnsi="Times"/>
                <w:szCs w:val="24"/>
              </w:rPr>
              <w:t xml:space="preserve">starting symbol provided by </w:t>
            </w:r>
            <w:proofErr w:type="spellStart"/>
            <w:ins w:id="480" w:author="Kevin Lin" w:date="2024-05-10T19:01:00Z">
              <w:r w:rsidRPr="00FC6EF7">
                <w:rPr>
                  <w:rFonts w:ascii="Times" w:eastAsia="Batang" w:hAnsi="Times"/>
                  <w:i/>
                  <w:iCs/>
                  <w:szCs w:val="24"/>
                </w:rPr>
                <w:t>sl-StartingSymbolFirst</w:t>
              </w:r>
            </w:ins>
            <w:proofErr w:type="spellEnd"/>
            <w:del w:id="481" w:author="Kevin Lin" w:date="2024-05-10T19:01:00Z">
              <w:r w:rsidRPr="00CF4A77" w:rsidDel="00FC6EF7">
                <w:rPr>
                  <w:rFonts w:ascii="Times" w:eastAsia="Batang" w:hAnsi="Times"/>
                  <w:i/>
                  <w:iCs/>
                  <w:szCs w:val="24"/>
                </w:rPr>
                <w:delText>startingSymbolFirst</w:delText>
              </w:r>
            </w:del>
            <w:r w:rsidRPr="00CF4A77">
              <w:rPr>
                <w:i/>
                <w:lang w:eastAsia="ja-JP"/>
              </w:rPr>
              <w:t>.</w:t>
            </w:r>
            <w:r w:rsidRPr="00CF4A77">
              <w:rPr>
                <w:iCs/>
                <w:lang w:eastAsia="ja-JP"/>
              </w:rPr>
              <w:t xml:space="preserve"> </w:t>
            </w:r>
          </w:p>
          <w:p w14:paraId="3ECA8840" w14:textId="77777777" w:rsidR="00902237" w:rsidRDefault="00902237" w:rsidP="00902237">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7AD9CF92" w14:textId="77777777" w:rsidR="00902237" w:rsidRDefault="00902237" w:rsidP="00902237">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10FD0974" w14:textId="77777777" w:rsidR="00902237" w:rsidRDefault="00902237" w:rsidP="00902237">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566072E4" w14:textId="77777777" w:rsidR="00902237" w:rsidRPr="00CF4A77" w:rsidRDefault="00902237" w:rsidP="00902237">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proofErr w:type="spellStart"/>
            <w:ins w:id="482"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483" w:author="Kevin Lin" w:date="2024-05-10T19:06:00Z">
              <w:r w:rsidRPr="00FC6EF7">
                <w:rPr>
                  <w:i/>
                  <w:iCs/>
                </w:rPr>
                <w:t>sl</w:t>
              </w:r>
              <w:proofErr w:type="spellEnd"/>
              <w:r w:rsidRPr="00FC6EF7">
                <w:rPr>
                  <w:i/>
                  <w:iCs/>
                </w:rPr>
                <w:t>-CPE-</w:t>
              </w:r>
              <w:proofErr w:type="spellStart"/>
              <w:r w:rsidRPr="00FC6EF7">
                <w:rPr>
                  <w:i/>
                  <w:iCs/>
                </w:rPr>
                <w:t>StartingPositionsPSCCH</w:t>
              </w:r>
              <w:proofErr w:type="spellEnd"/>
              <w:r w:rsidRPr="00FC6EF7">
                <w:rPr>
                  <w:i/>
                  <w:iCs/>
                </w:rPr>
                <w:t>-PSSCH-</w:t>
              </w:r>
              <w:proofErr w:type="spellStart"/>
              <w:r w:rsidRPr="00FC6EF7">
                <w:rPr>
                  <w:i/>
                  <w:iCs/>
                </w:rPr>
                <w:t>InitiateCOT</w:t>
              </w:r>
              <w:proofErr w:type="spellEnd"/>
              <w:r w:rsidRPr="00FC6EF7">
                <w:rPr>
                  <w:i/>
                  <w:iCs/>
                </w:rPr>
                <w:t>-List</w:t>
              </w:r>
            </w:ins>
            <w:del w:id="484" w:author="Kevin Lin" w:date="2024-05-10T19:06:00Z">
              <w:r w:rsidRPr="00CF4A77" w:rsidDel="00FC6EF7">
                <w:rPr>
                  <w:i/>
                  <w:iCs/>
                </w:rPr>
                <w:delText>CPEStartingPositionsPSCCH-PSSCH-InitiateCOT</w:delText>
              </w:r>
            </w:del>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485"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486" w:author="Kevin Lin" w:date="2024-05-10T19:07:00Z">
              <w:r w:rsidRPr="00FC6EF7">
                <w:rPr>
                  <w:i/>
                  <w:iCs/>
                </w:rPr>
                <w:t>sl</w:t>
              </w:r>
              <w:proofErr w:type="spellEnd"/>
              <w:r w:rsidRPr="00FC6EF7">
                <w:rPr>
                  <w:i/>
                  <w:iCs/>
                </w:rPr>
                <w:t>-CPE-</w:t>
              </w:r>
              <w:proofErr w:type="spellStart"/>
              <w:r w:rsidRPr="00FC6EF7">
                <w:rPr>
                  <w:i/>
                  <w:iCs/>
                </w:rPr>
                <w:t>StartingPositionsPSCCH</w:t>
              </w:r>
              <w:proofErr w:type="spellEnd"/>
              <w:r w:rsidRPr="00FC6EF7">
                <w:rPr>
                  <w:i/>
                  <w:iCs/>
                </w:rPr>
                <w:t>-PSSCH-</w:t>
              </w:r>
              <w:proofErr w:type="spellStart"/>
              <w:r w:rsidRPr="00FC6EF7">
                <w:rPr>
                  <w:i/>
                  <w:iCs/>
                </w:rPr>
                <w:t>InitiateCOT</w:t>
              </w:r>
              <w:proofErr w:type="spellEnd"/>
              <w:r w:rsidRPr="00FC6EF7">
                <w:rPr>
                  <w:i/>
                  <w:iCs/>
                </w:rPr>
                <w:t>-List</w:t>
              </w:r>
            </w:ins>
            <w:del w:id="487" w:author="Kevin Lin" w:date="2024-05-10T19:07:00Z">
              <w:r w:rsidRPr="00CF4A77" w:rsidDel="00FC6EF7">
                <w:rPr>
                  <w:i/>
                  <w:iCs/>
                </w:rPr>
                <w:delText>CPEStartingPositionsPSCCH-PSSCH-InitiateCOT</w:delText>
              </w:r>
            </w:del>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proofErr w:type="spellStart"/>
            <w:ins w:id="488" w:author="Kevin Lin" w:date="2024-05-10T19:08:00Z">
              <w:r w:rsidRPr="00FC6EF7">
                <w:rPr>
                  <w:i/>
                  <w:iCs/>
                </w:rPr>
                <w:t>sl</w:t>
              </w:r>
              <w:proofErr w:type="spellEnd"/>
              <w:r w:rsidRPr="00FC6EF7">
                <w:rPr>
                  <w:i/>
                  <w:iCs/>
                </w:rPr>
                <w:t>-CPE-</w:t>
              </w:r>
              <w:proofErr w:type="spellStart"/>
              <w:r w:rsidRPr="00FC6EF7">
                <w:rPr>
                  <w:i/>
                  <w:iCs/>
                </w:rPr>
                <w:t>StartingPositionsPSCCH</w:t>
              </w:r>
              <w:proofErr w:type="spellEnd"/>
              <w:r w:rsidRPr="00FC6EF7">
                <w:rPr>
                  <w:i/>
                  <w:iCs/>
                </w:rPr>
                <w:t>-PSSCH-</w:t>
              </w:r>
              <w:proofErr w:type="spellStart"/>
              <w:r w:rsidRPr="00FC6EF7">
                <w:rPr>
                  <w:i/>
                  <w:iCs/>
                </w:rPr>
                <w:t>InitiateCOT</w:t>
              </w:r>
              <w:proofErr w:type="spellEnd"/>
              <w:r w:rsidRPr="00FC6EF7">
                <w:rPr>
                  <w:i/>
                  <w:iCs/>
                </w:rPr>
                <w:t>-Default</w:t>
              </w:r>
            </w:ins>
            <w:del w:id="489" w:author="Kevin Lin" w:date="2024-05-10T19:08:00Z">
              <w:r w:rsidRPr="00CF4A77" w:rsidDel="00FC6EF7">
                <w:rPr>
                  <w:i/>
                  <w:iCs/>
                </w:rPr>
                <w:delText>DefaultCPEStartingPositionsPSCCH-PSSCH-InitiateCOT</w:delText>
              </w:r>
            </w:del>
            <w:r w:rsidRPr="00CF4A77">
              <w:t>.</w:t>
            </w:r>
          </w:p>
          <w:p w14:paraId="4D24872B" w14:textId="77777777" w:rsidR="00902237" w:rsidRPr="00704195" w:rsidRDefault="00902237" w:rsidP="00902237">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ins w:id="490" w:author="Kevin Lin" w:date="2024-05-10T19:10:00Z">
              <w:r w:rsidRPr="00193B12">
                <w:rPr>
                  <w:i/>
                </w:rPr>
                <w:t>sl</w:t>
              </w:r>
              <w:proofErr w:type="spellEnd"/>
              <w:r w:rsidRPr="00193B12">
                <w:rPr>
                  <w:i/>
                </w:rPr>
                <w:t>-CPE-</w:t>
              </w:r>
              <w:proofErr w:type="spellStart"/>
              <w:r w:rsidRPr="00193B12">
                <w:rPr>
                  <w:i/>
                </w:rPr>
                <w:t>StartingPositionsPSCCH</w:t>
              </w:r>
              <w:proofErr w:type="spellEnd"/>
              <w:r w:rsidRPr="00193B12">
                <w:rPr>
                  <w:i/>
                </w:rPr>
                <w:t>-PSSCH-</w:t>
              </w:r>
              <w:proofErr w:type="spellStart"/>
              <w:r w:rsidRPr="00193B12">
                <w:rPr>
                  <w:i/>
                </w:rPr>
                <w:t>WithinCOT</w:t>
              </w:r>
              <w:proofErr w:type="spellEnd"/>
              <w:r w:rsidRPr="00193B12">
                <w:rPr>
                  <w:i/>
                </w:rPr>
                <w:t>-Default</w:t>
              </w:r>
            </w:ins>
            <w:del w:id="491" w:author="Kevin Lin" w:date="2024-05-10T19:10:00Z">
              <w:r w:rsidRPr="00CF4A77" w:rsidDel="00193B12">
                <w:rPr>
                  <w:i/>
                </w:rPr>
                <w:delText>Default</w:delText>
              </w:r>
              <w:r w:rsidRPr="00CF4A77" w:rsidDel="00193B12">
                <w:rPr>
                  <w:i/>
                  <w:iCs/>
                </w:rPr>
                <w:delText>CPEStartingPositionsPSCCH-PSSCH-SharedCOT</w:delText>
              </w:r>
            </w:del>
            <w:r w:rsidRPr="00CF4A77">
              <w:rPr>
                <w:iCs/>
              </w:rPr>
              <w:t xml:space="preserve">, unless the UE is configured with multiple CPE starting positions for transmitting within a shared channel occupancy by </w:t>
            </w:r>
            <w:proofErr w:type="spellStart"/>
            <w:ins w:id="492"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493" w:author="Kevin Lin" w:date="2024-05-10T19:11:00Z">
              <w:r w:rsidRPr="00193B12">
                <w:rPr>
                  <w:i/>
                  <w:iCs/>
                </w:rPr>
                <w:t>sl</w:t>
              </w:r>
              <w:proofErr w:type="spellEnd"/>
              <w:r w:rsidRPr="00193B12">
                <w:rPr>
                  <w:i/>
                  <w:iCs/>
                </w:rPr>
                <w:t>-CPE-</w:t>
              </w:r>
              <w:proofErr w:type="spellStart"/>
              <w:r w:rsidRPr="00193B12">
                <w:rPr>
                  <w:i/>
                  <w:iCs/>
                </w:rPr>
                <w:t>StartingPositionsPSCCH</w:t>
              </w:r>
              <w:proofErr w:type="spellEnd"/>
              <w:r w:rsidRPr="00193B12">
                <w:rPr>
                  <w:i/>
                  <w:iCs/>
                </w:rPr>
                <w:t>-PSSCH-</w:t>
              </w:r>
              <w:proofErr w:type="spellStart"/>
              <w:r w:rsidRPr="00193B12">
                <w:rPr>
                  <w:i/>
                  <w:iCs/>
                </w:rPr>
                <w:t>WithinCOT</w:t>
              </w:r>
              <w:proofErr w:type="spellEnd"/>
              <w:r w:rsidRPr="00193B12">
                <w:rPr>
                  <w:i/>
                  <w:iCs/>
                </w:rPr>
                <w:t>-List</w:t>
              </w:r>
            </w:ins>
            <w:del w:id="494" w:author="Kevin Lin" w:date="2024-05-10T19:11:00Z">
              <w:r w:rsidRPr="00CF4A77" w:rsidDel="00193B12">
                <w:rPr>
                  <w:i/>
                  <w:iCs/>
                </w:rPr>
                <w:delText>CPEStartingPositionsPSCCH-PSSCH-SharedCOT</w:delText>
              </w:r>
            </w:del>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w:t>
            </w:r>
            <w:r w:rsidRPr="00CF4A77">
              <w:lastRenderedPageBreak/>
              <w:t xml:space="preserve">PSCCH/PSSCH by the higher layer parameter </w:t>
            </w:r>
            <w:proofErr w:type="spellStart"/>
            <w:ins w:id="495" w:author="Kevin Lin" w:date="2024-05-10T19:12:00Z">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ins>
            <w:proofErr w:type="spellStart"/>
            <w:ins w:id="496" w:author="Kevin Lin" w:date="2024-05-10T19:11:00Z">
              <w:r w:rsidRPr="00193B12">
                <w:rPr>
                  <w:i/>
                  <w:iCs/>
                </w:rPr>
                <w:t>sl</w:t>
              </w:r>
              <w:proofErr w:type="spellEnd"/>
              <w:r w:rsidRPr="00193B12">
                <w:rPr>
                  <w:i/>
                  <w:iCs/>
                </w:rPr>
                <w:t>-CPE-</w:t>
              </w:r>
              <w:proofErr w:type="spellStart"/>
              <w:r w:rsidRPr="00193B12">
                <w:rPr>
                  <w:i/>
                  <w:iCs/>
                </w:rPr>
                <w:t>StartingPositionsPSCCH</w:t>
              </w:r>
              <w:proofErr w:type="spellEnd"/>
              <w:r w:rsidRPr="00193B12">
                <w:rPr>
                  <w:i/>
                  <w:iCs/>
                </w:rPr>
                <w:t>-PSSCH-</w:t>
              </w:r>
              <w:proofErr w:type="spellStart"/>
              <w:r w:rsidRPr="00193B12">
                <w:rPr>
                  <w:i/>
                  <w:iCs/>
                </w:rPr>
                <w:t>WithinCOT</w:t>
              </w:r>
              <w:proofErr w:type="spellEnd"/>
              <w:r w:rsidRPr="00193B12">
                <w:rPr>
                  <w:i/>
                  <w:iCs/>
                </w:rPr>
                <w:t>-List</w:t>
              </w:r>
            </w:ins>
            <w:del w:id="497" w:author="Kevin Lin" w:date="2024-05-10T19:11:00Z">
              <w:r w:rsidRPr="00CF4A77" w:rsidDel="00193B12">
                <w:rPr>
                  <w:i/>
                  <w:iCs/>
                </w:rPr>
                <w:delText>CPEStartingPositionsPSCCH-PSSCH-SharedCOT</w:delText>
              </w:r>
            </w:del>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ins w:id="498" w:author="Kevin Lin" w:date="2024-05-10T19:11:00Z">
              <w:r w:rsidRPr="00193B12">
                <w:rPr>
                  <w:i/>
                  <w:iCs/>
                </w:rPr>
                <w:t>sl</w:t>
              </w:r>
              <w:proofErr w:type="spellEnd"/>
              <w:r w:rsidRPr="00193B12">
                <w:rPr>
                  <w:i/>
                  <w:iCs/>
                </w:rPr>
                <w:t>-CPE-</w:t>
              </w:r>
              <w:proofErr w:type="spellStart"/>
              <w:r w:rsidRPr="00193B12">
                <w:rPr>
                  <w:i/>
                  <w:iCs/>
                </w:rPr>
                <w:t>StartingPositionsPSCCH</w:t>
              </w:r>
              <w:proofErr w:type="spellEnd"/>
              <w:r w:rsidRPr="00193B12">
                <w:rPr>
                  <w:i/>
                  <w:iCs/>
                </w:rPr>
                <w:t>-PSSCH-</w:t>
              </w:r>
              <w:proofErr w:type="spellStart"/>
              <w:r w:rsidRPr="00193B12">
                <w:rPr>
                  <w:i/>
                  <w:iCs/>
                </w:rPr>
                <w:t>WithinCOT</w:t>
              </w:r>
              <w:proofErr w:type="spellEnd"/>
              <w:r w:rsidRPr="00193B12">
                <w:rPr>
                  <w:i/>
                  <w:iCs/>
                </w:rPr>
                <w:t>-Default</w:t>
              </w:r>
            </w:ins>
            <w:del w:id="499" w:author="Kevin Lin" w:date="2024-05-10T19:11:00Z">
              <w:r w:rsidRPr="00CF4A77" w:rsidDel="00193B12">
                <w:rPr>
                  <w:i/>
                  <w:iCs/>
                </w:rPr>
                <w:delText>DefaultCPEStartingPositionsPSCCH-PSSCH-SharedCOT</w:delText>
              </w:r>
            </w:del>
            <w:r w:rsidRPr="00CF4A77">
              <w:rPr>
                <w:i/>
                <w:iCs/>
              </w:rPr>
              <w:t>.</w:t>
            </w:r>
          </w:p>
          <w:p w14:paraId="0D625D82" w14:textId="77777777" w:rsidR="00902237" w:rsidRPr="00704195" w:rsidRDefault="00902237" w:rsidP="00902237">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11A9F263" w14:textId="77777777" w:rsidR="00902237" w:rsidRPr="00704195" w:rsidRDefault="00902237" w:rsidP="00902237">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3FC46F3F" w14:textId="77777777" w:rsidR="00902237" w:rsidRDefault="00902237" w:rsidP="00902237">
            <w:pPr>
              <w:pStyle w:val="B2"/>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6DEC8EF6"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73573B9" w14:textId="77777777" w:rsidR="00902237" w:rsidRPr="003905CF" w:rsidRDefault="00902237" w:rsidP="00902237">
            <w:pPr>
              <w:pStyle w:val="B1"/>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48A53987"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59CC82A" w14:textId="77777777" w:rsidR="00902237" w:rsidRPr="008765BB" w:rsidRDefault="00902237" w:rsidP="00902237">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ins w:id="500" w:author="Kevin Lin" w:date="2024-05-10T18:49:00Z">
              <w:r w:rsidRPr="00BA756F">
                <w:rPr>
                  <w:i/>
                  <w:iCs/>
                </w:rPr>
                <w:t>sl-TransmissionStructureForPSCCHandPSSCH</w:t>
              </w:r>
            </w:ins>
            <w:proofErr w:type="spellEnd"/>
            <w:del w:id="501" w:author="Kevin Lin" w:date="2024-05-10T18:49:00Z">
              <w:r w:rsidRPr="008765BB" w:rsidDel="00BA756F">
                <w:rPr>
                  <w:i/>
                  <w:iCs/>
                </w:rPr>
                <w:delText>transmissionStructureForPSCCHandPSSCH</w:delText>
              </w:r>
            </w:del>
            <w:r w:rsidRPr="008765BB">
              <w:rPr>
                <w:i/>
                <w:iCs/>
              </w:rPr>
              <w:t xml:space="preserve"> </w:t>
            </w:r>
            <w:r w:rsidRPr="008765BB">
              <w:t>is set to ‘</w:t>
            </w:r>
            <w:proofErr w:type="spellStart"/>
            <w:r w:rsidRPr="008765BB">
              <w:t>interlaceRB</w:t>
            </w:r>
            <w:proofErr w:type="spellEnd"/>
            <w:r w:rsidRPr="008765BB">
              <w:t>:</w:t>
            </w:r>
          </w:p>
          <w:p w14:paraId="6AB797BF" w14:textId="77777777" w:rsidR="00902237" w:rsidRPr="008765BB" w:rsidRDefault="00902237" w:rsidP="00902237">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204565D6" w14:textId="77777777" w:rsidR="00902237" w:rsidRPr="008765BB" w:rsidRDefault="00902237" w:rsidP="00902237">
            <w:pPr>
              <w:pStyle w:val="B1"/>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2160885A"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F5BB4B9" w14:textId="77777777" w:rsidR="00902237" w:rsidRPr="001A7EB5" w:rsidRDefault="00902237" w:rsidP="00902237">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p>
          <w:p w14:paraId="4C30D062" w14:textId="77777777" w:rsidR="00902237" w:rsidRPr="0048482F" w:rsidRDefault="00902237" w:rsidP="00902237">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712F9E6D">
                <v:shape id="_x0000_i1028" type="#_x0000_t75" style="width:58.6pt;height:14.3pt" o:ole="">
                  <v:imagedata r:id="rId16" o:title=""/>
                </v:shape>
                <o:OLEObject Type="Embed" ProgID="Equation.3" ShapeID="_x0000_i1028" DrawAspect="Content" ObjectID="_1778010494" r:id="rId22"/>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4ADDB907">
                <v:shape id="_x0000_i1029" type="#_x0000_t75" style="width:58.6pt;height:14.3pt" o:ole="">
                  <v:imagedata r:id="rId18" o:title=""/>
                </v:shape>
                <o:OLEObject Type="Embed" ProgID="Equation.3" ShapeID="_x0000_i1029" DrawAspect="Content" ObjectID="_1778010495" r:id="rId2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07B71BC4" w14:textId="77777777" w:rsidR="00902237" w:rsidRDefault="00902237" w:rsidP="00902237">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16B0F1B7" w14:textId="77777777" w:rsidR="00902237" w:rsidRPr="00223C86" w:rsidRDefault="00902237" w:rsidP="00902237">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1D35C636" w14:textId="77777777" w:rsidR="00902237" w:rsidRPr="00223C86" w:rsidRDefault="00902237" w:rsidP="00902237">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3301B918" w14:textId="77777777" w:rsidR="00902237" w:rsidRPr="00223C86" w:rsidRDefault="00902237" w:rsidP="00902237">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the number of sidelink symbols within the slot provided by higher layers</w:t>
            </w:r>
            <w:r>
              <w:t xml:space="preserve">. </w:t>
            </w:r>
            <w:r w:rsidRPr="00233719">
              <w:rPr>
                <w:lang w:eastAsia="ja-JP"/>
              </w:rPr>
              <w:t xml:space="preserve">If </w:t>
            </w:r>
            <w:proofErr w:type="spellStart"/>
            <w:ins w:id="502" w:author="Kevin Lin" w:date="2024-05-10T18:57:00Z">
              <w:r w:rsidRPr="000068CB">
                <w:rPr>
                  <w:rFonts w:ascii="Times" w:eastAsia="Batang" w:hAnsi="Times"/>
                  <w:i/>
                  <w:iCs/>
                  <w:szCs w:val="24"/>
                </w:rPr>
                <w:t>sl-StartingSymbolFirst</w:t>
              </w:r>
            </w:ins>
            <w:proofErr w:type="spellEnd"/>
            <w:del w:id="503" w:author="Kevin Lin" w:date="2024-05-10T18:57:00Z">
              <w:r w:rsidRPr="00233719" w:rsidDel="000068CB">
                <w:rPr>
                  <w:rFonts w:ascii="Times" w:eastAsia="Batang" w:hAnsi="Times"/>
                  <w:i/>
                  <w:iCs/>
                  <w:szCs w:val="24"/>
                </w:rPr>
                <w:delText>startingSymbolFirst</w:delText>
              </w:r>
            </w:del>
            <w:r w:rsidRPr="00233719">
              <w:rPr>
                <w:rFonts w:ascii="Times" w:eastAsia="Batang" w:hAnsi="Times"/>
                <w:i/>
                <w:iCs/>
                <w:szCs w:val="24"/>
              </w:rPr>
              <w:t xml:space="preserve"> </w:t>
            </w:r>
            <w:r w:rsidRPr="00233719">
              <w:rPr>
                <w:rFonts w:ascii="Times" w:eastAsia="Batang" w:hAnsi="Times"/>
                <w:szCs w:val="24"/>
              </w:rPr>
              <w:t xml:space="preserve">and </w:t>
            </w:r>
            <w:proofErr w:type="spellStart"/>
            <w:ins w:id="504" w:author="Kevin Lin" w:date="2024-05-10T18:57:00Z">
              <w:r w:rsidRPr="000068CB">
                <w:rPr>
                  <w:rFonts w:ascii="Times" w:eastAsia="Batang" w:hAnsi="Times"/>
                  <w:i/>
                  <w:iCs/>
                  <w:szCs w:val="24"/>
                </w:rPr>
                <w:t>sl-StartingSymbolSecond</w:t>
              </w:r>
            </w:ins>
            <w:proofErr w:type="spellEnd"/>
            <w:del w:id="505" w:author="Kevin Lin" w:date="2024-05-10T18:57:00Z">
              <w:r w:rsidRPr="00233719" w:rsidDel="000068CB">
                <w:rPr>
                  <w:rFonts w:ascii="Times" w:eastAsia="Batang" w:hAnsi="Times"/>
                  <w:i/>
                  <w:iCs/>
                  <w:szCs w:val="24"/>
                </w:rPr>
                <w:delText>startingSymbolSecond</w:delText>
              </w:r>
            </w:del>
            <w:r w:rsidRPr="00233719">
              <w:rPr>
                <w:rFonts w:ascii="Times" w:eastAsia="Batang" w:hAnsi="Times"/>
                <w:szCs w:val="24"/>
              </w:rPr>
              <w:t xml:space="preserve"> are provided</w:t>
            </w:r>
            <w:r w:rsidRPr="00233719">
              <w:rPr>
                <w:lang w:eastAsia="ja-JP"/>
              </w:rPr>
              <w:t xml:space="preserve"> for the SL-BWP, </w:t>
            </w:r>
            <w:r w:rsidRPr="00233719">
              <w:t xml:space="preserve">the number of sidelink symbols assumed in transport block size determination is determined by a reference number of symbols, </w:t>
            </w:r>
            <w:proofErr w:type="spellStart"/>
            <w:ins w:id="506" w:author="Kevin Lin" w:date="2024-05-10T18:58:00Z">
              <w:r w:rsidRPr="000068CB">
                <w:rPr>
                  <w:i/>
                  <w:iCs/>
                </w:rPr>
                <w:t>sl-NumRefSymbolLength</w:t>
              </w:r>
            </w:ins>
            <w:proofErr w:type="spellEnd"/>
            <w:del w:id="507" w:author="Kevin Lin" w:date="2024-05-10T18:58:00Z">
              <w:r w:rsidRPr="00233719" w:rsidDel="000068CB">
                <w:rPr>
                  <w:i/>
                  <w:iCs/>
                </w:rPr>
                <w:delText>numRefSymbolLength</w:delText>
              </w:r>
            </w:del>
            <w:r w:rsidRPr="00233719">
              <w:t xml:space="preserve">, provided by higher layers, such that </w:t>
            </w:r>
            <w:proofErr w:type="spellStart"/>
            <w:ins w:id="508" w:author="Kevin Lin" w:date="2024-05-10T18:57:00Z">
              <w:r w:rsidRPr="000068CB">
                <w:rPr>
                  <w:i/>
                  <w:iCs/>
                </w:rPr>
                <w:t>sl-NumRefSymbolLength</w:t>
              </w:r>
            </w:ins>
            <w:proofErr w:type="spellEnd"/>
            <w:del w:id="509" w:author="Kevin Lin" w:date="2024-05-10T18:57:00Z">
              <w:r w:rsidRPr="00233719" w:rsidDel="000068CB">
                <w:rPr>
                  <w:i/>
                  <w:iCs/>
                </w:rPr>
                <w:delText>numRefSymbolLength</w:delText>
              </w:r>
            </w:del>
            <w:r w:rsidRPr="00233719">
              <w:rPr>
                <w:i/>
                <w:iCs/>
              </w:rPr>
              <w:t xml:space="preserve"> </w:t>
            </w:r>
            <w:r w:rsidRPr="00233719">
              <w:t>replaces</w:t>
            </w:r>
            <w:r w:rsidRPr="00233719">
              <w:rPr>
                <w:i/>
                <w:iCs/>
              </w:rPr>
              <w:t xml:space="preserve"> </w:t>
            </w:r>
            <w:proofErr w:type="spellStart"/>
            <w:r w:rsidRPr="00233719">
              <w:rPr>
                <w:i/>
              </w:rPr>
              <w:t>sl-LengthSymbols</w:t>
            </w:r>
            <w:proofErr w:type="spellEnd"/>
            <w:r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33719">
              <w:t>.</w:t>
            </w:r>
            <w:r w:rsidRPr="00223C86">
              <w:t xml:space="preserve"> </w:t>
            </w:r>
          </w:p>
          <w:p w14:paraId="64269F64" w14:textId="77777777" w:rsidR="00902237" w:rsidRDefault="00902237" w:rsidP="00902237">
            <w:pPr>
              <w:pStyle w:val="B3"/>
              <w:rPr>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3 if </w:t>
            </w:r>
            <w:r>
              <w:t>'</w:t>
            </w:r>
            <w:r w:rsidRPr="00465914">
              <w:rPr>
                <w:i/>
                <w:iCs/>
              </w:rPr>
              <w:t>PSFCH overhead indication</w:t>
            </w:r>
            <w:r>
              <w:rPr>
                <w:i/>
                <w:iC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lang w:eastAsia="ko-KR"/>
              </w:rPr>
              <w:t>.</w:t>
            </w:r>
          </w:p>
          <w:p w14:paraId="38BD98B8" w14:textId="77777777" w:rsidR="00902237" w:rsidRPr="00783474" w:rsidRDefault="00902237" w:rsidP="00902237">
            <w:pPr>
              <w:pStyle w:val="B3"/>
            </w:pPr>
            <w:r w:rsidRPr="00CA1AB1">
              <w:lastRenderedPageBreak/>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r>
              <w:rPr>
                <w:lang w:eastAsia="zh-CN"/>
              </w:rPr>
              <w:t xml:space="preserve"> </w:t>
            </w:r>
            <w:r w:rsidRPr="005E59CB">
              <w:rPr>
                <w:color w:val="000000" w:themeColor="text1"/>
                <w:lang w:eastAsia="zh-CN"/>
              </w:rPr>
              <w:t>as indicated by the ‘</w:t>
            </w:r>
            <w:r w:rsidRPr="005E59CB">
              <w:rPr>
                <w:i/>
                <w:color w:val="000000" w:themeColor="text1"/>
                <w:lang w:eastAsia="zh-CN"/>
              </w:rPr>
              <w:t>SL PRS resource ID</w:t>
            </w:r>
            <w:r w:rsidRPr="005E59CB">
              <w:rPr>
                <w:color w:val="000000" w:themeColor="text1"/>
                <w:lang w:eastAsia="zh-CN"/>
              </w:rPr>
              <w:t>’ in SCI format 2-D</w:t>
            </w:r>
            <w:r w:rsidRPr="005E59CB">
              <w:rPr>
                <w:color w:val="000000" w:themeColor="text1"/>
                <w:lang w:eastAsia="ko-KR"/>
              </w:rPr>
              <w:t xml:space="preserve"> if the 2</w:t>
            </w:r>
            <w:r w:rsidRPr="005E59CB">
              <w:rPr>
                <w:color w:val="000000" w:themeColor="text1"/>
                <w:vertAlign w:val="superscript"/>
                <w:lang w:eastAsia="ko-KR"/>
              </w:rPr>
              <w:t>nd</w:t>
            </w:r>
            <w:r w:rsidRPr="005E59CB">
              <w:rPr>
                <w:color w:val="000000" w:themeColor="text1"/>
                <w:lang w:eastAsia="ko-KR"/>
              </w:rPr>
              <w:t xml:space="preserve">-stage SCI is SCI format 2-D, and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r>
                <w:rPr>
                  <w:rFonts w:ascii="Cambria Math" w:hAnsi="Cambria Math"/>
                  <w:lang w:eastAsia="zh-CN"/>
                </w:rPr>
                <m:t>=0</m:t>
              </m:r>
            </m:oMath>
            <w:r w:rsidRPr="005E59CB">
              <w:rPr>
                <w:lang w:eastAsia="zh-CN"/>
              </w:rPr>
              <w:t>, otherwise.</w:t>
            </w:r>
            <w:r w:rsidRPr="002A6F26">
              <w:rPr>
                <w:lang w:eastAsia="zh-CN"/>
              </w:rPr>
              <w:t>,</w:t>
            </w:r>
          </w:p>
          <w:p w14:paraId="5C989911" w14:textId="77777777" w:rsidR="00902237" w:rsidRPr="00223C86" w:rsidRDefault="00902237" w:rsidP="00902237">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lang w:eastAsia="ko-KR"/>
              </w:rPr>
              <w:t xml:space="preserve"> is the overhead given by higher layer parameter </w:t>
            </w:r>
            <w:proofErr w:type="spellStart"/>
            <w:r w:rsidRPr="00BB0576">
              <w:rPr>
                <w:i/>
                <w:lang w:eastAsia="ko-KR"/>
              </w:rPr>
              <w:t>sl</w:t>
            </w:r>
            <w:proofErr w:type="spellEnd"/>
            <w:r w:rsidRPr="00BB0576">
              <w:rPr>
                <w:i/>
                <w:lang w:eastAsia="ko-KR"/>
              </w:rPr>
              <w:t>-X-Overhead</w:t>
            </w:r>
            <w:r w:rsidRPr="00223C86">
              <w:rPr>
                <w:lang w:eastAsia="ko-KR"/>
              </w:rPr>
              <w:t xml:space="preserve">, </w:t>
            </w:r>
          </w:p>
          <w:p w14:paraId="6535134A" w14:textId="77777777" w:rsidR="00902237" w:rsidRPr="00223C86" w:rsidRDefault="00902237" w:rsidP="00902237">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lang w:eastAsia="ko-KR"/>
              </w:rPr>
              <w:t xml:space="preserve"> is given by Table 8.1.3.2-</w:t>
            </w:r>
            <w:r>
              <w:rPr>
                <w:lang w:eastAsia="ko-KR"/>
              </w:rPr>
              <w:t>1</w:t>
            </w:r>
            <w:r w:rsidRPr="00223C86">
              <w:rPr>
                <w:lang w:eastAsia="ko-KR"/>
              </w:rPr>
              <w:t xml:space="preserve"> according to higher layer parameter </w:t>
            </w:r>
            <w:proofErr w:type="spellStart"/>
            <w:r w:rsidRPr="00223C86">
              <w:rPr>
                <w:i/>
                <w:lang w:eastAsia="ko-KR"/>
              </w:rPr>
              <w:t>sl</w:t>
            </w:r>
            <w:proofErr w:type="spellEnd"/>
            <w:r w:rsidRPr="00223C86">
              <w:rPr>
                <w:i/>
                <w:lang w:eastAsia="ko-KR"/>
              </w:rPr>
              <w:t>-PSSCH-DMRS-</w:t>
            </w:r>
            <w:proofErr w:type="spellStart"/>
            <w:r w:rsidRPr="00223C86">
              <w:rPr>
                <w:i/>
                <w:lang w:eastAsia="ko-KR"/>
              </w:rPr>
              <w:t>TimePattern</w:t>
            </w:r>
            <w:r>
              <w:rPr>
                <w:i/>
                <w:lang w:eastAsia="ko-KR"/>
              </w:rPr>
              <w:t>List</w:t>
            </w:r>
            <w:proofErr w:type="spellEnd"/>
            <w:r w:rsidRPr="00223C86">
              <w:rPr>
                <w:i/>
                <w:lang w:eastAsia="ko-KR"/>
              </w:rPr>
              <w:t>.</w:t>
            </w:r>
          </w:p>
          <w:p w14:paraId="4031F039" w14:textId="77777777" w:rsidR="00902237" w:rsidRPr="008279D2" w:rsidRDefault="00902237" w:rsidP="00902237">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lang w:eastAsia="ko-KR"/>
              </w:rPr>
              <w:t xml:space="preserve">higher layer parameter </w:t>
            </w: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Pr>
                <w:i/>
                <w:lang w:eastAsia="ko-KR"/>
              </w:rPr>
              <w:t>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902237" w14:paraId="37A46C85" w14:textId="77777777" w:rsidTr="00654069">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6D99B97" w14:textId="77777777" w:rsidR="00902237" w:rsidRPr="00F438D4" w:rsidRDefault="00902237" w:rsidP="00902237">
                  <w:pPr>
                    <w:spacing w:after="0"/>
                    <w:jc w:val="center"/>
                    <w:rPr>
                      <w:i/>
                      <w:lang w:eastAsia="ko-KR"/>
                    </w:rPr>
                  </w:pP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sidRPr="005E32CA">
                    <w:rPr>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7532C45F" w14:textId="77777777" w:rsidR="00902237" w:rsidRPr="00F438D4" w:rsidRDefault="00000000" w:rsidP="00902237">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902237" w14:paraId="14DC45B7"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9E3F578" w14:textId="77777777" w:rsidR="00902237" w:rsidRPr="00F438D4" w:rsidRDefault="00902237" w:rsidP="00902237">
                  <w:pPr>
                    <w:spacing w:after="0"/>
                    <w:jc w:val="center"/>
                    <w:rPr>
                      <w:lang w:eastAsia="ko-KR"/>
                    </w:rPr>
                  </w:pPr>
                  <w:r w:rsidRPr="00F438D4">
                    <w:rPr>
                      <w:rFonts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94CDD8C" w14:textId="77777777" w:rsidR="00902237" w:rsidRPr="00F438D4" w:rsidRDefault="00902237" w:rsidP="00902237">
                  <w:pPr>
                    <w:spacing w:after="0"/>
                    <w:jc w:val="center"/>
                    <w:rPr>
                      <w:lang w:eastAsia="ko-KR"/>
                    </w:rPr>
                  </w:pPr>
                  <w:r w:rsidRPr="00F438D4">
                    <w:rPr>
                      <w:rFonts w:hint="eastAsia"/>
                      <w:lang w:eastAsia="ko-KR"/>
                    </w:rPr>
                    <w:t>12</w:t>
                  </w:r>
                </w:p>
              </w:tc>
            </w:tr>
            <w:tr w:rsidR="00902237" w14:paraId="63AC5E43"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16B28B6" w14:textId="77777777" w:rsidR="00902237" w:rsidRPr="00F438D4" w:rsidRDefault="00902237" w:rsidP="00902237">
                  <w:pPr>
                    <w:spacing w:after="0"/>
                    <w:jc w:val="center"/>
                    <w:rPr>
                      <w:lang w:eastAsia="ko-KR"/>
                    </w:rPr>
                  </w:pPr>
                  <w:r w:rsidRPr="00F438D4">
                    <w:rPr>
                      <w:rFonts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705C6E6" w14:textId="77777777" w:rsidR="00902237" w:rsidRPr="00F438D4" w:rsidRDefault="00902237" w:rsidP="00902237">
                  <w:pPr>
                    <w:spacing w:after="0"/>
                    <w:jc w:val="center"/>
                    <w:rPr>
                      <w:lang w:eastAsia="ko-KR"/>
                    </w:rPr>
                  </w:pPr>
                  <w:r w:rsidRPr="00F438D4">
                    <w:rPr>
                      <w:rFonts w:hint="eastAsia"/>
                      <w:lang w:eastAsia="ko-KR"/>
                    </w:rPr>
                    <w:t>18</w:t>
                  </w:r>
                </w:p>
              </w:tc>
            </w:tr>
            <w:tr w:rsidR="00902237" w14:paraId="2521741D"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6A92214" w14:textId="77777777" w:rsidR="00902237" w:rsidRPr="00F438D4" w:rsidRDefault="00902237" w:rsidP="00902237">
                  <w:pPr>
                    <w:spacing w:after="0"/>
                    <w:jc w:val="center"/>
                    <w:rPr>
                      <w:lang w:eastAsia="ko-KR"/>
                    </w:rPr>
                  </w:pPr>
                  <w:r w:rsidRPr="00F438D4">
                    <w:rPr>
                      <w:rFonts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18D4F22" w14:textId="77777777" w:rsidR="00902237" w:rsidRPr="00F438D4" w:rsidRDefault="00902237" w:rsidP="00902237">
                  <w:pPr>
                    <w:spacing w:after="0"/>
                    <w:jc w:val="center"/>
                    <w:rPr>
                      <w:lang w:eastAsia="ko-KR"/>
                    </w:rPr>
                  </w:pPr>
                  <w:r w:rsidRPr="00F438D4">
                    <w:rPr>
                      <w:rFonts w:hint="eastAsia"/>
                      <w:lang w:eastAsia="ko-KR"/>
                    </w:rPr>
                    <w:t>24</w:t>
                  </w:r>
                </w:p>
              </w:tc>
            </w:tr>
            <w:tr w:rsidR="00902237" w14:paraId="5DBEC4E4"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F704F2F" w14:textId="77777777" w:rsidR="00902237" w:rsidRPr="00F438D4" w:rsidRDefault="00902237" w:rsidP="00902237">
                  <w:pPr>
                    <w:spacing w:after="0"/>
                    <w:jc w:val="center"/>
                    <w:rPr>
                      <w:lang w:eastAsia="ko-KR"/>
                    </w:rPr>
                  </w:pPr>
                  <w:r w:rsidRPr="00F438D4">
                    <w:rPr>
                      <w:rFonts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29A8A76" w14:textId="77777777" w:rsidR="00902237" w:rsidRPr="00F438D4" w:rsidRDefault="00902237" w:rsidP="00902237">
                  <w:pPr>
                    <w:spacing w:after="0"/>
                    <w:jc w:val="center"/>
                    <w:rPr>
                      <w:lang w:eastAsia="ko-KR"/>
                    </w:rPr>
                  </w:pPr>
                  <w:r w:rsidRPr="00F438D4">
                    <w:rPr>
                      <w:rFonts w:hint="eastAsia"/>
                      <w:lang w:eastAsia="ko-KR"/>
                    </w:rPr>
                    <w:t>15</w:t>
                  </w:r>
                </w:p>
              </w:tc>
            </w:tr>
            <w:tr w:rsidR="00902237" w14:paraId="4745AD06"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A945643" w14:textId="77777777" w:rsidR="00902237" w:rsidRPr="00F438D4" w:rsidRDefault="00902237" w:rsidP="00902237">
                  <w:pPr>
                    <w:spacing w:after="0"/>
                    <w:jc w:val="center"/>
                    <w:rPr>
                      <w:lang w:eastAsia="ko-KR"/>
                    </w:rPr>
                  </w:pPr>
                  <w:r w:rsidRPr="00F438D4">
                    <w:rPr>
                      <w:rFonts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7BE36B6" w14:textId="77777777" w:rsidR="00902237" w:rsidRPr="00F438D4" w:rsidRDefault="00902237" w:rsidP="00902237">
                  <w:pPr>
                    <w:spacing w:after="0"/>
                    <w:jc w:val="center"/>
                    <w:rPr>
                      <w:lang w:eastAsia="ko-KR"/>
                    </w:rPr>
                  </w:pPr>
                  <w:r w:rsidRPr="00F438D4">
                    <w:rPr>
                      <w:rFonts w:hint="eastAsia"/>
                      <w:lang w:eastAsia="ko-KR"/>
                    </w:rPr>
                    <w:t>18</w:t>
                  </w:r>
                </w:p>
              </w:tc>
            </w:tr>
            <w:tr w:rsidR="00902237" w14:paraId="5A818B8F"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70B8EE7" w14:textId="77777777" w:rsidR="00902237" w:rsidRPr="00F438D4" w:rsidRDefault="00902237" w:rsidP="00902237">
                  <w:pPr>
                    <w:spacing w:after="0"/>
                    <w:jc w:val="center"/>
                    <w:rPr>
                      <w:lang w:eastAsia="ko-KR"/>
                    </w:rPr>
                  </w:pPr>
                  <w:r w:rsidRPr="00F438D4">
                    <w:rPr>
                      <w:rFonts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17617F2" w14:textId="77777777" w:rsidR="00902237" w:rsidRPr="00F438D4" w:rsidRDefault="00902237" w:rsidP="00902237">
                  <w:pPr>
                    <w:spacing w:after="0"/>
                    <w:jc w:val="center"/>
                    <w:rPr>
                      <w:lang w:eastAsia="ko-KR"/>
                    </w:rPr>
                  </w:pPr>
                  <w:r w:rsidRPr="00F438D4">
                    <w:rPr>
                      <w:rFonts w:hint="eastAsia"/>
                      <w:lang w:eastAsia="ko-KR"/>
                    </w:rPr>
                    <w:t>21</w:t>
                  </w:r>
                </w:p>
              </w:tc>
            </w:tr>
            <w:tr w:rsidR="00902237" w14:paraId="6C7DD60B" w14:textId="77777777" w:rsidTr="00654069">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6D3D57A" w14:textId="77777777" w:rsidR="00902237" w:rsidRPr="00F438D4" w:rsidRDefault="00902237" w:rsidP="00902237">
                  <w:pPr>
                    <w:spacing w:after="0"/>
                    <w:jc w:val="center"/>
                    <w:rPr>
                      <w:lang w:eastAsia="ko-KR"/>
                    </w:rPr>
                  </w:pPr>
                  <w:r w:rsidRPr="00F438D4">
                    <w:rPr>
                      <w:rFonts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77B16BB4" w14:textId="77777777" w:rsidR="00902237" w:rsidRPr="00F438D4" w:rsidRDefault="00902237" w:rsidP="00902237">
                  <w:pPr>
                    <w:spacing w:after="0"/>
                    <w:jc w:val="center"/>
                    <w:rPr>
                      <w:lang w:eastAsia="ko-KR"/>
                    </w:rPr>
                  </w:pPr>
                  <w:r w:rsidRPr="00F438D4">
                    <w:rPr>
                      <w:rFonts w:hint="eastAsia"/>
                      <w:lang w:eastAsia="ko-KR"/>
                    </w:rPr>
                    <w:t>18</w:t>
                  </w:r>
                </w:p>
              </w:tc>
            </w:tr>
          </w:tbl>
          <w:p w14:paraId="3289555D" w14:textId="77777777" w:rsidR="00902237" w:rsidRPr="00BF398A" w:rsidRDefault="00902237" w:rsidP="00902237">
            <w:pPr>
              <w:pStyle w:val="B2"/>
              <w:rPr>
                <w:lang w:eastAsia="zh-CN"/>
              </w:rPr>
            </w:pPr>
            <w:r w:rsidRPr="00BF398A">
              <w:t>-</w:t>
            </w:r>
            <w:r w:rsidRPr="00BF398A">
              <w:tab/>
            </w:r>
            <w:r w:rsidRPr="00BF398A">
              <w:rPr>
                <w:lang w:eastAsia="ko-KR"/>
              </w:rPr>
              <w:t>A UE determines the total number of REs allocated for PSSCH (</w:t>
            </w:r>
            <w:r w:rsidRPr="00BF398A">
              <w:rPr>
                <w:position w:val="-10"/>
                <w:lang w:eastAsia="ko-KR"/>
              </w:rPr>
              <w:object w:dxaOrig="420" w:dyaOrig="360" w14:anchorId="37101E15">
                <v:shape id="_x0000_i1030" type="#_x0000_t75" style="width:22.15pt;height:22.6pt" o:ole="">
                  <v:imagedata r:id="rId20" o:title=""/>
                </v:shape>
                <o:OLEObject Type="Embed" ProgID="Equation.3" ShapeID="_x0000_i1030" DrawAspect="Content" ObjectID="_1778010496" r:id="rId24"/>
              </w:object>
            </w:r>
            <w:r w:rsidRPr="00BF398A">
              <w:rPr>
                <w:lang w:eastAsia="ko-KR"/>
              </w:rPr>
              <w:t>)</w:t>
            </w:r>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F398A">
              <w:rPr>
                <w:lang w:eastAsia="ko-KR"/>
              </w:rPr>
              <w:instrText xml:space="preserve"> </w:instrText>
            </w:r>
            <w:r w:rsidRPr="00BF398A">
              <w:rPr>
                <w:lang w:eastAsia="ko-KR"/>
              </w:rPr>
              <w:fldChar w:fldCharType="end"/>
            </w:r>
            <w:r w:rsidRPr="00BF398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F398A">
              <w:rPr>
                <w:lang w:eastAsia="ko-KR"/>
              </w:rPr>
              <w:instrText xml:space="preserve"> </w:instrText>
            </w:r>
            <w:r w:rsidRPr="00BF398A">
              <w:rPr>
                <w:lang w:eastAsia="ko-KR"/>
              </w:rPr>
              <w:fldChar w:fldCharType="end"/>
            </w:r>
            <w:r w:rsidRPr="00BF398A">
              <w:rPr>
                <w:lang w:eastAsia="ko-KR"/>
              </w:rPr>
              <w:t>, where</w:t>
            </w:r>
          </w:p>
          <w:p w14:paraId="599CA3E1" w14:textId="77777777" w:rsidR="00902237" w:rsidRPr="00296BCE" w:rsidRDefault="00902237" w:rsidP="00902237">
            <w:pPr>
              <w:pStyle w:val="B3"/>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w:t>
            </w:r>
            <w:r w:rsidRPr="0018694D">
              <w:t>. I</w:t>
            </w:r>
            <w:r w:rsidRPr="0018694D">
              <w:rPr>
                <w:rFonts w:eastAsia="MS Mincho"/>
                <w:lang w:eastAsia="ja-JP"/>
              </w:rPr>
              <w:t xml:space="preserve">f the </w:t>
            </w:r>
            <w:r w:rsidRPr="0018694D">
              <w:t xml:space="preserve">higher layer parameter </w:t>
            </w:r>
            <w:proofErr w:type="spellStart"/>
            <w:ins w:id="510" w:author="Kevin Lin" w:date="2024-05-10T18:50:00Z">
              <w:r w:rsidRPr="00BA756F">
                <w:rPr>
                  <w:i/>
                  <w:iCs/>
                </w:rPr>
                <w:t>sl-TransmissionStructureForPSCCHandPSSCH</w:t>
              </w:r>
            </w:ins>
            <w:proofErr w:type="spellEnd"/>
            <w:del w:id="511" w:author="Kevin Lin" w:date="2024-05-10T18:50:00Z">
              <w:r w:rsidRPr="0018694D" w:rsidDel="00BA756F">
                <w:rPr>
                  <w:i/>
                  <w:iCs/>
                </w:rPr>
                <w:delText>transmissionStructureForPSCCHandPSSCH</w:delText>
              </w:r>
            </w:del>
            <w:r w:rsidRPr="0018694D">
              <w:rPr>
                <w:i/>
                <w:iCs/>
              </w:rPr>
              <w:t xml:space="preserve"> </w:t>
            </w:r>
            <w:r w:rsidRPr="0018694D">
              <w:t xml:space="preserve">is set to </w:t>
            </w:r>
            <w:r>
              <w:t>'</w:t>
            </w:r>
            <w:proofErr w:type="spellStart"/>
            <w:r w:rsidRPr="0018694D">
              <w:t>interlaceRB</w:t>
            </w:r>
            <w:proofErr w:type="spellEnd"/>
            <w:r>
              <w:t>'</w:t>
            </w:r>
            <w:r w:rsidRPr="0018694D">
              <w:t>, a reference number of PRBs (</w:t>
            </w:r>
            <w:proofErr w:type="spellStart"/>
            <w:r w:rsidRPr="0018694D">
              <w:rPr>
                <w:i/>
                <w:color w:val="000000"/>
              </w:rPr>
              <w:t>n</w:t>
            </w:r>
            <w:r w:rsidRPr="0018694D">
              <w:rPr>
                <w:i/>
                <w:color w:val="000000"/>
                <w:vertAlign w:val="subscript"/>
              </w:rPr>
              <w:t>ref</w:t>
            </w:r>
            <w:proofErr w:type="spellEnd"/>
            <w:r w:rsidRPr="0018694D">
              <w:t xml:space="preserve">) per interlace within 1 RB set, </w:t>
            </w:r>
            <w:proofErr w:type="spellStart"/>
            <w:ins w:id="512" w:author="Kevin Lin" w:date="2024-05-10T18:59:00Z">
              <w:r w:rsidRPr="007D7B63">
                <w:rPr>
                  <w:i/>
                  <w:iCs/>
                </w:rPr>
                <w:t>sl-NumReferencePRBs-OfInterlace</w:t>
              </w:r>
            </w:ins>
            <w:proofErr w:type="spellEnd"/>
            <w:del w:id="513" w:author="Kevin Lin" w:date="2024-05-10T18:59:00Z">
              <w:r w:rsidRPr="0018694D" w:rsidDel="007D7B63">
                <w:rPr>
                  <w:i/>
                  <w:iCs/>
                </w:rPr>
                <w:delText>numRefPRBOfInterlace</w:delText>
              </w:r>
            </w:del>
            <w:r w:rsidRPr="0018694D">
              <w:t xml:space="preserve">, is provided by higher layers for determination of total number of PRBs for PSSCH, </w:t>
            </w:r>
            <w:r w:rsidRPr="0018694D">
              <w:rPr>
                <w:color w:val="000000"/>
              </w:rPr>
              <w:t xml:space="preserve">that is </w:t>
            </w:r>
            <w:proofErr w:type="spellStart"/>
            <w:r w:rsidRPr="0018694D">
              <w:rPr>
                <w:i/>
                <w:color w:val="000000"/>
              </w:rPr>
              <w:t>n</w:t>
            </w:r>
            <w:r w:rsidRPr="0018694D">
              <w:rPr>
                <w:i/>
                <w:color w:val="000000"/>
                <w:vertAlign w:val="subscript"/>
              </w:rPr>
              <w:t>PRB</w:t>
            </w:r>
            <w:proofErr w:type="spellEnd"/>
            <w:r w:rsidRPr="0018694D">
              <w:rPr>
                <w:i/>
                <w:color w:val="000000"/>
              </w:rPr>
              <w:t xml:space="preserve"> = </w:t>
            </w:r>
            <w:proofErr w:type="spellStart"/>
            <w:r w:rsidRPr="0018694D">
              <w:rPr>
                <w:i/>
                <w:color w:val="000000"/>
              </w:rPr>
              <w:t>n</w:t>
            </w:r>
            <w:r w:rsidRPr="0018694D">
              <w:rPr>
                <w:i/>
                <w:color w:val="000000"/>
                <w:vertAlign w:val="subscript"/>
              </w:rPr>
              <w:t>ref</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 </w:t>
            </w:r>
            <w:proofErr w:type="spellStart"/>
            <w:r w:rsidRPr="0018694D">
              <w:rPr>
                <w:i/>
                <w:color w:val="000000"/>
              </w:rPr>
              <w:t>n</w:t>
            </w:r>
            <w:r w:rsidRPr="0018694D">
              <w:rPr>
                <w:i/>
                <w:color w:val="000000"/>
                <w:vertAlign w:val="subscript"/>
              </w:rPr>
              <w:t>subCH</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where</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w:t>
            </w:r>
            <w:r w:rsidRPr="0018694D">
              <w:rPr>
                <w:iCs/>
                <w:color w:val="000000"/>
              </w:rPr>
              <w:t>is given by the higher layer parameter</w:t>
            </w:r>
            <w:r w:rsidRPr="0018694D">
              <w:rPr>
                <w:i/>
                <w:color w:val="000000"/>
              </w:rPr>
              <w:t xml:space="preserve"> </w:t>
            </w:r>
            <w:proofErr w:type="spellStart"/>
            <w:ins w:id="514" w:author="Kevin Lin" w:date="2024-05-10T18:59:00Z">
              <w:r w:rsidRPr="000068CB">
                <w:rPr>
                  <w:i/>
                  <w:color w:val="000000"/>
                </w:rPr>
                <w:t>sl-NumInterlacePerSubchannel</w:t>
              </w:r>
            </w:ins>
            <w:proofErr w:type="spellEnd"/>
            <w:del w:id="515" w:author="Kevin Lin" w:date="2024-05-10T18:59:00Z">
              <w:r w:rsidRPr="0018694D" w:rsidDel="000068CB">
                <w:rPr>
                  <w:i/>
                  <w:color w:val="000000"/>
                </w:rPr>
                <w:delText>numInterlacePerSubchannel</w:delText>
              </w:r>
            </w:del>
            <w:r w:rsidRPr="0018694D">
              <w:rPr>
                <w:i/>
                <w:color w:val="000000"/>
              </w:rPr>
              <w:t xml:space="preserve">, </w:t>
            </w:r>
            <w:proofErr w:type="spellStart"/>
            <w:r w:rsidRPr="0018694D">
              <w:rPr>
                <w:i/>
                <w:color w:val="000000"/>
              </w:rPr>
              <w:t>n</w:t>
            </w:r>
            <w:r w:rsidRPr="0018694D">
              <w:rPr>
                <w:i/>
                <w:color w:val="000000"/>
                <w:vertAlign w:val="subscript"/>
              </w:rPr>
              <w:t>subCH</w:t>
            </w:r>
            <w:proofErr w:type="spellEnd"/>
            <w:r w:rsidRPr="0018694D">
              <w:rPr>
                <w:i/>
                <w:color w:val="000000"/>
              </w:rPr>
              <w:t xml:space="preserve"> </w:t>
            </w:r>
            <w:r w:rsidRPr="0018694D">
              <w:rPr>
                <w:iCs/>
                <w:color w:val="000000"/>
              </w:rPr>
              <w:t>is the number of occupied sub-channels within one RB set  for the PSSCH, and</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is the number of occupied RB sets  for the PSSCH</w:t>
            </w:r>
            <w:r w:rsidRPr="0018694D">
              <w:rPr>
                <w:color w:val="000000"/>
              </w:rPr>
              <w:t>.</w:t>
            </w:r>
            <w:r>
              <w:rPr>
                <w:color w:val="000000"/>
              </w:rPr>
              <w:t xml:space="preserve"> </w:t>
            </w:r>
            <w:r>
              <w:t>I</w:t>
            </w:r>
            <w:r>
              <w:rPr>
                <w:rFonts w:eastAsia="MS Mincho"/>
                <w:lang w:eastAsia="ja-JP"/>
              </w:rPr>
              <w:t xml:space="preserve">f the </w:t>
            </w:r>
            <w:r>
              <w:t xml:space="preserve">higher layer parameter </w:t>
            </w:r>
            <w:proofErr w:type="spellStart"/>
            <w:ins w:id="516" w:author="Kevin Lin" w:date="2024-05-10T18:50:00Z">
              <w:r w:rsidRPr="00BA756F">
                <w:rPr>
                  <w:i/>
                  <w:iCs/>
                </w:rPr>
                <w:t>sl-TransmissionStructureForPSCCHandPSSCH</w:t>
              </w:r>
            </w:ins>
            <w:proofErr w:type="spellEnd"/>
            <w:del w:id="517" w:author="Kevin Lin" w:date="2024-05-10T18:50:00Z">
              <w:r w:rsidDel="00BA756F">
                <w:rPr>
                  <w:i/>
                  <w:iCs/>
                </w:rPr>
                <w:delText>transmissionStructureForPSCCHandPSSCH</w:delText>
              </w:r>
            </w:del>
            <w:r>
              <w:rPr>
                <w:i/>
                <w:iCs/>
              </w:rPr>
              <w:t xml:space="preserve"> </w:t>
            </w:r>
            <w:r>
              <w:t>is set to ‘</w:t>
            </w:r>
            <w:proofErr w:type="spellStart"/>
            <w:r>
              <w:t>contiguousRB</w:t>
            </w:r>
            <w:proofErr w:type="spellEnd"/>
            <w:r>
              <w:t xml:space="preserve">’, </w:t>
            </w:r>
            <w:proofErr w:type="spellStart"/>
            <w:r>
              <w:rPr>
                <w:i/>
                <w:color w:val="000000"/>
              </w:rPr>
              <w:t>n</w:t>
            </w:r>
            <w:r>
              <w:rPr>
                <w:i/>
                <w:color w:val="000000"/>
                <w:vertAlign w:val="subscript"/>
              </w:rPr>
              <w:t>PRB</w:t>
            </w:r>
            <w:proofErr w:type="spellEnd"/>
            <w:r>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xml:space="preserve">* </w:t>
            </w:r>
            <w:proofErr w:type="spellStart"/>
            <w:r>
              <w:rPr>
                <w:i/>
                <w:color w:val="000000"/>
              </w:rPr>
              <w:t>n</w:t>
            </w:r>
            <w:r>
              <w:rPr>
                <w:i/>
                <w:color w:val="000000"/>
                <w:vertAlign w:val="subscript"/>
              </w:rPr>
              <w:t>subCH</w:t>
            </w:r>
            <w:proofErr w:type="spellEnd"/>
            <w:r>
              <w:rPr>
                <w:i/>
                <w:color w:val="000000"/>
                <w:vertAlign w:val="subscript"/>
              </w:rPr>
              <w:t xml:space="preserve"> </w:t>
            </w:r>
            <w:r>
              <w:rPr>
                <w:i/>
                <w:color w:val="000000"/>
              </w:rPr>
              <w:t xml:space="preserve">, </w:t>
            </w:r>
            <w:r>
              <w:rPr>
                <w:color w:val="000000"/>
              </w:rPr>
              <w:t>where</w:t>
            </w:r>
            <w:r>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w:t>
            </w:r>
            <w:proofErr w:type="spellStart"/>
            <w:r>
              <w:rPr>
                <w:i/>
                <w:color w:val="000000"/>
              </w:rPr>
              <w:t>sl-SubchannelSize</w:t>
            </w:r>
            <w:proofErr w:type="spellEnd"/>
            <w:r>
              <w:rPr>
                <w:color w:val="000000"/>
              </w:rPr>
              <w:t xml:space="preserve">, and </w:t>
            </w:r>
            <w:proofErr w:type="spellStart"/>
            <w:r>
              <w:rPr>
                <w:i/>
                <w:color w:val="000000"/>
              </w:rPr>
              <w:t>n</w:t>
            </w:r>
            <w:r>
              <w:rPr>
                <w:i/>
                <w:color w:val="000000"/>
                <w:vertAlign w:val="subscript"/>
              </w:rPr>
              <w:t>subCH</w:t>
            </w:r>
            <w:proofErr w:type="spellEnd"/>
            <w:r>
              <w:rPr>
                <w:i/>
                <w:color w:val="000000"/>
              </w:rPr>
              <w:t xml:space="preserve"> </w:t>
            </w:r>
            <w:r>
              <w:rPr>
                <w:iCs/>
                <w:color w:val="000000"/>
              </w:rPr>
              <w:t>is the number of occupied sub-channels for the PSSCH.</w:t>
            </w:r>
          </w:p>
          <w:p w14:paraId="6947D96F" w14:textId="77777777" w:rsidR="00902237" w:rsidRPr="00B04E4E" w:rsidRDefault="00902237" w:rsidP="00902237">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046D6A58" w14:textId="77777777" w:rsidR="00902237" w:rsidRPr="002A30DA" w:rsidRDefault="00902237" w:rsidP="00902237">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74955E79"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156441E" w14:textId="77777777" w:rsidR="00902237" w:rsidRPr="00A041FF" w:rsidRDefault="00902237" w:rsidP="00902237">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057FE5A1" w14:textId="77777777" w:rsidR="00902237" w:rsidRPr="009B0C19" w:rsidRDefault="00902237" w:rsidP="00902237">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169903D8" w14:textId="77777777" w:rsidR="00902237" w:rsidRDefault="00902237" w:rsidP="00902237">
            <w:pPr>
              <w:pStyle w:val="B1"/>
            </w:pPr>
            <w:r>
              <w:t>-</w:t>
            </w:r>
            <w:r>
              <w:tab/>
              <w:t>the resource pool from which the resources are to be reported;</w:t>
            </w:r>
          </w:p>
          <w:p w14:paraId="07352B59" w14:textId="77777777" w:rsidR="00902237" w:rsidRPr="009B0C19" w:rsidRDefault="00902237" w:rsidP="00902237">
            <w:pPr>
              <w:pStyle w:val="B1"/>
              <w:rPr>
                <w:rFonts w:eastAsia="Calibri"/>
                <w:lang w:val="en-US"/>
              </w:rPr>
            </w:pPr>
            <w:r>
              <w:rPr>
                <w:rFonts w:eastAsia="Calibri"/>
                <w:lang w:val="en-US"/>
              </w:rPr>
              <w:lastRenderedPageBreak/>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1DCC9973" w14:textId="77777777" w:rsidR="00902237" w:rsidRDefault="00902237" w:rsidP="00902237">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4D279962" w14:textId="77777777" w:rsidR="00902237" w:rsidRPr="00753A41" w:rsidRDefault="00902237" w:rsidP="00902237">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518" w:author="Kevin Lin" w:date="2024-05-10T18:50:00Z">
              <w:r w:rsidRPr="00BA756F">
                <w:rPr>
                  <w:i/>
                  <w:iCs/>
                  <w:lang w:eastAsia="ko-KR"/>
                </w:rPr>
                <w:t>sl-TransmissionStructureForPSCCHandPSSCH</w:t>
              </w:r>
            </w:ins>
            <w:proofErr w:type="spellEnd"/>
            <w:del w:id="519" w:author="Kevin Lin" w:date="2024-05-10T18:50:00Z">
              <w:r w:rsidRPr="00A84E4B" w:rsidDel="00BA756F">
                <w:rPr>
                  <w:i/>
                  <w:iCs/>
                  <w:lang w:eastAsia="ko-KR"/>
                </w:rPr>
                <w:delText>transmissionStructureForPSCCHandPSSCH</w:delText>
              </w:r>
            </w:del>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520" w:author="Kevin Lin" w:date="2024-05-10T18:50:00Z">
              <w:r w:rsidRPr="00BA756F">
                <w:rPr>
                  <w:i/>
                  <w:iCs/>
                  <w:lang w:eastAsia="ko-KR"/>
                </w:rPr>
                <w:t>sl-TransmissionStructureForPSCCHandPSSCH</w:t>
              </w:r>
            </w:ins>
            <w:proofErr w:type="spellEnd"/>
            <w:del w:id="521" w:author="Kevin Lin" w:date="2024-05-10T18:50:00Z">
              <w:r w:rsidRPr="00A84E4B" w:rsidDel="00BA756F">
                <w:rPr>
                  <w:i/>
                  <w:iCs/>
                  <w:lang w:eastAsia="ko-KR"/>
                </w:rPr>
                <w:delText>transmissionStructureForPSCCHandPSSCH</w:delText>
              </w:r>
            </w:del>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r>
              <w:rPr>
                <w:lang w:eastAsia="ko-KR"/>
              </w:rPr>
              <w:t>u</w:t>
            </w:r>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ins w:id="522" w:author="Kevin Lin" w:date="2024-05-10T18:51:00Z">
              <w:r w:rsidRPr="00BA756F">
                <w:rPr>
                  <w:i/>
                  <w:iCs/>
                  <w:lang w:eastAsia="ko-KR"/>
                </w:rPr>
                <w:t>sl-TransmissionStructureForPSCCHandPSSCH</w:t>
              </w:r>
            </w:ins>
            <w:proofErr w:type="spellEnd"/>
            <w:del w:id="523" w:author="Kevin Lin" w:date="2024-05-10T18:51:00Z">
              <w:r w:rsidRPr="00515C08" w:rsidDel="00BA756F">
                <w:rPr>
                  <w:i/>
                  <w:iCs/>
                  <w:lang w:eastAsia="ko-KR"/>
                </w:rPr>
                <w:delText>transmissionStructureForPSCCHandPSSCH</w:delText>
              </w:r>
            </w:del>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03341ED2" w14:textId="77777777" w:rsidR="00902237" w:rsidRPr="00CE2E21" w:rsidRDefault="00902237" w:rsidP="00902237">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ins w:id="524" w:author="Kevin Lin" w:date="2024-05-10T18:51:00Z">
              <w:r w:rsidRPr="00BA756F">
                <w:rPr>
                  <w:i/>
                  <w:iCs/>
                  <w:lang w:eastAsia="ko-KR"/>
                </w:rPr>
                <w:t>sl-TransmissionStructureForPSCCHandPSSCH</w:t>
              </w:r>
            </w:ins>
            <w:proofErr w:type="spellEnd"/>
            <w:del w:id="525" w:author="Kevin Lin" w:date="2024-05-10T18:51:00Z">
              <w:r w:rsidRPr="00515C08" w:rsidDel="00BA756F">
                <w:rPr>
                  <w:i/>
                  <w:iCs/>
                  <w:lang w:eastAsia="ko-KR"/>
                </w:rPr>
                <w:delText>transmissionStructureForPSCCHandPSSCH</w:delText>
              </w:r>
            </w:del>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018F0615" w14:textId="77777777" w:rsidR="00902237" w:rsidRPr="00B53891" w:rsidRDefault="00902237" w:rsidP="00902237">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66E8F20D"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19AC3D2" w14:textId="77777777" w:rsidR="00902237" w:rsidRPr="009B0C19" w:rsidRDefault="00902237" w:rsidP="00902237">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7957139F" w14:textId="77777777" w:rsidR="00902237" w:rsidRPr="00E93A6B" w:rsidRDefault="00902237" w:rsidP="00902237">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1C98ADC7" w14:textId="77777777" w:rsidR="00902237" w:rsidRPr="00E93A6B" w:rsidRDefault="00902237" w:rsidP="00902237">
            <w:pPr>
              <w:pStyle w:val="B2"/>
              <w:ind w:left="567" w:firstLine="0"/>
              <w:rPr>
                <w:rFonts w:eastAsia="DengXian"/>
              </w:rPr>
            </w:pPr>
            <w:r w:rsidRPr="00E93A6B">
              <w:rPr>
                <w:lang w:eastAsia="ko-KR"/>
              </w:rPr>
              <w:t xml:space="preserve">If the higher layer parameter </w:t>
            </w:r>
            <w:proofErr w:type="spellStart"/>
            <w:ins w:id="526" w:author="Kevin Lin" w:date="2024-05-10T18:51:00Z">
              <w:r w:rsidRPr="00BA756F">
                <w:rPr>
                  <w:i/>
                  <w:lang w:eastAsia="ko-KR"/>
                </w:rPr>
                <w:t>sl-TransmissionStructureForPSCCHandPSSCH</w:t>
              </w:r>
            </w:ins>
            <w:proofErr w:type="spellEnd"/>
            <w:del w:id="527" w:author="Kevin Lin" w:date="2024-05-10T18:51:00Z">
              <w:r w:rsidRPr="00E93A6B" w:rsidDel="00BA756F">
                <w:rPr>
                  <w:i/>
                  <w:lang w:eastAsia="ko-KR"/>
                </w:rPr>
                <w:delText>transmissionStructureForPSCCHandPSSCH</w:delText>
              </w:r>
            </w:del>
            <w:r w:rsidRPr="00E93A6B">
              <w:rPr>
                <w:lang w:eastAsia="ko-KR"/>
              </w:rPr>
              <w:t xml:space="preserve"> is set to </w:t>
            </w:r>
            <w:r>
              <w:rPr>
                <w:lang w:eastAsia="ko-KR"/>
              </w:rPr>
              <w:t>'</w:t>
            </w:r>
            <w:proofErr w:type="spellStart"/>
            <w:r w:rsidRPr="00E93A6B">
              <w:rPr>
                <w:lang w:eastAsia="ko-KR"/>
              </w:rPr>
              <w:t>contig</w:t>
            </w:r>
            <w:r>
              <w:rPr>
                <w:lang w:eastAsia="ko-KR"/>
              </w:rPr>
              <w:t>u</w:t>
            </w:r>
            <w:r w:rsidRPr="00E93A6B">
              <w:rPr>
                <w:lang w:eastAsia="ko-KR"/>
              </w:rPr>
              <w:t>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284F7E3E" w14:textId="77777777" w:rsidR="00902237" w:rsidRPr="00E93A6B" w:rsidRDefault="00902237" w:rsidP="00902237">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ins w:id="528" w:author="Kevin Lin" w:date="2024-05-10T18:51:00Z">
              <w:r w:rsidRPr="00BA756F">
                <w:rPr>
                  <w:i/>
                  <w:lang w:eastAsia="ko-KR"/>
                </w:rPr>
                <w:t>sl-TransmissionStructureForPSCCHandPSSCH</w:t>
              </w:r>
            </w:ins>
            <w:proofErr w:type="spellEnd"/>
            <w:del w:id="529" w:author="Kevin Lin" w:date="2024-05-10T18:51:00Z">
              <w:r w:rsidRPr="00E93A6B" w:rsidDel="00BA756F">
                <w:rPr>
                  <w:i/>
                  <w:lang w:eastAsia="ko-KR"/>
                </w:rPr>
                <w:delText>transmissionStructureForPSCCHandPSSCH</w:delText>
              </w:r>
            </w:del>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0CAAC6ED" w14:textId="77777777" w:rsidR="00902237" w:rsidRDefault="00902237" w:rsidP="00902237">
            <w:pPr>
              <w:pStyle w:val="B2"/>
              <w:ind w:left="567" w:firstLine="0"/>
              <w:rPr>
                <w:lang w:eastAsia="ko-KR"/>
              </w:rPr>
            </w:pPr>
            <w:r w:rsidRPr="00025B45">
              <w:rPr>
                <w:rFonts w:eastAsia="DengXian"/>
                <w:iCs/>
                <w:color w:val="000000" w:themeColor="text1"/>
                <w:lang w:eastAsia="zh-CN"/>
              </w:rPr>
              <w:t xml:space="preserve">If the higher layer parameter </w:t>
            </w:r>
            <w:proofErr w:type="spellStart"/>
            <w:ins w:id="530" w:author="Kevin Lin" w:date="2024-05-10T18:51:00Z">
              <w:r w:rsidRPr="00BA756F">
                <w:rPr>
                  <w:rFonts w:eastAsia="DengXian"/>
                  <w:i/>
                  <w:color w:val="000000" w:themeColor="text1"/>
                  <w:lang w:eastAsia="zh-CN"/>
                </w:rPr>
                <w:t>sl-TransmissionStructureForPSCCHandPSSCH</w:t>
              </w:r>
            </w:ins>
            <w:proofErr w:type="spellEnd"/>
            <w:del w:id="531" w:author="Kevin Lin" w:date="2024-05-10T18:51:00Z">
              <w:r w:rsidRPr="00025B45" w:rsidDel="00BA756F">
                <w:rPr>
                  <w:rFonts w:eastAsia="DengXian"/>
                  <w:i/>
                  <w:color w:val="000000" w:themeColor="text1"/>
                  <w:lang w:eastAsia="zh-CN"/>
                </w:rPr>
                <w:delText>transmissionStructureForPSCCHandPSSCH</w:delText>
              </w:r>
            </w:del>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proofErr w:type="spellStart"/>
            <w:ins w:id="532" w:author="Kevin Lin" w:date="2024-05-10T18:52:00Z">
              <w:r w:rsidRPr="00BA756F">
                <w:rPr>
                  <w:rFonts w:eastAsia="DengXian"/>
                  <w:i/>
                  <w:color w:val="000000" w:themeColor="text1"/>
                  <w:lang w:eastAsia="zh-CN"/>
                </w:rPr>
                <w:t>sl-TransmissionStructureForPSCCHandPSSCH</w:t>
              </w:r>
            </w:ins>
            <w:proofErr w:type="spellEnd"/>
            <w:del w:id="533" w:author="Kevin Lin" w:date="2024-05-10T18:52:00Z">
              <w:r w:rsidRPr="00D51E9B" w:rsidDel="00BA756F">
                <w:rPr>
                  <w:rFonts w:eastAsia="DengXian"/>
                  <w:i/>
                  <w:color w:val="000000" w:themeColor="text1"/>
                  <w:lang w:eastAsia="zh-CN"/>
                </w:rPr>
                <w:delText>transmissionStructureForPSCCHandPSSCH</w:delText>
              </w:r>
            </w:del>
            <w:r>
              <w:rPr>
                <w:rFonts w:eastAsia="DengXian"/>
                <w:iCs/>
                <w:color w:val="000000" w:themeColor="text1"/>
                <w:lang w:eastAsia="zh-CN"/>
              </w:rPr>
              <w:t xml:space="preserve"> is set to ‘</w:t>
            </w:r>
            <w:proofErr w:type="spellStart"/>
            <w:r>
              <w:rPr>
                <w:rFonts w:eastAsia="DengXian"/>
                <w:iCs/>
                <w:color w:val="000000" w:themeColor="text1"/>
                <w:lang w:eastAsia="zh-CN"/>
              </w:rPr>
              <w:t>contiguousRB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0E9E20A2" w14:textId="77777777" w:rsidR="00902237" w:rsidRPr="009B0C19" w:rsidRDefault="00902237" w:rsidP="00902237">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proofErr w:type="spellStart"/>
            <w:r>
              <w:rPr>
                <w:color w:val="000000" w:themeColor="text1"/>
                <w:lang w:eastAsia="ko-KR"/>
              </w:rPr>
              <w:t>cor</w:t>
            </w:r>
            <w:proofErr w:type="spellEnd"/>
            <w:r w:rsidRPr="00D51E9B">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 xml:space="preserve">resource (re)selection triggered by periodic </w:t>
            </w:r>
            <w:r w:rsidRPr="00D70070">
              <w:lastRenderedPageBreak/>
              <w:t>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6356929C" w14:textId="77777777" w:rsidR="00902237" w:rsidRPr="009B0C19" w:rsidRDefault="00902237" w:rsidP="00902237">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en-GB"/>
              </w:rPr>
              <w:t xml:space="preserve">; </w:t>
            </w:r>
          </w:p>
          <w:p w14:paraId="0B434783" w14:textId="77777777" w:rsidR="00902237" w:rsidRPr="009B0C19" w:rsidRDefault="00902237" w:rsidP="00902237">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2F1B2217" w14:textId="77777777" w:rsidR="00902237" w:rsidRPr="00063B09" w:rsidRDefault="00902237" w:rsidP="00902237">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3EF79A5B" w14:textId="77777777" w:rsidR="00902237" w:rsidRDefault="00902237" w:rsidP="00902237">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3BE97245" w14:textId="77777777" w:rsidR="00902237" w:rsidRPr="00FD3C0F" w:rsidRDefault="00902237" w:rsidP="00902237">
            <w:pPr>
              <w:pStyle w:val="B2"/>
              <w:ind w:left="567" w:firstLine="0"/>
              <w:rPr>
                <w:color w:val="000000"/>
                <w:lang w:val="en-US"/>
              </w:rPr>
            </w:pPr>
            <w:r w:rsidRPr="00AE71E3">
              <w:rPr>
                <w:lang w:eastAsia="ko-KR"/>
              </w:rPr>
              <w:t xml:space="preserve">If the higher layer parameter </w:t>
            </w:r>
            <w:proofErr w:type="spellStart"/>
            <w:ins w:id="534" w:author="Kevin Lin" w:date="2024-05-10T18:52:00Z">
              <w:r w:rsidRPr="00BA756F">
                <w:rPr>
                  <w:i/>
                  <w:iCs/>
                  <w:lang w:eastAsia="ko-KR"/>
                </w:rPr>
                <w:t>sl-TransmissionStructureForPSCCHandPSSCH</w:t>
              </w:r>
            </w:ins>
            <w:proofErr w:type="spellEnd"/>
            <w:del w:id="535" w:author="Kevin Lin" w:date="2024-05-10T18:52:00Z">
              <w:r w:rsidRPr="00AE71E3" w:rsidDel="00BA756F">
                <w:rPr>
                  <w:i/>
                  <w:iCs/>
                  <w:lang w:eastAsia="ko-KR"/>
                </w:rPr>
                <w:delText>transmissionStructureForPSCCHandPSSCH</w:delText>
              </w:r>
            </w:del>
            <w:r w:rsidRPr="00AE71E3">
              <w:rPr>
                <w:lang w:eastAsia="ko-KR"/>
              </w:rPr>
              <w:t xml:space="preserve"> is set to </w:t>
            </w:r>
            <w:r>
              <w:rPr>
                <w:lang w:eastAsia="ko-KR"/>
              </w:rPr>
              <w:t>'</w:t>
            </w:r>
            <w:proofErr w:type="spellStart"/>
            <w:r w:rsidRPr="00AE71E3">
              <w:rPr>
                <w:lang w:eastAsia="ko-KR"/>
              </w:rPr>
              <w:t>contig</w:t>
            </w:r>
            <w:r>
              <w:rPr>
                <w:lang w:eastAsia="ko-KR"/>
              </w:rPr>
              <w:t>u</w:t>
            </w:r>
            <w:r w:rsidRPr="00AE71E3">
              <w:rPr>
                <w:lang w:eastAsia="ko-KR"/>
              </w:rPr>
              <w:t>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ins w:id="536" w:author="Kevin Lin" w:date="2024-05-10T18:42:00Z">
              <w:r w:rsidRPr="004554D8">
                <w:rPr>
                  <w:rFonts w:ascii="Times" w:eastAsia="Batang" w:hAnsi="Times"/>
                  <w:i/>
                  <w:iCs/>
                  <w:color w:val="000000"/>
                  <w:kern w:val="24"/>
                </w:rPr>
                <w:t>sl</w:t>
              </w:r>
              <w:proofErr w:type="spellEnd"/>
              <w:r w:rsidRPr="004554D8">
                <w:rPr>
                  <w:rFonts w:ascii="Times" w:eastAsia="Batang" w:hAnsi="Times"/>
                  <w:i/>
                  <w:iCs/>
                  <w:color w:val="000000"/>
                  <w:kern w:val="24"/>
                </w:rPr>
                <w:t>-</w:t>
              </w:r>
              <w:proofErr w:type="spellStart"/>
              <w:r w:rsidRPr="004554D8">
                <w:rPr>
                  <w:rFonts w:ascii="Times" w:eastAsia="Batang" w:hAnsi="Times"/>
                  <w:i/>
                  <w:iCs/>
                  <w:color w:val="000000"/>
                  <w:kern w:val="24"/>
                </w:rPr>
                <w:t>IntraCellGuardBandsSL</w:t>
              </w:r>
              <w:proofErr w:type="spellEnd"/>
              <w:r w:rsidRPr="004554D8">
                <w:rPr>
                  <w:rFonts w:ascii="Times" w:eastAsia="Batang" w:hAnsi="Times"/>
                  <w:i/>
                  <w:iCs/>
                  <w:color w:val="000000"/>
                  <w:kern w:val="24"/>
                </w:rPr>
                <w:t>-List</w:t>
              </w:r>
            </w:ins>
            <w:del w:id="537" w:author="Kevin Lin" w:date="2024-05-10T18:42:00Z">
              <w:r w:rsidRPr="00AE71E3" w:rsidDel="004554D8">
                <w:rPr>
                  <w:rFonts w:ascii="Times" w:eastAsia="Batang" w:hAnsi="Times"/>
                  <w:i/>
                  <w:iCs/>
                  <w:color w:val="000000"/>
                  <w:kern w:val="24"/>
                </w:rPr>
                <w:delText>intraCellGuardBandsSL-List</w:delText>
              </w:r>
            </w:del>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proofErr w:type="spellStart"/>
            <w:ins w:id="538" w:author="Kevin Lin" w:date="2024-05-10T18:43:00Z">
              <w:r w:rsidRPr="004554D8">
                <w:rPr>
                  <w:rFonts w:eastAsia="Batang"/>
                  <w:i/>
                  <w:iCs/>
                  <w:color w:val="000000"/>
                  <w:kern w:val="24"/>
                </w:rPr>
                <w:t>sl</w:t>
              </w:r>
              <w:proofErr w:type="spellEnd"/>
              <w:r w:rsidRPr="004554D8">
                <w:rPr>
                  <w:rFonts w:eastAsia="Batang"/>
                  <w:i/>
                  <w:iCs/>
                  <w:color w:val="000000"/>
                  <w:kern w:val="24"/>
                </w:rPr>
                <w:t>-</w:t>
              </w:r>
              <w:proofErr w:type="spellStart"/>
              <w:r w:rsidRPr="004554D8">
                <w:rPr>
                  <w:rFonts w:eastAsia="Batang"/>
                  <w:i/>
                  <w:iCs/>
                  <w:color w:val="000000"/>
                  <w:kern w:val="24"/>
                </w:rPr>
                <w:t>IntraCellGuardBandsSL</w:t>
              </w:r>
              <w:proofErr w:type="spellEnd"/>
              <w:r w:rsidRPr="004554D8">
                <w:rPr>
                  <w:rFonts w:eastAsia="Batang"/>
                  <w:i/>
                  <w:iCs/>
                  <w:color w:val="000000"/>
                  <w:kern w:val="24"/>
                </w:rPr>
                <w:t>-List</w:t>
              </w:r>
            </w:ins>
            <w:del w:id="539" w:author="Kevin Lin" w:date="2024-05-10T18:43:00Z">
              <w:r w:rsidRPr="00FD3C0F" w:rsidDel="004554D8">
                <w:rPr>
                  <w:rFonts w:eastAsia="Batang"/>
                  <w:i/>
                  <w:iCs/>
                  <w:color w:val="000000"/>
                  <w:kern w:val="24"/>
                </w:rPr>
                <w:delText>intraCellGuardBandsSL-List</w:delText>
              </w:r>
            </w:del>
            <w:r w:rsidRPr="00FD3C0F">
              <w:rPr>
                <w:rFonts w:eastAsia="Batang"/>
                <w:iCs/>
                <w:color w:val="000000"/>
                <w:kern w:val="24"/>
              </w:rPr>
              <w:t xml:space="preserve">, </w:t>
            </w:r>
            <w:r w:rsidRPr="00FD3C0F">
              <w:t>is not configured</w:t>
            </w:r>
            <w:r w:rsidRPr="00FD3C0F">
              <w:rPr>
                <w:color w:val="000000"/>
                <w:lang w:val="en-US"/>
              </w:rPr>
              <w:t>.</w:t>
            </w:r>
          </w:p>
          <w:p w14:paraId="05D19969"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4F70A8A" w14:textId="77777777" w:rsidR="00902237" w:rsidRPr="004B7550" w:rsidRDefault="00902237" w:rsidP="00902237">
            <w:pPr>
              <w:pStyle w:val="B1"/>
              <w:ind w:left="0" w:firstLine="0"/>
              <w:rPr>
                <w:rFonts w:ascii="Arial" w:hAnsi="Arial" w:cs="Arial"/>
                <w:sz w:val="28"/>
                <w:szCs w:val="32"/>
              </w:rPr>
            </w:pPr>
            <w:r w:rsidRPr="004B7550">
              <w:rPr>
                <w:rFonts w:ascii="Arial" w:hAnsi="Arial" w:cs="Arial"/>
                <w:sz w:val="28"/>
                <w:szCs w:val="32"/>
              </w:rPr>
              <w:t>8.1.4A</w:t>
            </w:r>
            <w:r w:rsidRPr="004B7550">
              <w:rPr>
                <w:rFonts w:ascii="Arial" w:hAnsi="Arial" w:cs="Arial"/>
                <w:sz w:val="28"/>
                <w:szCs w:val="32"/>
              </w:rPr>
              <w:tab/>
            </w:r>
            <w:r>
              <w:rPr>
                <w:rFonts w:ascii="Arial" w:hAnsi="Arial" w:cs="Arial"/>
                <w:sz w:val="28"/>
                <w:szCs w:val="32"/>
              </w:rPr>
              <w:tab/>
            </w:r>
            <w:r w:rsidRPr="004B7550">
              <w:rPr>
                <w:rFonts w:ascii="Arial" w:hAnsi="Arial" w:cs="Arial"/>
                <w:sz w:val="28"/>
                <w:szCs w:val="32"/>
              </w:rPr>
              <w:t>UE procedure for determining a set of preferred or non-preferred resources for another UE's transmission</w:t>
            </w:r>
          </w:p>
          <w:p w14:paraId="245C2F38" w14:textId="77777777" w:rsidR="00902237" w:rsidRPr="009B0C19" w:rsidRDefault="00902237" w:rsidP="00902237">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7F8C3E13" w14:textId="77777777" w:rsidR="00902237" w:rsidRDefault="00902237" w:rsidP="00902237">
            <w:pPr>
              <w:pStyle w:val="B1"/>
            </w:pPr>
            <w:r>
              <w:t>-</w:t>
            </w:r>
            <w:r>
              <w:tab/>
              <w:t>the resource pool from which the preferred or non-preferred resources are to be determined;</w:t>
            </w:r>
          </w:p>
          <w:p w14:paraId="42364AB9" w14:textId="77777777" w:rsidR="00902237" w:rsidRDefault="00902237" w:rsidP="00902237">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37DD83BC" w14:textId="77777777" w:rsidR="00902237" w:rsidRDefault="00902237" w:rsidP="00902237">
            <w:pPr>
              <w:pStyle w:val="B1"/>
            </w:pPr>
            <w:r>
              <w:t>-</w:t>
            </w:r>
            <w:r>
              <w:tab/>
              <w:t>the resource set type (either preferred or non-preferred resource set);</w:t>
            </w:r>
          </w:p>
          <w:p w14:paraId="481385AF" w14:textId="77777777" w:rsidR="00902237" w:rsidRPr="006646CC" w:rsidRDefault="00902237" w:rsidP="00902237">
            <w:pPr>
              <w:pStyle w:val="B1"/>
            </w:pPr>
            <w:r w:rsidRPr="006646CC">
              <w:t>-</w:t>
            </w:r>
            <w:r w:rsidRPr="006646CC">
              <w:tab/>
              <w:t>if the resource set type indicates preferred set, then the higher layer additionally provides the following parameters:</w:t>
            </w:r>
          </w:p>
          <w:p w14:paraId="2FFC61DE" w14:textId="77777777" w:rsidR="00902237" w:rsidRPr="006646CC" w:rsidRDefault="00902237" w:rsidP="00902237">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00434C95" w14:textId="77777777" w:rsidR="00902237" w:rsidRDefault="00902237" w:rsidP="00902237">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30DD95D2" w14:textId="77777777" w:rsidR="00902237" w:rsidRPr="008765BB" w:rsidRDefault="00902237" w:rsidP="00902237">
            <w:pPr>
              <w:pStyle w:val="B2"/>
            </w:pPr>
            <w:r>
              <w:rPr>
                <w:rFonts w:hint="eastAsia"/>
              </w:rPr>
              <w:t>-</w:t>
            </w:r>
            <w:r>
              <w:rPr>
                <w:rFonts w:hint="eastAsia"/>
              </w:rPr>
              <w:tab/>
            </w:r>
            <w:r>
              <w:rPr>
                <w:rFonts w:eastAsia="Calibri" w:hint="eastAsia"/>
              </w:rPr>
              <w:t>I</w:t>
            </w:r>
            <w:r>
              <w:rPr>
                <w:rFonts w:hint="eastAsia"/>
                <w:iCs/>
              </w:rPr>
              <w:t xml:space="preserve">f </w:t>
            </w:r>
            <w:r>
              <w:rPr>
                <w:rFonts w:hint="eastAsia"/>
                <w:lang w:eastAsia="ko-KR"/>
              </w:rPr>
              <w:t xml:space="preserve">the higher layer parameter </w:t>
            </w:r>
            <w:proofErr w:type="spellStart"/>
            <w:ins w:id="540" w:author="Kevin Lin" w:date="2024-05-10T18:52:00Z">
              <w:r w:rsidRPr="00BA756F">
                <w:rPr>
                  <w:i/>
                  <w:iCs/>
                  <w:lang w:eastAsia="ko-KR"/>
                </w:rPr>
                <w:t>sl-TransmissionStructureForPSCCHandPSSCH</w:t>
              </w:r>
            </w:ins>
            <w:proofErr w:type="spellEnd"/>
            <w:del w:id="541" w:author="Kevin Lin" w:date="2024-05-10T18:52:00Z">
              <w:r w:rsidDel="00BA756F">
                <w:rPr>
                  <w:rFonts w:hint="eastAsia"/>
                  <w:i/>
                  <w:iCs/>
                  <w:lang w:eastAsia="ko-KR"/>
                </w:rPr>
                <w:delText>transmissionStructureForPSCCHandPSSCH</w:delText>
              </w:r>
            </w:del>
            <w:r>
              <w:rPr>
                <w:rFonts w:hint="eastAsia"/>
                <w:lang w:eastAsia="ko-KR"/>
              </w:rPr>
              <w:t xml:space="preserve"> is set to '</w:t>
            </w:r>
            <w:proofErr w:type="spellStart"/>
            <w:r>
              <w:rPr>
                <w:rFonts w:hint="eastAsia"/>
                <w:lang w:eastAsia="ko-KR"/>
              </w:rPr>
              <w:t>interlaceRB</w:t>
            </w:r>
            <w:proofErr w:type="spellEnd"/>
            <w:r>
              <w:rPr>
                <w:rFonts w:hint="eastAsia"/>
                <w:lang w:eastAsia="ko-KR"/>
              </w:rPr>
              <w:t xml:space="preserve">', the number of used RB sets for one PSCCH/PSSCH transmission, </w:t>
            </w:r>
            <w:proofErr w:type="spellStart"/>
            <w:r w:rsidRPr="00934F39">
              <w:rPr>
                <w:rFonts w:hint="eastAsia"/>
                <w:i/>
                <w:iCs/>
                <w:lang w:eastAsia="ko-KR"/>
              </w:rPr>
              <w:t>L</w:t>
            </w:r>
            <w:r w:rsidRPr="00934F39">
              <w:rPr>
                <w:rFonts w:hint="eastAsia"/>
                <w:i/>
                <w:iCs/>
                <w:vertAlign w:val="subscript"/>
                <w:lang w:eastAsia="ko-KR"/>
              </w:rPr>
              <w:t>RBset</w:t>
            </w:r>
            <w:proofErr w:type="spellEnd"/>
            <w:r>
              <w:rPr>
                <w:rFonts w:hint="eastAsia"/>
              </w:rPr>
              <w:t>;</w:t>
            </w:r>
          </w:p>
          <w:p w14:paraId="3FC95AC7" w14:textId="77777777" w:rsidR="00902237" w:rsidRPr="005C482E" w:rsidRDefault="00902237" w:rsidP="00902237">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2AAC6314"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261C77D" w14:textId="77777777" w:rsidR="00902237" w:rsidRPr="0045589C" w:rsidRDefault="00902237" w:rsidP="00902237">
            <w:pPr>
              <w:pStyle w:val="B1"/>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6C2EDC5A"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lastRenderedPageBreak/>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CC84FA5" w14:textId="77777777" w:rsidR="00902237" w:rsidRPr="00963386" w:rsidRDefault="00902237" w:rsidP="00902237">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0BA45CF6" w14:textId="77777777" w:rsidR="00902237" w:rsidRPr="00DC4D65" w:rsidRDefault="00902237" w:rsidP="00902237">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3B8F120C" w14:textId="77777777" w:rsidR="00902237" w:rsidRPr="00963386" w:rsidRDefault="00902237" w:rsidP="00902237">
            <w:pPr>
              <w:rPr>
                <w:lang w:val="en-US" w:eastAsia="ja-JP"/>
              </w:rPr>
            </w:pPr>
            <w:proofErr w:type="gramStart"/>
            <w:r w:rsidRPr="00963386">
              <w:rPr>
                <w:lang w:val="en-US" w:eastAsia="ja-JP"/>
              </w:rPr>
              <w:t>where</w:t>
            </w:r>
            <w:proofErr w:type="gramEnd"/>
          </w:p>
          <w:p w14:paraId="7AB4378A" w14:textId="77777777" w:rsidR="00902237" w:rsidRPr="00963386" w:rsidRDefault="00902237" w:rsidP="00902237">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6EC39986" w14:textId="77777777" w:rsidR="00902237" w:rsidRPr="00963386" w:rsidRDefault="00902237" w:rsidP="00902237">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60E59533" w14:textId="77777777" w:rsidR="00902237" w:rsidRPr="0064291A" w:rsidRDefault="00902237" w:rsidP="00902237">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ins w:id="542" w:author="Kevin Lin" w:date="2024-05-10T18:52:00Z">
              <w:r w:rsidRPr="00BA756F">
                <w:rPr>
                  <w:i/>
                  <w:lang w:eastAsia="ko-KR"/>
                </w:rPr>
                <w:t>sl-TransmissionStructureForPSCCHandPSSCH</w:t>
              </w:r>
            </w:ins>
            <w:proofErr w:type="spellEnd"/>
            <w:del w:id="543" w:author="Kevin Lin" w:date="2024-05-10T18:52:00Z">
              <w:r w:rsidRPr="0064291A" w:rsidDel="00BA756F">
                <w:rPr>
                  <w:i/>
                  <w:lang w:eastAsia="ko-KR"/>
                </w:rPr>
                <w:delText>transmissionStructureForPSCCHandPSSCH</w:delText>
              </w:r>
            </w:del>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544" w:author="Hongbo Si" w:date="2024-03-26T14:15:00Z">
              <w:r w:rsidRPr="0064291A" w:rsidDel="00FE360D">
                <w:rPr>
                  <w:lang w:eastAsia="ja-JP"/>
                </w:rPr>
                <w:delText xml:space="preserve"> </w:delText>
              </w:r>
            </w:del>
            <w:r w:rsidRPr="0064291A">
              <w:rPr>
                <w:lang w:eastAsia="ja-JP"/>
              </w:rPr>
              <w:t xml:space="preserve"> provided according to the higher layer parameter </w:t>
            </w:r>
            <w:proofErr w:type="spellStart"/>
            <w:r w:rsidRPr="0064291A">
              <w:rPr>
                <w:i/>
                <w:lang w:eastAsia="ja-JP"/>
              </w:rPr>
              <w:t>sl-NumSubchannel</w:t>
            </w:r>
            <w:proofErr w:type="spellEnd"/>
          </w:p>
          <w:p w14:paraId="6299B88A" w14:textId="77777777" w:rsidR="00902237" w:rsidRPr="0064291A" w:rsidRDefault="00902237" w:rsidP="00902237">
            <w:pPr>
              <w:rPr>
                <w:lang w:eastAsia="ko-KR"/>
              </w:rPr>
            </w:pPr>
            <w:r w:rsidRPr="0064291A">
              <w:rPr>
                <w:iCs/>
                <w:lang w:eastAsia="ja-JP"/>
              </w:rPr>
              <w:t xml:space="preserve">If </w:t>
            </w:r>
            <w:r w:rsidRPr="0064291A">
              <w:rPr>
                <w:lang w:eastAsia="ko-KR"/>
              </w:rPr>
              <w:t xml:space="preserve">the higher layer parameter </w:t>
            </w:r>
            <w:proofErr w:type="spellStart"/>
            <w:ins w:id="545" w:author="Kevin Lin" w:date="2024-05-10T18:52:00Z">
              <w:r w:rsidRPr="00BA756F">
                <w:rPr>
                  <w:i/>
                  <w:iCs/>
                  <w:lang w:eastAsia="ko-KR"/>
                </w:rPr>
                <w:t>sl-TransmissionStructureForPSCCHandPSSCH</w:t>
              </w:r>
            </w:ins>
            <w:proofErr w:type="spellEnd"/>
            <w:del w:id="546" w:author="Kevin Lin" w:date="2024-05-10T18:52:00Z">
              <w:r w:rsidRPr="0064291A" w:rsidDel="00BA756F">
                <w:rPr>
                  <w:i/>
                  <w:iCs/>
                  <w:lang w:eastAsia="ko-KR"/>
                </w:rPr>
                <w:delText>transmissionStructureForPSCCHandPSSCH</w:delText>
              </w:r>
            </w:del>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applied interlace index(s) in different RB sets are the same. </w:t>
            </w:r>
          </w:p>
          <w:p w14:paraId="3E497F5E" w14:textId="77777777" w:rsidR="00902237" w:rsidRDefault="00902237" w:rsidP="00902237">
            <w:pPr>
              <w:rPr>
                <w:rFonts w:eastAsia="Malgun Gothic"/>
                <w:lang w:eastAsia="ko-KR"/>
              </w:rPr>
            </w:pPr>
            <w:r w:rsidRPr="0064291A">
              <w:rPr>
                <w:iCs/>
                <w:lang w:eastAsia="ja-JP"/>
              </w:rPr>
              <w:t xml:space="preserve">If </w:t>
            </w:r>
            <w:r w:rsidRPr="0064291A">
              <w:rPr>
                <w:lang w:eastAsia="ko-KR"/>
              </w:rPr>
              <w:t xml:space="preserve">the higher layer parameter </w:t>
            </w:r>
            <w:proofErr w:type="spellStart"/>
            <w:ins w:id="547" w:author="Kevin Lin" w:date="2024-05-10T18:53:00Z">
              <w:r w:rsidRPr="00BA756F">
                <w:rPr>
                  <w:i/>
                  <w:iCs/>
                  <w:lang w:eastAsia="ko-KR"/>
                </w:rPr>
                <w:t>sl-TransmissionStructureForPSCCHandPSSCH</w:t>
              </w:r>
            </w:ins>
            <w:proofErr w:type="spellEnd"/>
            <w:del w:id="548" w:author="Kevin Lin" w:date="2024-05-10T18:53:00Z">
              <w:r w:rsidRPr="0064291A" w:rsidDel="00BA756F">
                <w:rPr>
                  <w:i/>
                  <w:iCs/>
                  <w:lang w:eastAsia="ko-KR"/>
                </w:rPr>
                <w:delText>transmissionStructureForPSCCHandPSSCH</w:delText>
              </w:r>
            </w:del>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 where.</w:t>
            </w:r>
          </w:p>
          <w:p w14:paraId="24A80EF1" w14:textId="77777777" w:rsidR="00902237" w:rsidRPr="0064291A" w:rsidRDefault="00902237" w:rsidP="00902237">
            <w:r w:rsidRPr="0064291A">
              <w:t xml:space="preserve">If </w:t>
            </w:r>
            <w:proofErr w:type="spellStart"/>
            <w:r w:rsidRPr="0064291A">
              <w:t>sl-MaxNumPerReserve</w:t>
            </w:r>
            <w:proofErr w:type="spellEnd"/>
            <w:r w:rsidRPr="0064291A">
              <w:t xml:space="preserve"> is 2 then</w:t>
            </w:r>
          </w:p>
          <w:p w14:paraId="5E520C90" w14:textId="77777777" w:rsidR="00902237" w:rsidRPr="0064291A" w:rsidRDefault="00902237" w:rsidP="00902237">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0CB8E86D" w14:textId="77777777" w:rsidR="00902237" w:rsidRPr="0064291A" w:rsidRDefault="00902237" w:rsidP="00902237">
            <w:r w:rsidRPr="0064291A">
              <w:t xml:space="preserve">If </w:t>
            </w:r>
            <w:proofErr w:type="spellStart"/>
            <w:r w:rsidRPr="0064291A">
              <w:t>sl-MaxNumPerReserve</w:t>
            </w:r>
            <w:proofErr w:type="spellEnd"/>
            <w:r w:rsidRPr="0064291A">
              <w:t xml:space="preserve"> is 3 then</w:t>
            </w:r>
          </w:p>
          <w:p w14:paraId="2CB95798" w14:textId="77777777" w:rsidR="00902237" w:rsidRPr="0064291A" w:rsidRDefault="00902237" w:rsidP="00902237">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5D622C52" w14:textId="77777777" w:rsidR="00902237" w:rsidRPr="0064291A" w:rsidRDefault="00902237" w:rsidP="00902237">
            <w:proofErr w:type="gramStart"/>
            <w:r w:rsidRPr="0064291A">
              <w:t>where</w:t>
            </w:r>
            <w:proofErr w:type="gramEnd"/>
          </w:p>
          <w:p w14:paraId="1A4B3848" w14:textId="77777777" w:rsidR="00902237" w:rsidRPr="00F91DA8" w:rsidRDefault="00902237" w:rsidP="00902237">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64291A">
              <w:rPr>
                <w:lang w:eastAsia="ja-JP"/>
              </w:rPr>
              <w:t xml:space="preserve"> denotes the starting RB set index for the second resource</w:t>
            </w:r>
            <w:r>
              <w:rPr>
                <w:lang w:eastAsia="ja-JP"/>
              </w:rPr>
              <w:t>,</w:t>
            </w:r>
          </w:p>
          <w:p w14:paraId="52BAEA9C" w14:textId="77777777" w:rsidR="00902237" w:rsidRPr="00F91DA8" w:rsidRDefault="00902237" w:rsidP="00902237">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Pr="0064291A">
              <w:rPr>
                <w:lang w:eastAsia="ja-JP"/>
              </w:rPr>
              <w:t xml:space="preserve"> denotes the starting RB set index for the third resource</w:t>
            </w:r>
            <w:r>
              <w:rPr>
                <w:lang w:eastAsia="ja-JP"/>
              </w:rPr>
              <w:t>,</w:t>
            </w:r>
          </w:p>
          <w:p w14:paraId="67C7554F" w14:textId="77777777" w:rsidR="00902237" w:rsidRPr="00F91DA8" w:rsidRDefault="00902237" w:rsidP="00902237">
            <w:pPr>
              <w:pStyle w:val="B1"/>
              <w:rPr>
                <w:color w:val="000000"/>
                <w:kern w:val="2"/>
                <w:lang w:eastAsia="ko-KR"/>
              </w:rPr>
            </w:pPr>
            <w:r>
              <w:rPr>
                <w:rFonts w:eastAsia="Batang"/>
                <w:lang w:eastAsia="en-GB"/>
              </w:rPr>
              <w:t>-</w:t>
            </w:r>
            <w:r>
              <w:rPr>
                <w:rFonts w:eastAsia="Batang"/>
                <w:lang w:eastAsia="en-GB"/>
              </w:rPr>
              <w:tab/>
            </w:r>
            <m:oMath>
              <m:sSub>
                <m:sSubPr>
                  <m:ctrlPr>
                    <w:rPr>
                      <w:rFonts w:ascii="Cambria Math" w:hAnsi="Cambria Math"/>
                      <w:i/>
                      <w:iCs/>
                    </w:rPr>
                  </m:ctrlPr>
                </m:sSubPr>
                <m:e>
                  <m:r>
                    <w:rPr>
                      <w:rFonts w:ascii="Cambria Math" w:hAnsi="Cambria Math" w:hint="eastAsia"/>
                    </w:rPr>
                    <m:t>N</m:t>
                  </m:r>
                </m:e>
                <m:sub>
                  <m:r>
                    <w:rPr>
                      <w:rFonts w:ascii="Cambria Math" w:hAnsi="Cambria Math"/>
                      <w:lang w:eastAsia="ja-JP"/>
                    </w:rPr>
                    <m:t>RBset</m:t>
                  </m:r>
                </m:sub>
              </m:sSub>
            </m:oMath>
            <w:r w:rsidRPr="0064291A">
              <w:rPr>
                <w:iCs/>
                <w:lang w:eastAsia="ja-JP"/>
              </w:rPr>
              <w:t xml:space="preserve"> </w:t>
            </w:r>
            <w:proofErr w:type="gramStart"/>
            <w:r w:rsidRPr="0064291A">
              <w:rPr>
                <w:iCs/>
                <w:lang w:eastAsia="ja-JP"/>
              </w:rPr>
              <w:t>is</w:t>
            </w:r>
            <w:proofErr w:type="gramEnd"/>
            <w:r w:rsidRPr="0064291A">
              <w:rPr>
                <w:iCs/>
                <w:lang w:eastAsia="ja-JP"/>
              </w:rPr>
              <w:t xml:space="preserve"> the number of RB sets in a resource pool</w:t>
            </w:r>
            <w:r>
              <w:rPr>
                <w:iCs/>
                <w:lang w:eastAsia="ja-JP"/>
              </w:rPr>
              <w:t>,</w:t>
            </w:r>
          </w:p>
          <w:p w14:paraId="6520B474" w14:textId="77777777" w:rsidR="00902237" w:rsidRPr="00F91DA8" w:rsidRDefault="00902237" w:rsidP="00902237">
            <w:pPr>
              <w:pStyle w:val="B1"/>
              <w:rPr>
                <w:lang w:eastAsia="ja-JP"/>
              </w:rPr>
            </w:pPr>
            <w:r>
              <w:rPr>
                <w:rFonts w:eastAsia="Batang"/>
                <w:lang w:eastAsia="en-GB"/>
              </w:rPr>
              <w:t>-</w:t>
            </w:r>
            <w:r>
              <w:rPr>
                <w:rFonts w:eastAsia="Batang"/>
                <w:lang w:eastAsia="en-GB"/>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4291A">
              <w:rPr>
                <w:lang w:eastAsia="ja-JP"/>
              </w:rPr>
              <w:t xml:space="preserve"> </w:t>
            </w:r>
            <w:proofErr w:type="gramStart"/>
            <w:r w:rsidRPr="0064291A">
              <w:rPr>
                <w:lang w:eastAsia="ja-JP"/>
              </w:rPr>
              <w:t>is</w:t>
            </w:r>
            <w:proofErr w:type="gramEnd"/>
            <w:r w:rsidRPr="0064291A">
              <w:rPr>
                <w:lang w:eastAsia="ja-JP"/>
              </w:rPr>
              <w:t xml:space="preserve"> the number of RB sets for each of the indicated resources</w:t>
            </w:r>
            <w:r>
              <w:rPr>
                <w:lang w:eastAsia="ja-JP"/>
              </w:rPr>
              <w:t>,</w:t>
            </w:r>
          </w:p>
          <w:p w14:paraId="32B7B08A" w14:textId="77777777" w:rsidR="00902237" w:rsidRPr="0064291A" w:rsidRDefault="00902237" w:rsidP="00902237">
            <w:pPr>
              <w:pStyle w:val="B1"/>
              <w:rPr>
                <w:color w:val="000000"/>
                <w:kern w:val="2"/>
                <w:lang w:eastAsia="ko-KR"/>
              </w:rPr>
            </w:pPr>
            <w:r>
              <w:rPr>
                <w:rFonts w:eastAsia="Batang"/>
                <w:lang w:eastAsia="en-GB"/>
              </w:rPr>
              <w:t>-</w:t>
            </w:r>
            <w:r>
              <w:rPr>
                <w:rFonts w:eastAsia="Batang"/>
                <w:lang w:eastAsia="en-GB"/>
              </w:rPr>
              <w:tab/>
              <w:t>f</w:t>
            </w:r>
            <w:r w:rsidRPr="00B95E2A">
              <w:rPr>
                <w:rFonts w:eastAsia="Batang"/>
                <w:lang w:eastAsia="en-GB"/>
              </w:rPr>
              <w:t xml:space="preserve">or FRIV indication, within the resource pool, RB sets are numbered in increasing order from 0 to </w:t>
            </w:r>
            <m:oMath>
              <m:sSub>
                <m:sSubPr>
                  <m:ctrlPr>
                    <w:rPr>
                      <w:rFonts w:ascii="Cambria Math" w:eastAsia="Batang" w:hAnsi="Cambria Math"/>
                      <w:i/>
                      <w:lang w:eastAsia="en-GB"/>
                    </w:rPr>
                  </m:ctrlPr>
                </m:sSubPr>
                <m:e>
                  <m:r>
                    <w:rPr>
                      <w:rFonts w:ascii="Cambria Math" w:eastAsia="Batang" w:hAnsi="Cambria Math"/>
                      <w:lang w:eastAsia="en-GB"/>
                    </w:rPr>
                    <m:t>N</m:t>
                  </m:r>
                </m:e>
                <m:sub>
                  <m:r>
                    <w:rPr>
                      <w:rFonts w:ascii="Cambria Math" w:eastAsia="Batang" w:hAnsi="Cambria Math"/>
                      <w:lang w:eastAsia="en-GB"/>
                    </w:rPr>
                    <m:t>RBset</m:t>
                  </m:r>
                </m:sub>
              </m:sSub>
              <m:r>
                <m:rPr>
                  <m:sty m:val="p"/>
                </m:rPr>
                <w:rPr>
                  <w:rFonts w:ascii="Cambria Math" w:eastAsia="Batang" w:hAnsi="Cambria Math"/>
                  <w:lang w:eastAsia="en-GB"/>
                </w:rPr>
                <m:t>-1</m:t>
              </m:r>
            </m:oMath>
            <w:r w:rsidRPr="00B95E2A">
              <w:rPr>
                <w:rFonts w:eastAsia="Batang" w:hint="eastAsia"/>
                <w:lang w:eastAsia="en-GB"/>
              </w:rPr>
              <w:t xml:space="preserve"> </w:t>
            </w:r>
            <w:r w:rsidRPr="00B95E2A">
              <w:rPr>
                <w:rFonts w:eastAsia="Batang"/>
                <w:lang w:eastAsia="en-GB"/>
              </w:rPr>
              <w:t>from lowest frequency location to highest frequency location</w:t>
            </w:r>
            <w:r>
              <w:rPr>
                <w:rFonts w:eastAsia="Batang"/>
                <w:lang w:eastAsia="en-GB"/>
              </w:rPr>
              <w:t>.</w:t>
            </w:r>
          </w:p>
          <w:p w14:paraId="4BFC7546" w14:textId="77777777" w:rsidR="00902237" w:rsidRPr="0064291A" w:rsidRDefault="00902237" w:rsidP="00902237">
            <w:pPr>
              <w:rPr>
                <w:rFonts w:eastAsia="MS Gothic"/>
                <w:color w:val="000000"/>
                <w:lang w:eastAsia="ja-JP"/>
              </w:rPr>
            </w:pPr>
            <w:r w:rsidRPr="0064291A">
              <w:rPr>
                <w:iCs/>
                <w:color w:val="000000"/>
                <w:lang w:eastAsia="ja-JP"/>
              </w:rPr>
              <w:t xml:space="preserve">If </w:t>
            </w:r>
            <w:r w:rsidRPr="0064291A">
              <w:rPr>
                <w:color w:val="000000"/>
                <w:lang w:eastAsia="ko-KR"/>
              </w:rPr>
              <w:t xml:space="preserve">the higher layer parameter </w:t>
            </w:r>
            <w:proofErr w:type="spellStart"/>
            <w:ins w:id="549" w:author="Kevin Lin" w:date="2024-05-10T18:53:00Z">
              <w:r w:rsidRPr="00BA756F">
                <w:rPr>
                  <w:i/>
                  <w:iCs/>
                  <w:color w:val="000000"/>
                  <w:lang w:eastAsia="ko-KR"/>
                </w:rPr>
                <w:t>sl-TransmissionStructureForPSCCHandPSSCH</w:t>
              </w:r>
            </w:ins>
            <w:proofErr w:type="spellEnd"/>
            <w:del w:id="550" w:author="Kevin Lin" w:date="2024-05-10T18:53:00Z">
              <w:r w:rsidRPr="0064291A" w:rsidDel="00BA756F">
                <w:rPr>
                  <w:i/>
                  <w:iCs/>
                  <w:color w:val="000000"/>
                  <w:lang w:eastAsia="ko-KR"/>
                </w:rPr>
                <w:delText>transmissionStructureForPSCCHandPSSCH</w:delText>
              </w:r>
            </w:del>
            <w:r w:rsidRPr="0064291A">
              <w:rPr>
                <w:color w:val="000000"/>
                <w:lang w:eastAsia="ko-KR"/>
              </w:rPr>
              <w:t xml:space="preserve"> is set to </w:t>
            </w:r>
            <w:r>
              <w:rPr>
                <w:color w:val="000000"/>
                <w:lang w:eastAsia="ko-KR"/>
              </w:rPr>
              <w:t>'</w:t>
            </w:r>
            <w:proofErr w:type="spellStart"/>
            <w:r w:rsidRPr="0064291A">
              <w:rPr>
                <w:color w:val="000000"/>
                <w:lang w:eastAsia="ko-KR"/>
              </w:rPr>
              <w:t>interlaceRB</w:t>
            </w:r>
            <w:proofErr w:type="spellEnd"/>
            <w:r>
              <w:rPr>
                <w:color w:val="000000"/>
                <w:lang w:eastAsia="ko-KR"/>
              </w:rPr>
              <w:t>'</w:t>
            </w:r>
            <w:r w:rsidRPr="0064291A">
              <w:rPr>
                <w:color w:val="000000"/>
                <w:lang w:eastAsia="ko-KR"/>
              </w:rPr>
              <w:t xml:space="preserve">, the resource </w:t>
            </w:r>
            <w:r w:rsidRPr="0064291A">
              <w:rPr>
                <w:color w:val="000000"/>
                <w:lang w:eastAsia="zh-CN"/>
              </w:rPr>
              <w:t>is determined by an intersection of the interlaces corresponding to the indicated sub-channel(s) and the union of the indicated set of RB sets and intra-cell guard bands between the indicated RB sets, if any.</w:t>
            </w:r>
          </w:p>
          <w:p w14:paraId="2F2BE1C9" w14:textId="77777777" w:rsidR="00902237" w:rsidRDefault="00902237" w:rsidP="00902237">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w:t>
            </w:r>
          </w:p>
          <w:p w14:paraId="4181B050" w14:textId="77777777" w:rsidR="00902237" w:rsidRDefault="00902237" w:rsidP="00902237">
            <w:pPr>
              <w:pStyle w:val="B1"/>
              <w:rPr>
                <w:lang w:eastAsia="ja-JP"/>
              </w:rPr>
            </w:pPr>
            <w:r>
              <w:rPr>
                <w:rFonts w:eastAsia="Batang"/>
                <w:lang w:eastAsia="en-GB"/>
              </w:rPr>
              <w:t>-</w:t>
            </w:r>
            <w:r>
              <w:rPr>
                <w:rFonts w:eastAsia="Batang"/>
                <w:lang w:eastAsia="en-GB"/>
              </w:rPr>
              <w:tab/>
            </w:r>
            <w:r>
              <w:rPr>
                <w:lang w:eastAsia="ja-JP"/>
              </w:rPr>
              <w:t xml:space="preserve">if </w:t>
            </w:r>
            <w:r>
              <w:rPr>
                <w:lang w:eastAsia="ko-KR"/>
              </w:rPr>
              <w:t xml:space="preserve">the higher layer parameter </w:t>
            </w:r>
            <w:proofErr w:type="spellStart"/>
            <w:ins w:id="551" w:author="Kevin Lin" w:date="2024-05-10T18:53:00Z">
              <w:r w:rsidRPr="00BA756F">
                <w:rPr>
                  <w:i/>
                  <w:iCs/>
                  <w:lang w:eastAsia="ko-KR"/>
                </w:rPr>
                <w:t>sl-TransmissionStructureForPSCCHandPSSCH</w:t>
              </w:r>
            </w:ins>
            <w:proofErr w:type="spellEnd"/>
            <w:del w:id="552" w:author="Kevin Lin" w:date="2024-05-10T18:53:00Z">
              <w:r w:rsidDel="00BA756F">
                <w:rPr>
                  <w:i/>
                  <w:iCs/>
                  <w:lang w:eastAsia="ko-KR"/>
                </w:rPr>
                <w:delText>transmissionStructureForPSCCHandPSSCH</w:delText>
              </w:r>
            </w:del>
            <w:r>
              <w:rPr>
                <w:lang w:eastAsia="ko-KR"/>
              </w:rPr>
              <w:t xml:space="preserve"> is set to </w:t>
            </w:r>
            <w:r>
              <w:rPr>
                <w:lang w:eastAsia="ko-KR"/>
              </w:rPr>
              <w:lastRenderedPageBreak/>
              <w:t>'</w:t>
            </w:r>
            <w:proofErr w:type="spellStart"/>
            <w:r>
              <w:rPr>
                <w:lang w:eastAsia="ko-KR"/>
              </w:rPr>
              <w:t>interlaceRB</w:t>
            </w:r>
            <w:proofErr w:type="spellEnd"/>
            <w:r>
              <w:rPr>
                <w:lang w:eastAsia="ko-KR"/>
              </w:rPr>
              <w:t xml:space="preserve">', </w:t>
            </w:r>
            <w:r w:rsidRPr="00963386">
              <w:rPr>
                <w:lang w:eastAsia="ja-JP"/>
              </w:rPr>
              <w:t xml:space="preserve">the starting sub-channel indexes </w:t>
            </w:r>
            <w:r>
              <w:rPr>
                <w:lang w:eastAsia="ja-JP"/>
              </w:rPr>
              <w:t xml:space="preserve">and the starting RB set indexes </w:t>
            </w:r>
            <w:r w:rsidRPr="00963386">
              <w:rPr>
                <w:lang w:eastAsia="ja-JP"/>
              </w:rPr>
              <w:t xml:space="preserve">corresponding to </w:t>
            </w:r>
            <w:proofErr w:type="spellStart"/>
            <w:r w:rsidRPr="00963386">
              <w:rPr>
                <w:i/>
                <w:lang w:eastAsia="ko-KR"/>
              </w:rPr>
              <w:t>sl-MaxNumPerReserve</w:t>
            </w:r>
            <w:proofErr w:type="spellEnd"/>
            <w:r w:rsidRPr="00963386">
              <w:rPr>
                <w:lang w:eastAsia="ja-JP"/>
              </w:rPr>
              <w:t xml:space="preserve"> minus </w:t>
            </w:r>
            <w:r w:rsidRPr="00E1457F">
              <w:rPr>
                <w:i/>
                <w:iCs/>
                <w:lang w:eastAsia="ja-JP"/>
              </w:rPr>
              <w:t>N</w:t>
            </w:r>
            <w:r w:rsidRPr="00963386">
              <w:rPr>
                <w:lang w:eastAsia="ja-JP"/>
              </w:rPr>
              <w:t xml:space="preserve"> last resources are not used.</w:t>
            </w:r>
          </w:p>
          <w:p w14:paraId="2755D42A" w14:textId="77777777" w:rsidR="00902237" w:rsidRPr="00C51625" w:rsidRDefault="00902237" w:rsidP="00902237">
            <w:pPr>
              <w:pStyle w:val="B1"/>
              <w:rPr>
                <w:lang w:eastAsia="ja-JP"/>
              </w:rPr>
            </w:pPr>
            <w:r>
              <w:rPr>
                <w:rFonts w:eastAsia="Batang"/>
                <w:lang w:eastAsia="en-GB"/>
              </w:rPr>
              <w:t>-</w:t>
            </w:r>
            <w:r>
              <w:rPr>
                <w:rFonts w:eastAsia="Batang"/>
                <w:lang w:eastAsia="en-GB"/>
              </w:rPr>
              <w:tab/>
              <w:t xml:space="preserve">otherwise, </w:t>
            </w:r>
            <w:r w:rsidRPr="00C51625">
              <w:rPr>
                <w:rFonts w:eastAsia="Batang"/>
                <w:lang w:eastAsia="en-GB"/>
              </w:rPr>
              <w:t xml:space="preserve">the starting sub-channel indexes corresponding to </w:t>
            </w:r>
            <w:proofErr w:type="spellStart"/>
            <w:r w:rsidRPr="00C51625">
              <w:rPr>
                <w:rFonts w:eastAsia="Batang"/>
                <w:i/>
                <w:iCs/>
                <w:lang w:eastAsia="en-GB"/>
              </w:rPr>
              <w:t>sl-MaxNumPerReserve</w:t>
            </w:r>
            <w:proofErr w:type="spellEnd"/>
            <w:r w:rsidRPr="00C51625">
              <w:rPr>
                <w:rFonts w:eastAsia="Batang"/>
                <w:lang w:eastAsia="en-GB"/>
              </w:rPr>
              <w:t xml:space="preserve"> minus </w:t>
            </w:r>
            <w:r w:rsidRPr="00C51625">
              <w:rPr>
                <w:rFonts w:eastAsia="Batang"/>
                <w:i/>
                <w:iCs/>
                <w:lang w:eastAsia="en-GB"/>
              </w:rPr>
              <w:t>N</w:t>
            </w:r>
            <w:r w:rsidRPr="00C51625">
              <w:rPr>
                <w:rFonts w:eastAsia="Batang"/>
                <w:lang w:eastAsia="en-GB"/>
              </w:rPr>
              <w:t xml:space="preserve"> last resources are not used.</w:t>
            </w:r>
          </w:p>
          <w:p w14:paraId="22B926B4"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40E79E5" w14:textId="77777777" w:rsidR="00902237" w:rsidRPr="0045589C" w:rsidRDefault="00902237" w:rsidP="00902237">
            <w:pPr>
              <w:pStyle w:val="B1"/>
              <w:ind w:left="0" w:firstLine="0"/>
              <w:rPr>
                <w:rFonts w:ascii="Arial" w:hAnsi="Arial" w:cs="Arial"/>
                <w:sz w:val="28"/>
                <w:szCs w:val="32"/>
              </w:rPr>
            </w:pPr>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p>
          <w:p w14:paraId="2A670A01" w14:textId="77777777" w:rsidR="00902237" w:rsidRPr="00384A25" w:rsidRDefault="00902237" w:rsidP="00902237">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4DF78A99" w14:textId="77777777" w:rsidR="00902237" w:rsidRDefault="00902237" w:rsidP="00902237">
            <w:pPr>
              <w:rPr>
                <w:lang w:val="en-US" w:eastAsia="ko-KR"/>
              </w:rPr>
            </w:pPr>
            <w:r w:rsidRPr="00A14CD2">
              <w:rPr>
                <w:color w:val="000000" w:themeColor="text1"/>
                <w:lang w:eastAsia="ko-KR"/>
              </w:rPr>
              <w:t xml:space="preserve">If the higher layer parameter </w:t>
            </w:r>
            <w:proofErr w:type="spellStart"/>
            <w:ins w:id="553" w:author="Kevin Lin" w:date="2024-05-10T18:53:00Z">
              <w:r w:rsidRPr="00BA756F">
                <w:rPr>
                  <w:i/>
                  <w:iCs/>
                  <w:color w:val="000000" w:themeColor="text1"/>
                  <w:lang w:eastAsia="ko-KR"/>
                </w:rPr>
                <w:t>sl-TransmissionStructureForPSCCHandPSSCH</w:t>
              </w:r>
            </w:ins>
            <w:proofErr w:type="spellEnd"/>
            <w:del w:id="554" w:author="Kevin Lin" w:date="2024-05-10T18:53:00Z">
              <w:r w:rsidRPr="00A14CD2" w:rsidDel="00BA756F">
                <w:rPr>
                  <w:i/>
                  <w:iCs/>
                  <w:color w:val="000000" w:themeColor="text1"/>
                  <w:lang w:eastAsia="ko-KR"/>
                </w:rPr>
                <w:delText>transmissionStructureForPSCCHandPSSCH</w:delText>
              </w:r>
            </w:del>
            <w:r w:rsidRPr="00A14CD2">
              <w:rPr>
                <w:color w:val="000000" w:themeColor="text1"/>
                <w:lang w:eastAsia="ko-KR"/>
              </w:rPr>
              <w:t xml:space="preserve"> is not provided, or it is set to ‘</w:t>
            </w:r>
            <w:proofErr w:type="spellStart"/>
            <w:r w:rsidRPr="00A14CD2">
              <w:rPr>
                <w:color w:val="000000" w:themeColor="text1"/>
                <w:lang w:eastAsia="ko-KR"/>
              </w:rPr>
              <w:t>contig</w:t>
            </w:r>
            <w:r>
              <w:rPr>
                <w:color w:val="000000" w:themeColor="text1"/>
                <w:lang w:eastAsia="ko-KR"/>
              </w:rPr>
              <w:t>u</w:t>
            </w:r>
            <w:r w:rsidRPr="00A14CD2">
              <w:rPr>
                <w:color w:val="000000" w:themeColor="text1"/>
                <w:lang w:eastAsia="ko-KR"/>
              </w:rPr>
              <w:t>ousRB</w:t>
            </w:r>
            <w:proofErr w:type="spellEnd"/>
            <w:r w:rsidRPr="00A14CD2">
              <w:rPr>
                <w:color w:val="000000" w:themeColor="text1"/>
                <w:lang w:eastAsia="ko-KR"/>
              </w:rPr>
              <w:t>'</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2C8CFF4D" w14:textId="77777777" w:rsidR="00902237" w:rsidRPr="003F7DC1" w:rsidRDefault="00902237" w:rsidP="00902237">
            <w:pPr>
              <w:rPr>
                <w:color w:val="000000" w:themeColor="text1"/>
                <w:lang w:val="en-US" w:eastAsia="ko-KR"/>
              </w:rPr>
            </w:pPr>
            <w:r w:rsidRPr="003F7DC1">
              <w:rPr>
                <w:color w:val="000000" w:themeColor="text1"/>
                <w:lang w:eastAsia="ko-KR"/>
              </w:rPr>
              <w:t xml:space="preserve">If the higher layer parameter </w:t>
            </w:r>
            <w:proofErr w:type="spellStart"/>
            <w:ins w:id="555" w:author="Kevin Lin" w:date="2024-05-10T18:53:00Z">
              <w:r w:rsidRPr="00BA756F">
                <w:rPr>
                  <w:i/>
                  <w:iCs/>
                  <w:color w:val="000000" w:themeColor="text1"/>
                  <w:lang w:eastAsia="ko-KR"/>
                </w:rPr>
                <w:t>sl-TransmissionStructureForPSCCHandPSSCH</w:t>
              </w:r>
            </w:ins>
            <w:proofErr w:type="spellEnd"/>
            <w:del w:id="556" w:author="Kevin Lin" w:date="2024-05-10T18:53:00Z">
              <w:r w:rsidRPr="003F7DC1" w:rsidDel="00BA756F">
                <w:rPr>
                  <w:i/>
                  <w:iCs/>
                  <w:color w:val="000000" w:themeColor="text1"/>
                  <w:lang w:eastAsia="ko-KR"/>
                </w:rPr>
                <w:delText>transmissionStructureForPSCCHandPSSCH</w:delText>
              </w:r>
            </w:del>
            <w:r w:rsidRPr="003F7DC1">
              <w:rPr>
                <w:color w:val="000000" w:themeColor="text1"/>
                <w:lang w:eastAsia="ko-KR"/>
              </w:rPr>
              <w:t xml:space="preserve"> is set to ‘</w:t>
            </w:r>
            <w:proofErr w:type="spellStart"/>
            <w:r w:rsidRPr="003F7DC1">
              <w:rPr>
                <w:color w:val="000000" w:themeColor="text1"/>
                <w:lang w:eastAsia="ko-KR"/>
              </w:rPr>
              <w:t>interlaceRB</w:t>
            </w:r>
            <w:proofErr w:type="spellEnd"/>
            <w:r w:rsidRPr="003F7DC1">
              <w:rPr>
                <w:color w:val="000000" w:themeColor="text1"/>
                <w:lang w:eastAsia="ko-KR"/>
              </w:rPr>
              <w:t xml:space="preserve">', the set of preferred or non-preferred resources </w:t>
            </w:r>
            <m:oMath>
              <m:d>
                <m:dPr>
                  <m:begChr m:val="{"/>
                  <m:endChr m:val="}"/>
                  <m:ctrlPr>
                    <w:rPr>
                      <w:rFonts w:ascii="Cambria Math" w:hAnsi="Cambria Math"/>
                      <w:i/>
                      <w:color w:val="000000" w:themeColor="text1"/>
                      <w:lang w:eastAsia="ko-KR"/>
                    </w:rPr>
                  </m:ctrlPr>
                </m:dPr>
                <m:e>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0</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1</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2</m:t>
                      </m:r>
                    </m:sub>
                  </m:sSub>
                  <m:r>
                    <w:rPr>
                      <w:rFonts w:ascii="Cambria Math" w:hAnsi="Cambria Math"/>
                      <w:color w:val="000000" w:themeColor="text1"/>
                      <w:lang w:eastAsia="ko-KR"/>
                    </w:rPr>
                    <m:t>,…</m:t>
                  </m:r>
                </m:e>
              </m:d>
            </m:oMath>
            <w:r w:rsidRPr="003F7DC1">
              <w:rPr>
                <w:color w:val="000000" w:themeColor="text1"/>
                <w:lang w:eastAsia="ko-KR"/>
              </w:rPr>
              <w:t xml:space="preserve">, is indicated by a reference slot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m:t>
                  </m:r>
                </m:e>
                <m:sub>
                  <m:r>
                    <w:rPr>
                      <w:rFonts w:ascii="Cambria Math" w:hAnsi="Cambria Math"/>
                      <w:color w:val="000000" w:themeColor="text1"/>
                      <w:lang w:eastAsia="ko-KR"/>
                    </w:rPr>
                    <m:t>ref</m:t>
                  </m:r>
                </m:sub>
              </m:sSub>
            </m:oMath>
            <w:r w:rsidRPr="003F7DC1">
              <w:rPr>
                <w:color w:val="000000" w:themeColor="text1"/>
                <w:lang w:eastAsia="ko-KR"/>
              </w:rPr>
              <w:t xml:space="preserve"> and </w:t>
            </w:r>
            <m:oMath>
              <m:r>
                <w:rPr>
                  <w:rFonts w:ascii="Cambria Math" w:hAnsi="Cambria Math"/>
                  <w:color w:val="000000" w:themeColor="text1"/>
                  <w:lang w:eastAsia="ko-KR"/>
                </w:rPr>
                <m:t>M</m:t>
              </m:r>
            </m:oMath>
            <w:r w:rsidRPr="003F7DC1">
              <w:rPr>
                <w:color w:val="000000" w:themeColor="text1"/>
                <w:lang w:eastAsia="ko-KR"/>
              </w:rPr>
              <w:t xml:space="preserve"> tuples </w:t>
            </w:r>
            <m:oMath>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r>
                <w:rPr>
                  <w:rFonts w:ascii="Cambria Math" w:hAnsi="Cambria Math"/>
                  <w:color w:val="000000" w:themeColor="text1"/>
                  <w:lang w:eastAsia="en-GB"/>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r>
                <w:rPr>
                  <w:rFonts w:ascii="Cambria Math" w:hAnsi="Cambria Math"/>
                  <w:color w:val="000000" w:themeColor="text1"/>
                  <w:lang w:eastAsia="ko-KR"/>
                </w:rPr>
                <m:t>)</m:t>
              </m:r>
            </m:oMath>
            <w:r w:rsidRPr="003F7DC1">
              <w:rPr>
                <w:color w:val="000000" w:themeColor="text1"/>
                <w:lang w:eastAsia="ko-KR"/>
              </w:rPr>
              <w:t xml:space="preserve">, </w:t>
            </w:r>
            <m:oMath>
              <m:r>
                <w:rPr>
                  <w:rFonts w:ascii="Cambria Math" w:hAnsi="Cambria Math" w:hint="eastAsia"/>
                  <w:color w:val="000000" w:themeColor="text1"/>
                  <w:lang w:eastAsia="ko-KR"/>
                </w:rPr>
                <m:t>1</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oMath>
            <w:r w:rsidRPr="003F7DC1">
              <w:rPr>
                <w:color w:val="000000" w:themeColor="text1"/>
                <w:lang w:eastAsia="ko-KR"/>
              </w:rPr>
              <w:t xml:space="preserve"> indicated by the 'resource combination' field, where for each tuple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oMath>
            <w:r w:rsidRPr="003F7DC1">
              <w:rPr>
                <w:color w:val="000000" w:themeColor="text1"/>
                <w:lang w:eastAsia="ko-KR"/>
              </w:rPr>
              <w:t xml:space="preserve"> is indicated by the 9 MSBs, followed by</w:t>
            </w:r>
            <w:r w:rsidRPr="003F7DC1">
              <w:rPr>
                <w:color w:val="000000" w:themeColor="text1"/>
                <w:lang w:val="en-US" w:eastAsia="ko-KR"/>
              </w:rPr>
              <w:t xml:space="preserve"> </w:t>
            </w:r>
            <w:r w:rsidRPr="003F7DC1">
              <w:rPr>
                <w:color w:val="000000" w:themeColor="text1"/>
                <w:lang w:eastAsia="ko-KR"/>
              </w:rPr>
              <w:t xml:space="preserv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oMath>
            <w:r w:rsidRPr="003F7DC1">
              <w:rPr>
                <w:rFonts w:hint="eastAsia"/>
                <w:color w:val="000000" w:themeColor="text1"/>
                <w:lang w:eastAsia="zh-CN"/>
              </w:rPr>
              <w:t>,</w:t>
            </w:r>
            <w:r w:rsidRPr="003F7DC1">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zh-CN"/>
              </w:rPr>
              <w:t xml:space="preserve"> 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oMath>
            <w:r w:rsidRPr="003F7DC1">
              <w:rPr>
                <w:color w:val="000000" w:themeColor="text1"/>
                <w:lang w:eastAsia="en-GB"/>
              </w:rPr>
              <w:t xml:space="preserve"> (if present)</w:t>
            </w:r>
            <w:r w:rsidRPr="003F7DC1">
              <w:rPr>
                <w:color w:val="000000" w:themeColor="text1"/>
                <w:lang w:eastAsia="ko-KR"/>
              </w:rPr>
              <w:t>.</w:t>
            </w:r>
          </w:p>
          <w:p w14:paraId="382B0025" w14:textId="77777777" w:rsidR="00902237" w:rsidRPr="00384A25" w:rsidRDefault="00902237" w:rsidP="00902237">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w:t>
            </w:r>
            <w:r>
              <w:rPr>
                <w:lang w:eastAsia="ko-KR"/>
              </w:rPr>
              <w:t xml:space="preserve">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ko-KR"/>
              </w:rPr>
              <w:t xml:space="preserve"> if any</w:t>
            </w:r>
            <w:r w:rsidRPr="00384A25">
              <w:rPr>
                <w:lang w:eastAsia="ko-KR"/>
              </w:rPr>
              <w:t xml:space="preserve"> are interpreted according to clause 8.1.5, with the following modifications:</w:t>
            </w:r>
          </w:p>
          <w:p w14:paraId="64B156BE" w14:textId="77777777" w:rsidR="00902237" w:rsidRDefault="00902237" w:rsidP="00902237">
            <w:pPr>
              <w:pStyle w:val="B1"/>
              <w:rPr>
                <w:lang w:eastAsia="ko-KR"/>
              </w:rPr>
            </w:pPr>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p>
          <w:p w14:paraId="0259A5EC" w14:textId="77777777" w:rsidR="00902237" w:rsidRDefault="00902237" w:rsidP="00902237">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443EFB9E" w14:textId="77777777" w:rsidR="00902237" w:rsidRDefault="00902237" w:rsidP="00902237">
            <w:pPr>
              <w:pStyle w:val="B1"/>
              <w:rPr>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w:t>
            </w:r>
            <w:r w:rsidRPr="00077CC2">
              <w:rPr>
                <w:rFonts w:eastAsia="Calibri"/>
                <w:lang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077CC2">
              <w:rPr>
                <w:rFonts w:eastAsia="Calibri"/>
                <w:lang w:eastAsia="ko-KR"/>
              </w:rPr>
              <w:t xml:space="preserve"> is indicated by the </w:t>
            </w:r>
            <w:r w:rsidRPr="00077CC2">
              <w:rPr>
                <w:lang w:eastAsia="ko-KR"/>
              </w:rPr>
              <w:t>'first resource location' field</w:t>
            </w:r>
            <w:r w:rsidRPr="00077CC2">
              <w:rPr>
                <w:rFonts w:eastAsia="Calibri"/>
                <w:lang w:eastAsia="ko-KR"/>
              </w:rPr>
              <w:t>;</w:t>
            </w:r>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3F47AEAC" w14:textId="77777777" w:rsidR="00902237" w:rsidRPr="0053676C" w:rsidRDefault="00902237" w:rsidP="00902237">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3C04D7E6" w14:textId="77777777" w:rsidR="00902237" w:rsidRPr="0053676C" w:rsidRDefault="00902237" w:rsidP="00902237">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20DB5D1C" w14:textId="77777777" w:rsidR="00902237" w:rsidRPr="0053676C" w:rsidRDefault="00902237" w:rsidP="00902237">
            <w:pPr>
              <w:pStyle w:val="B1"/>
              <w:rPr>
                <w:rFonts w:eastAsia="Malgun Gothic"/>
                <w:lang w:eastAsia="ko-KR"/>
              </w:rPr>
            </w:pPr>
            <w:r w:rsidRPr="0053676C">
              <w:rPr>
                <w:lang w:eastAsia="ko-KR"/>
              </w:rPr>
              <w:t>-</w:t>
            </w:r>
            <w:r w:rsidRPr="0053676C">
              <w:rPr>
                <w:lang w:eastAsia="ko-KR"/>
              </w:rPr>
              <w:tab/>
            </w:r>
            <w:r>
              <w:rPr>
                <w:lang w:eastAsia="ko-KR"/>
              </w:rPr>
              <w:t>i</w:t>
            </w:r>
            <w:r w:rsidRPr="0053676C">
              <w:rPr>
                <w:lang w:eastAsia="ko-KR"/>
              </w:rPr>
              <w:t xml:space="preserve">f the higher layer parameter </w:t>
            </w:r>
            <w:proofErr w:type="spellStart"/>
            <w:ins w:id="557" w:author="Kevin Lin" w:date="2024-05-10T18:54:00Z">
              <w:r w:rsidRPr="00BA756F">
                <w:rPr>
                  <w:i/>
                  <w:iCs/>
                  <w:lang w:eastAsia="ko-KR"/>
                </w:rPr>
                <w:t>sl-TransmissionStructureForPSCCHandPSSCH</w:t>
              </w:r>
            </w:ins>
            <w:proofErr w:type="spellEnd"/>
            <w:del w:id="558" w:author="Kevin Lin" w:date="2024-05-10T18:54:00Z">
              <w:r w:rsidRPr="0053676C" w:rsidDel="00BA756F">
                <w:rPr>
                  <w:i/>
                  <w:iCs/>
                  <w:lang w:eastAsia="ko-KR"/>
                </w:rPr>
                <w:delText>transmissionStructureForPSCCHandPSSCH</w:delText>
              </w:r>
            </w:del>
            <w:r w:rsidRPr="0053676C">
              <w:rPr>
                <w:lang w:eastAsia="ko-KR"/>
              </w:rPr>
              <w:t xml:space="preserve"> is set to ‘</w:t>
            </w:r>
            <w:proofErr w:type="spellStart"/>
            <w:r w:rsidRPr="0053676C">
              <w:rPr>
                <w:lang w:eastAsia="ko-KR"/>
              </w:rPr>
              <w:t>interlaceRB</w:t>
            </w:r>
            <w:proofErr w:type="spellEnd"/>
            <w:r w:rsidRPr="0053676C">
              <w:rPr>
                <w:lang w:eastAsia="ko-KR"/>
              </w:rPr>
              <w:t xml:space="preserve">', the starting RB set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is separately indicated.</w:t>
            </w:r>
          </w:p>
          <w:p w14:paraId="1A8FCAC0" w14:textId="77777777" w:rsidR="00902237" w:rsidRPr="0053676C" w:rsidRDefault="00902237" w:rsidP="00902237">
            <w:pPr>
              <w:rPr>
                <w:rFonts w:eastAsia="Gulim" w:cs="Times"/>
                <w:iCs/>
                <w:lang w:val="en-US" w:eastAsia="zh-CN"/>
              </w:rPr>
            </w:pPr>
            <w:r w:rsidRPr="0053676C">
              <w:rPr>
                <w:rFonts w:eastAsiaTheme="minorHAnsi"/>
                <w:lang w:val="en-US" w:eastAsia="ko-KR"/>
              </w:rPr>
              <w:t xml:space="preserve">The </w:t>
            </w:r>
            <w:r w:rsidRPr="0053676C">
              <w:rPr>
                <w:lang w:eastAsia="ko-KR"/>
              </w:rPr>
              <w:t xml:space="preserve">starting sub-channel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3676C">
              <w:rPr>
                <w:lang w:eastAsia="ko-KR"/>
              </w:rPr>
              <w:t xml:space="preserve"> of the first resource of each tuple is indicated by the 'Lowest subChannel indices' field. </w:t>
            </w:r>
            <w:r w:rsidRPr="0053676C">
              <w:rPr>
                <w:rFonts w:eastAsiaTheme="minorHAnsi"/>
                <w:lang w:val="en-US" w:eastAsia="ko-KR"/>
              </w:rPr>
              <w:t xml:space="preserve">The </w:t>
            </w:r>
            <w:r w:rsidRPr="0053676C">
              <w:rPr>
                <w:lang w:eastAsia="ko-KR"/>
              </w:rPr>
              <w:t xml:space="preserve">starting </w:t>
            </w:r>
            <w:r w:rsidRPr="0053676C">
              <w:rPr>
                <w:rFonts w:hint="eastAsia"/>
                <w:lang w:eastAsia="zh-CN"/>
              </w:rPr>
              <w:t>RB</w:t>
            </w:r>
            <w:r w:rsidRPr="0053676C">
              <w:rPr>
                <w:lang w:eastAsia="zh-CN"/>
              </w:rPr>
              <w:t xml:space="preserve"> </w:t>
            </w:r>
            <w:r w:rsidRPr="0053676C">
              <w:rPr>
                <w:rFonts w:hint="eastAsia"/>
                <w:lang w:eastAsia="zh-CN"/>
              </w:rPr>
              <w:t>set</w:t>
            </w:r>
            <w:r w:rsidRPr="0053676C">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if any, is indicated by the 'Lowest </w:t>
            </w:r>
            <w:r w:rsidRPr="0053676C">
              <w:rPr>
                <w:rFonts w:hint="eastAsia"/>
                <w:lang w:eastAsia="zh-CN"/>
              </w:rPr>
              <w:t>RB</w:t>
            </w:r>
            <w:r w:rsidRPr="0053676C">
              <w:rPr>
                <w:lang w:eastAsia="ko-KR"/>
              </w:rPr>
              <w:t xml:space="preserve"> </w:t>
            </w:r>
            <w:r w:rsidRPr="0053676C">
              <w:rPr>
                <w:rFonts w:hint="eastAsia"/>
                <w:lang w:eastAsia="zh-CN"/>
              </w:rPr>
              <w:t>set</w:t>
            </w:r>
            <w:r w:rsidRPr="0053676C">
              <w:rPr>
                <w:lang w:eastAsia="ko-KR"/>
              </w:rPr>
              <w:t xml:space="preserve"> indices'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sidRPr="0053676C">
              <w:rPr>
                <w:lang w:eastAsia="ko-KR"/>
              </w:rPr>
              <w:t xml:space="preserve">  is encoded as in SCI format 1-A.</w:t>
            </w:r>
          </w:p>
          <w:p w14:paraId="1961D77B" w14:textId="77777777" w:rsidR="00902237" w:rsidRPr="0053676C" w:rsidRDefault="00902237" w:rsidP="00902237">
            <w:pPr>
              <w:rPr>
                <w:lang w:eastAsia="ko-KR"/>
              </w:rPr>
            </w:pPr>
            <w:r w:rsidRPr="0053676C">
              <w:rPr>
                <w:lang w:eastAsia="ko-KR"/>
              </w:rPr>
              <w:t xml:space="preserve">If the set is indicated by an SCI format 2-C, the number of tuples is </w:t>
            </w:r>
            <m:oMath>
              <m:r>
                <w:rPr>
                  <w:rFonts w:ascii="Cambria Math" w:hAnsi="Cambria Math"/>
                  <w:lang w:eastAsia="ko-KR"/>
                </w:rPr>
                <m:t>M=2</m:t>
              </m:r>
            </m:oMath>
            <w:r w:rsidRPr="0053676C">
              <w:rPr>
                <w:lang w:eastAsia="ko-KR"/>
              </w:rPr>
              <w:t>.</w:t>
            </w:r>
          </w:p>
          <w:p w14:paraId="59945835" w14:textId="77777777" w:rsidR="00902237" w:rsidRPr="0053676C" w:rsidRDefault="00902237" w:rsidP="00902237">
            <w:pPr>
              <w:rPr>
                <w:lang w:eastAsia="ko-KR"/>
              </w:rPr>
            </w:pPr>
            <w:r w:rsidRPr="0053676C">
              <w:rPr>
                <w:lang w:eastAsia="ko-KR"/>
              </w:rPr>
              <w:t xml:space="preserve">If the higher layer parameter </w:t>
            </w:r>
            <w:proofErr w:type="spellStart"/>
            <w:ins w:id="559" w:author="Kevin Lin" w:date="2024-05-10T18:54:00Z">
              <w:r w:rsidRPr="00BA756F">
                <w:rPr>
                  <w:i/>
                  <w:iCs/>
                  <w:lang w:eastAsia="ko-KR"/>
                </w:rPr>
                <w:t>sl-TransmissionStructureForPSCCHandPSSCH</w:t>
              </w:r>
            </w:ins>
            <w:proofErr w:type="spellEnd"/>
            <w:del w:id="560" w:author="Kevin Lin" w:date="2024-05-10T18:54:00Z">
              <w:r w:rsidRPr="0053676C" w:rsidDel="00BA756F">
                <w:rPr>
                  <w:i/>
                  <w:iCs/>
                  <w:lang w:eastAsia="ko-KR"/>
                </w:rPr>
                <w:delText>transmissionStructureForPSCCHandPSSCH</w:delText>
              </w:r>
            </w:del>
            <w:r w:rsidRPr="0053676C">
              <w:rPr>
                <w:lang w:eastAsia="ko-KR"/>
              </w:rPr>
              <w:t xml:space="preserve"> is not provided, or it is set to ‘</w:t>
            </w:r>
            <w:proofErr w:type="spellStart"/>
            <w:r w:rsidRPr="0053676C">
              <w:rPr>
                <w:lang w:eastAsia="ko-KR"/>
              </w:rPr>
              <w:t>contig</w:t>
            </w:r>
            <w:r>
              <w:rPr>
                <w:lang w:eastAsia="ko-KR"/>
              </w:rPr>
              <w:t>u</w:t>
            </w:r>
            <w:r w:rsidRPr="0053676C">
              <w:rPr>
                <w:lang w:eastAsia="ko-KR"/>
              </w:rPr>
              <w:t>ousRB</w:t>
            </w:r>
            <w:proofErr w:type="spellEnd"/>
            <w:r w:rsidRPr="0053676C">
              <w:rPr>
                <w:lang w:eastAsia="ko-KR"/>
              </w:rPr>
              <w:t xml:space="preserve">',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2B08D0E2" w14:textId="77777777" w:rsidR="00902237" w:rsidRPr="0053676C" w:rsidRDefault="00902237" w:rsidP="00902237">
            <w:pPr>
              <w:rPr>
                <w:lang w:eastAsia="ko-KR"/>
              </w:rPr>
            </w:pPr>
            <w:r w:rsidRPr="0053676C">
              <w:rPr>
                <w:lang w:eastAsia="ko-KR"/>
              </w:rPr>
              <w:lastRenderedPageBreak/>
              <w:t xml:space="preserve">If the higher layer parameter </w:t>
            </w:r>
            <w:proofErr w:type="spellStart"/>
            <w:ins w:id="561" w:author="Kevin Lin" w:date="2024-05-10T18:54:00Z">
              <w:r w:rsidRPr="00BA756F">
                <w:rPr>
                  <w:i/>
                  <w:iCs/>
                  <w:lang w:eastAsia="ko-KR"/>
                </w:rPr>
                <w:t>sl-TransmissionStructureForPSCCHandPSSCH</w:t>
              </w:r>
            </w:ins>
            <w:proofErr w:type="spellEnd"/>
            <w:del w:id="562" w:author="Kevin Lin" w:date="2024-05-10T18:54:00Z">
              <w:r w:rsidRPr="0053676C" w:rsidDel="00BA756F">
                <w:rPr>
                  <w:i/>
                  <w:iCs/>
                  <w:lang w:eastAsia="ko-KR"/>
                </w:rPr>
                <w:delText>transmissionStructureForPSCCHandPSSCH</w:delText>
              </w:r>
            </w:del>
            <w:r w:rsidRPr="0053676C">
              <w:rPr>
                <w:lang w:eastAsia="ko-KR"/>
              </w:rPr>
              <w:t xml:space="preserve"> is set to ‘</w:t>
            </w:r>
            <w:proofErr w:type="spellStart"/>
            <w:r w:rsidRPr="0053676C">
              <w:rPr>
                <w:lang w:eastAsia="ko-KR"/>
              </w:rPr>
              <w:t>interlaceRB</w:t>
            </w:r>
            <w:proofErr w:type="spellEnd"/>
            <w:r w:rsidRPr="0053676C">
              <w:rPr>
                <w:lang w:eastAsia="ko-KR"/>
              </w:rPr>
              <w:t xml:space="preserve">',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0C422999" w14:textId="77777777" w:rsidR="00902237" w:rsidRDefault="00902237" w:rsidP="0090223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1428E99" w14:textId="77777777" w:rsidR="00902237" w:rsidRPr="00564AB3" w:rsidRDefault="00902237" w:rsidP="00902237">
            <w:pPr>
              <w:pStyle w:val="B1"/>
              <w:ind w:left="0" w:firstLine="0"/>
              <w:rPr>
                <w:rFonts w:ascii="Arial" w:hAnsi="Arial" w:cs="Arial"/>
                <w:sz w:val="28"/>
                <w:szCs w:val="32"/>
              </w:rPr>
            </w:pPr>
            <w:r w:rsidRPr="00564AB3">
              <w:rPr>
                <w:rFonts w:ascii="Arial" w:hAnsi="Arial" w:cs="Arial"/>
                <w:sz w:val="28"/>
                <w:szCs w:val="32"/>
              </w:rPr>
              <w:t>8.3</w:t>
            </w:r>
            <w:r w:rsidRPr="00564AB3">
              <w:rPr>
                <w:rFonts w:ascii="Arial" w:hAnsi="Arial" w:cs="Arial"/>
                <w:sz w:val="28"/>
                <w:szCs w:val="32"/>
              </w:rPr>
              <w:tab/>
              <w:t>UE procedure for receiving the physical sidelink shared channel</w:t>
            </w:r>
          </w:p>
          <w:p w14:paraId="51657061" w14:textId="77777777" w:rsidR="00902237" w:rsidRPr="00A8571E" w:rsidRDefault="00902237" w:rsidP="00902237">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3B950930" w14:textId="77777777" w:rsidR="00902237" w:rsidRDefault="00902237" w:rsidP="00902237">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5F8E4902" w14:textId="77777777" w:rsidR="00902237" w:rsidRDefault="00902237" w:rsidP="00902237">
            <w:r w:rsidRPr="001141CB">
              <w:t xml:space="preserve">A UE is required to decode </w:t>
            </w:r>
            <w:r>
              <w:t xml:space="preserve">neither </w:t>
            </w:r>
            <w:r w:rsidRPr="001141CB">
              <w:t xml:space="preserve">the </w:t>
            </w:r>
            <w:r>
              <w:t>corresponding SCI formats 2-A, 2-B,</w:t>
            </w:r>
            <w:r>
              <w:rPr>
                <w:rFonts w:eastAsia="MS Mincho"/>
              </w:rPr>
              <w:t xml:space="preserve"> 2-C</w:t>
            </w:r>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7093B202" w14:textId="77777777" w:rsidR="00902237" w:rsidRPr="008765BB" w:rsidRDefault="00902237" w:rsidP="00902237">
            <w:pPr>
              <w:spacing w:after="120"/>
              <w:rPr>
                <w:lang w:eastAsia="ja-JP"/>
              </w:rPr>
            </w:pPr>
            <w:r w:rsidRPr="00DD4E72">
              <w:rPr>
                <w:lang w:eastAsia="ja-JP"/>
              </w:rPr>
              <w:t xml:space="preserve">In any slot without PSFCH symbols, the UE attempts, subject to UE capability, to decode PSSCH transmission starting from the second candidate starting symbol provided by </w:t>
            </w:r>
            <w:proofErr w:type="spellStart"/>
            <w:ins w:id="563" w:author="Kevin Lin" w:date="2024-05-10T18:55:00Z">
              <w:r w:rsidRPr="000068CB">
                <w:rPr>
                  <w:i/>
                  <w:lang w:eastAsia="ja-JP"/>
                </w:rPr>
                <w:t>sl-StartingSymbolSecond</w:t>
              </w:r>
            </w:ins>
            <w:proofErr w:type="spellEnd"/>
            <w:del w:id="564" w:author="Kevin Lin" w:date="2024-05-10T18:55:00Z">
              <w:r w:rsidRPr="00DD4E72" w:rsidDel="000068CB">
                <w:rPr>
                  <w:i/>
                  <w:lang w:eastAsia="ja-JP"/>
                </w:rPr>
                <w:delText>sl-startingSymbolSecond</w:delText>
              </w:r>
            </w:del>
            <w:r w:rsidRPr="00DD4E72">
              <w:rPr>
                <w:lang w:eastAsia="ja-JP"/>
              </w:rPr>
              <w:t xml:space="preserve">, if </w:t>
            </w:r>
            <w:proofErr w:type="spellStart"/>
            <w:ins w:id="565" w:author="Kevin Lin" w:date="2024-05-10T18:55:00Z">
              <w:r w:rsidRPr="000068CB">
                <w:rPr>
                  <w:i/>
                  <w:lang w:eastAsia="ja-JP"/>
                </w:rPr>
                <w:t>sl-StartingSymbolFirst</w:t>
              </w:r>
            </w:ins>
            <w:proofErr w:type="spellEnd"/>
            <w:del w:id="566" w:author="Kevin Lin" w:date="2024-05-10T18:55:00Z">
              <w:r w:rsidRPr="00DD4E72" w:rsidDel="000068CB">
                <w:rPr>
                  <w:i/>
                  <w:lang w:eastAsia="ja-JP"/>
                </w:rPr>
                <w:delText>sl-startingSymbolFirst</w:delText>
              </w:r>
            </w:del>
            <w:r w:rsidRPr="00DD4E72">
              <w:rPr>
                <w:lang w:eastAsia="ja-JP"/>
              </w:rPr>
              <w:t xml:space="preserve"> and </w:t>
            </w:r>
            <w:proofErr w:type="spellStart"/>
            <w:ins w:id="567" w:author="Kevin Lin" w:date="2024-05-10T18:55:00Z">
              <w:r w:rsidRPr="000068CB">
                <w:rPr>
                  <w:i/>
                  <w:lang w:eastAsia="ja-JP"/>
                </w:rPr>
                <w:t>sl-StartingSymbolSecond</w:t>
              </w:r>
            </w:ins>
            <w:proofErr w:type="spellEnd"/>
            <w:del w:id="568" w:author="Kevin Lin" w:date="2024-05-10T18:55:00Z">
              <w:r w:rsidRPr="00DD4E72" w:rsidDel="000068CB">
                <w:rPr>
                  <w:i/>
                  <w:lang w:eastAsia="ja-JP"/>
                </w:rPr>
                <w:delText>sl-startingSymbolSecond</w:delText>
              </w:r>
            </w:del>
            <w:r w:rsidRPr="00DD4E72">
              <w:rPr>
                <w:lang w:eastAsia="ja-JP"/>
              </w:rPr>
              <w:t xml:space="preserve"> are provided.</w:t>
            </w:r>
          </w:p>
          <w:p w14:paraId="2B625CF4" w14:textId="77777777" w:rsidR="00E87E3A" w:rsidRPr="00767004" w:rsidRDefault="00E87E3A" w:rsidP="00654069">
            <w:pPr>
              <w:pStyle w:val="3GPPText"/>
              <w:tabs>
                <w:tab w:val="left" w:pos="2461"/>
                <w:tab w:val="center" w:pos="4890"/>
              </w:tabs>
              <w:spacing w:after="0"/>
              <w:jc w:val="center"/>
              <w:rPr>
                <w:b/>
                <w:bCs/>
                <w:color w:val="FF0000"/>
                <w:sz w:val="24"/>
                <w:szCs w:val="24"/>
                <w:highlight w:val="yellow"/>
                <w:lang w:val="en-GB"/>
              </w:rPr>
            </w:pPr>
            <w:r w:rsidRPr="007F1C37">
              <w:rPr>
                <w:rFonts w:eastAsia="Times New Roman"/>
                <w:b/>
                <w:color w:val="FF0000"/>
                <w:sz w:val="24"/>
                <w:szCs w:val="24"/>
              </w:rPr>
              <w:t>&lt; End of text proposal &gt;</w:t>
            </w:r>
          </w:p>
        </w:tc>
      </w:tr>
    </w:tbl>
    <w:p w14:paraId="2422FC4A" w14:textId="77777777" w:rsidR="00E87E3A" w:rsidRDefault="00E87E3A" w:rsidP="00E87E3A">
      <w:pPr>
        <w:spacing w:before="120" w:after="120"/>
        <w:jc w:val="both"/>
        <w:rPr>
          <w:rFonts w:asciiTheme="minorHAnsi" w:hAnsiTheme="minorHAnsi" w:cstheme="minorHAnsi"/>
          <w:b/>
          <w:bCs/>
          <w:color w:val="000000" w:themeColor="text1"/>
          <w:sz w:val="22"/>
          <w:szCs w:val="22"/>
          <w:u w:val="single"/>
        </w:rPr>
      </w:pPr>
    </w:p>
    <w:p w14:paraId="4CF62D68" w14:textId="0512ED9E" w:rsidR="00E87E3A" w:rsidRDefault="00E87E3A" w:rsidP="00654069">
      <w:pPr>
        <w:pStyle w:val="Heading2"/>
      </w:pPr>
      <w:r>
        <w:t>TP#</w:t>
      </w:r>
      <w:r w:rsidR="00767004">
        <w:t>7</w:t>
      </w:r>
      <w:r>
        <w:t xml:space="preserve">: RRC parameter alignment for TS 38.215 </w:t>
      </w:r>
      <w:r w:rsidR="00EF367E">
        <w:t>V</w:t>
      </w:r>
      <w:r>
        <w:t>18.2.0</w:t>
      </w:r>
    </w:p>
    <w:p w14:paraId="1B38C3FA" w14:textId="77777777" w:rsidR="00E87E3A" w:rsidRDefault="00E87E3A" w:rsidP="00E87E3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87E3A" w14:paraId="3E428E2B" w14:textId="77777777" w:rsidTr="00654069">
        <w:tc>
          <w:tcPr>
            <w:tcW w:w="9069" w:type="dxa"/>
          </w:tcPr>
          <w:p w14:paraId="08D434AF" w14:textId="77777777" w:rsidR="00C50785" w:rsidRDefault="00C50785" w:rsidP="00C50785">
            <w:pPr>
              <w:pStyle w:val="3GPPText"/>
              <w:tabs>
                <w:tab w:val="left" w:pos="2461"/>
                <w:tab w:val="center" w:pos="4890"/>
              </w:tabs>
              <w:spacing w:before="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tbl>
            <w:tblPr>
              <w:tblStyle w:val="TableGrid"/>
              <w:tblW w:w="0" w:type="auto"/>
              <w:tblLook w:val="04A0" w:firstRow="1" w:lastRow="0" w:firstColumn="1" w:lastColumn="0" w:noHBand="0" w:noVBand="1"/>
            </w:tblPr>
            <w:tblGrid>
              <w:gridCol w:w="1586"/>
              <w:gridCol w:w="7257"/>
            </w:tblGrid>
            <w:tr w:rsidR="00C50785" w14:paraId="63188327" w14:textId="77777777" w:rsidTr="00654069">
              <w:tc>
                <w:tcPr>
                  <w:tcW w:w="1586" w:type="dxa"/>
                </w:tcPr>
                <w:p w14:paraId="4FF5DBC4"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Definition</w:t>
                  </w:r>
                </w:p>
              </w:tc>
              <w:tc>
                <w:tcPr>
                  <w:tcW w:w="7257" w:type="dxa"/>
                </w:tcPr>
                <w:p w14:paraId="25FCBEE7" w14:textId="77777777" w:rsidR="00C50785" w:rsidRPr="001E53EA" w:rsidRDefault="00C50785" w:rsidP="00C50785">
                  <w:pPr>
                    <w:pStyle w:val="TAL"/>
                    <w:spacing w:after="0"/>
                    <w:rPr>
                      <w:rFonts w:cs="Arial"/>
                      <w:szCs w:val="18"/>
                      <w:lang w:eastAsia="en-GB"/>
                    </w:rPr>
                  </w:pPr>
                  <w:r w:rsidRPr="001E53EA">
                    <w:rPr>
                      <w:rFonts w:cs="Arial"/>
                      <w:szCs w:val="18"/>
                      <w:lang w:eastAsia="en-GB"/>
                    </w:rPr>
                    <w:t xml:space="preserve">Sidelink </w:t>
                  </w:r>
                  <w:r w:rsidRPr="001E53EA">
                    <w:rPr>
                      <w:rFonts w:cs="Arial"/>
                      <w:szCs w:val="18"/>
                    </w:rPr>
                    <w:t xml:space="preserve">Received Signal Strength Indicator </w:t>
                  </w:r>
                  <w:r w:rsidRPr="001E53EA">
                    <w:rPr>
                      <w:rFonts w:cs="Arial"/>
                      <w:szCs w:val="18"/>
                      <w:lang w:eastAsia="en-GB"/>
                    </w:rPr>
                    <w:t>(SL RSSI) is defined as the linear average of the total received power (in [W]) observed in the configured sub-channel in OFDM symbols of a slot configured for PSCCH and PSSCH, starting from the 2</w:t>
                  </w:r>
                  <w:r w:rsidRPr="001E53EA">
                    <w:rPr>
                      <w:rFonts w:cs="Arial"/>
                      <w:szCs w:val="18"/>
                      <w:vertAlign w:val="superscript"/>
                      <w:lang w:eastAsia="en-GB"/>
                    </w:rPr>
                    <w:t>nd</w:t>
                  </w:r>
                  <w:r w:rsidRPr="001E53EA">
                    <w:rPr>
                      <w:rFonts w:cs="Arial"/>
                      <w:szCs w:val="18"/>
                      <w:lang w:eastAsia="en-GB"/>
                    </w:rPr>
                    <w:t xml:space="preserve"> OFDM symbol. If </w:t>
                  </w:r>
                  <w:proofErr w:type="spellStart"/>
                  <w:ins w:id="569" w:author="Kevin Lin" w:date="2024-05-10T19:22:00Z">
                    <w:r w:rsidRPr="00EA48EE">
                      <w:rPr>
                        <w:rFonts w:cs="Arial"/>
                        <w:i/>
                        <w:iCs/>
                        <w:szCs w:val="18"/>
                        <w:lang w:eastAsia="en-GB"/>
                      </w:rPr>
                      <w:t>sl-StartingSymbolFirst</w:t>
                    </w:r>
                  </w:ins>
                  <w:proofErr w:type="spellEnd"/>
                  <w:del w:id="570" w:author="Kevin Lin" w:date="2024-05-10T19:22:00Z">
                    <w:r w:rsidRPr="001E53EA" w:rsidDel="00EA48EE">
                      <w:rPr>
                        <w:rFonts w:cs="Arial"/>
                        <w:i/>
                        <w:iCs/>
                        <w:szCs w:val="18"/>
                        <w:lang w:eastAsia="en-GB"/>
                      </w:rPr>
                      <w:delText>startingSymbolFirst</w:delText>
                    </w:r>
                  </w:del>
                  <w:r w:rsidRPr="001E53EA">
                    <w:rPr>
                      <w:rFonts w:cs="Arial"/>
                      <w:szCs w:val="18"/>
                      <w:lang w:eastAsia="en-GB"/>
                    </w:rPr>
                    <w:t xml:space="preserve"> and </w:t>
                  </w:r>
                  <w:proofErr w:type="spellStart"/>
                  <w:ins w:id="571" w:author="Kevin Lin" w:date="2024-05-10T19:23:00Z">
                    <w:r w:rsidRPr="00EA48EE">
                      <w:rPr>
                        <w:rFonts w:cs="Arial"/>
                        <w:i/>
                        <w:iCs/>
                        <w:szCs w:val="18"/>
                        <w:lang w:eastAsia="en-GB"/>
                      </w:rPr>
                      <w:t>sl-StartingSymbolSecond</w:t>
                    </w:r>
                  </w:ins>
                  <w:proofErr w:type="spellEnd"/>
                  <w:del w:id="572" w:author="Kevin Lin" w:date="2024-05-10T19:23:00Z">
                    <w:r w:rsidRPr="001E53EA" w:rsidDel="00EA48EE">
                      <w:rPr>
                        <w:rFonts w:cs="Arial"/>
                        <w:i/>
                        <w:iCs/>
                        <w:szCs w:val="18"/>
                        <w:lang w:eastAsia="en-GB"/>
                      </w:rPr>
                      <w:delText>startingSymbolSecond</w:delText>
                    </w:r>
                  </w:del>
                  <w:r w:rsidRPr="001E53EA">
                    <w:rPr>
                      <w:rFonts w:cs="Arial"/>
                      <w:szCs w:val="18"/>
                      <w:lang w:eastAsia="en-GB"/>
                    </w:rPr>
                    <w:t xml:space="preserve"> are provided for a SL bandwidth part, for a slot with PSFCH symbols, SL RSSI is defined as the linear average of the total received power (in [W]) observed in the configured sub-channel in OFDM symbols of the slot configured for PSCCH and PSSCH, starting from the next OFDM symbol of the first candidate starting symbol, given by </w:t>
                  </w:r>
                  <w:proofErr w:type="spellStart"/>
                  <w:ins w:id="573" w:author="Kevin Lin" w:date="2024-05-10T19:22:00Z">
                    <w:r w:rsidRPr="00EA48EE">
                      <w:rPr>
                        <w:rFonts w:cs="Arial"/>
                        <w:i/>
                        <w:iCs/>
                        <w:szCs w:val="18"/>
                        <w:lang w:eastAsia="en-GB"/>
                      </w:rPr>
                      <w:t>sl-StartingSymbolFirst</w:t>
                    </w:r>
                  </w:ins>
                  <w:proofErr w:type="spellEnd"/>
                  <w:del w:id="574" w:author="Kevin Lin" w:date="2024-05-10T19:22:00Z">
                    <w:r w:rsidRPr="001E53EA" w:rsidDel="00EA48EE">
                      <w:rPr>
                        <w:rFonts w:cs="Arial"/>
                        <w:i/>
                        <w:iCs/>
                        <w:szCs w:val="18"/>
                        <w:lang w:eastAsia="en-GB"/>
                      </w:rPr>
                      <w:delText>startingSymbolFirst</w:delText>
                    </w:r>
                  </w:del>
                  <w:r w:rsidRPr="001E53EA">
                    <w:rPr>
                      <w:rFonts w:cs="Arial"/>
                      <w:szCs w:val="18"/>
                      <w:lang w:eastAsia="en-GB"/>
                    </w:rPr>
                    <w:t xml:space="preserve">, and for a slot without PSFCH symbols, SL RSSI is defined as the linear average of the total received power (in [W]) observed in the configured sub-channel in OFDM symbols of the slot configured for PSCCH and PSSCH, starting from the next OFDM symbol of the second candidate starting symbol, provided by </w:t>
                  </w:r>
                  <w:proofErr w:type="spellStart"/>
                  <w:ins w:id="575" w:author="Kevin Lin" w:date="2024-05-10T19:23:00Z">
                    <w:r w:rsidRPr="00EA48EE">
                      <w:rPr>
                        <w:rFonts w:cs="Arial"/>
                        <w:i/>
                        <w:iCs/>
                        <w:szCs w:val="18"/>
                        <w:lang w:eastAsia="en-GB"/>
                      </w:rPr>
                      <w:t>sl-StartingSymbolSecond</w:t>
                    </w:r>
                  </w:ins>
                  <w:proofErr w:type="spellEnd"/>
                  <w:del w:id="576" w:author="Kevin Lin" w:date="2024-05-10T19:23:00Z">
                    <w:r w:rsidRPr="001E53EA" w:rsidDel="00EA48EE">
                      <w:rPr>
                        <w:rFonts w:cs="Arial"/>
                        <w:i/>
                        <w:iCs/>
                        <w:szCs w:val="18"/>
                        <w:lang w:eastAsia="en-GB"/>
                      </w:rPr>
                      <w:delText>startingSymbolSecond</w:delText>
                    </w:r>
                  </w:del>
                  <w:r w:rsidRPr="001E53EA">
                    <w:rPr>
                      <w:rFonts w:cs="Arial"/>
                      <w:szCs w:val="18"/>
                      <w:lang w:eastAsia="en-GB"/>
                    </w:rPr>
                    <w:t>.</w:t>
                  </w:r>
                </w:p>
                <w:p w14:paraId="6C346F71" w14:textId="77777777" w:rsidR="00C50785" w:rsidRPr="001E53EA" w:rsidRDefault="00C50785" w:rsidP="00C50785">
                  <w:pPr>
                    <w:pStyle w:val="TAL"/>
                    <w:spacing w:after="0"/>
                    <w:rPr>
                      <w:rFonts w:cs="Arial"/>
                      <w:szCs w:val="18"/>
                      <w:lang w:eastAsia="en-GB"/>
                    </w:rPr>
                  </w:pPr>
                </w:p>
                <w:p w14:paraId="32A445DA"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rPr>
                    <w:t xml:space="preserve">For frequency range 1, the reference point for the </w:t>
                  </w:r>
                  <w:r w:rsidRPr="001E53EA">
                    <w:rPr>
                      <w:rFonts w:ascii="Arial" w:hAnsi="Arial" w:cs="Arial"/>
                      <w:sz w:val="18"/>
                      <w:szCs w:val="18"/>
                      <w:lang w:eastAsia="en-GB"/>
                    </w:rPr>
                    <w:t>SL RSSI</w:t>
                  </w:r>
                  <w:r w:rsidRPr="001E53EA">
                    <w:rPr>
                      <w:rFonts w:ascii="Arial" w:hAnsi="Arial" w:cs="Arial"/>
                      <w:sz w:val="18"/>
                      <w:szCs w:val="18"/>
                    </w:rPr>
                    <w:t xml:space="preserve"> shall be the antenna connector of the UE. For frequency range 2, </w:t>
                  </w:r>
                  <w:r w:rsidRPr="001E53EA">
                    <w:rPr>
                      <w:rFonts w:ascii="Arial" w:hAnsi="Arial" w:cs="Arial"/>
                      <w:sz w:val="18"/>
                      <w:szCs w:val="18"/>
                      <w:lang w:eastAsia="en-GB"/>
                    </w:rPr>
                    <w:t>SL RSSI</w:t>
                  </w:r>
                  <w:r w:rsidRPr="001E53EA">
                    <w:rPr>
                      <w:rFonts w:ascii="Arial" w:hAnsi="Arial" w:cs="Arial"/>
                      <w:sz w:val="18"/>
                      <w:szCs w:val="18"/>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1E53EA">
                    <w:rPr>
                      <w:rFonts w:ascii="Arial" w:hAnsi="Arial" w:cs="Arial"/>
                      <w:sz w:val="18"/>
                      <w:szCs w:val="18"/>
                      <w:lang w:eastAsia="en-GB"/>
                    </w:rPr>
                    <w:t>SL RSSI</w:t>
                  </w:r>
                  <w:r w:rsidRPr="001E53EA">
                    <w:rPr>
                      <w:rFonts w:ascii="Arial" w:hAnsi="Arial" w:cs="Arial"/>
                      <w:sz w:val="18"/>
                      <w:szCs w:val="18"/>
                    </w:rPr>
                    <w:t xml:space="preserve"> of any of the individual receiver branches.</w:t>
                  </w:r>
                </w:p>
              </w:tc>
            </w:tr>
            <w:tr w:rsidR="00C50785" w14:paraId="512B3EAE" w14:textId="77777777" w:rsidTr="00654069">
              <w:tc>
                <w:tcPr>
                  <w:tcW w:w="1586" w:type="dxa"/>
                </w:tcPr>
                <w:p w14:paraId="3E6C4988"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b/>
                      <w:sz w:val="18"/>
                      <w:szCs w:val="18"/>
                      <w:lang w:eastAsia="en-GB"/>
                    </w:rPr>
                    <w:t>Applicable for</w:t>
                  </w:r>
                </w:p>
              </w:tc>
              <w:tc>
                <w:tcPr>
                  <w:tcW w:w="7257" w:type="dxa"/>
                </w:tcPr>
                <w:p w14:paraId="5B4DC27E" w14:textId="77777777" w:rsidR="00C50785" w:rsidRPr="001E53EA" w:rsidRDefault="00C50785" w:rsidP="00C50785">
                  <w:pPr>
                    <w:pStyle w:val="3GPPText"/>
                    <w:tabs>
                      <w:tab w:val="left" w:pos="2461"/>
                      <w:tab w:val="center" w:pos="4890"/>
                    </w:tabs>
                    <w:spacing w:before="0" w:after="0"/>
                    <w:jc w:val="left"/>
                    <w:rPr>
                      <w:rFonts w:ascii="Arial" w:hAnsi="Arial" w:cs="Arial"/>
                      <w:b/>
                      <w:bCs/>
                      <w:color w:val="FF0000"/>
                      <w:sz w:val="18"/>
                      <w:szCs w:val="18"/>
                      <w:lang w:val="en-GB"/>
                    </w:rPr>
                  </w:pPr>
                  <w:r w:rsidRPr="001E53EA">
                    <w:rPr>
                      <w:rFonts w:ascii="Arial" w:hAnsi="Arial" w:cs="Arial"/>
                      <w:sz w:val="18"/>
                      <w:szCs w:val="18"/>
                      <w:lang w:eastAsia="en-GB"/>
                    </w:rPr>
                    <w:t>Sidelink</w:t>
                  </w:r>
                </w:p>
              </w:tc>
            </w:tr>
          </w:tbl>
          <w:p w14:paraId="327B463E" w14:textId="77777777" w:rsidR="00E87E3A" w:rsidRPr="00767004" w:rsidRDefault="00E87E3A" w:rsidP="00654069">
            <w:pPr>
              <w:pStyle w:val="3GPPText"/>
              <w:tabs>
                <w:tab w:val="left" w:pos="2461"/>
                <w:tab w:val="center" w:pos="4890"/>
              </w:tabs>
              <w:spacing w:after="0"/>
              <w:jc w:val="center"/>
              <w:rPr>
                <w:b/>
                <w:bCs/>
                <w:color w:val="FF0000"/>
                <w:sz w:val="24"/>
                <w:szCs w:val="24"/>
                <w:highlight w:val="yellow"/>
                <w:lang w:val="en-GB"/>
              </w:rPr>
            </w:pPr>
            <w:r w:rsidRPr="00C50785">
              <w:rPr>
                <w:rFonts w:eastAsia="Times New Roman"/>
                <w:b/>
                <w:color w:val="FF0000"/>
                <w:sz w:val="24"/>
                <w:szCs w:val="24"/>
              </w:rPr>
              <w:t>&lt; End of text proposal &gt;</w:t>
            </w:r>
          </w:p>
        </w:tc>
      </w:tr>
    </w:tbl>
    <w:p w14:paraId="16254C15" w14:textId="77777777" w:rsidR="00EF367E" w:rsidRDefault="00EF367E">
      <w:pPr>
        <w:autoSpaceDE w:val="0"/>
        <w:autoSpaceDN w:val="0"/>
        <w:spacing w:before="120" w:after="0" w:line="240" w:lineRule="auto"/>
        <w:jc w:val="both"/>
        <w:rPr>
          <w:rFonts w:ascii="Times New Roman" w:hAnsi="Times New Roman"/>
          <w:color w:val="000000" w:themeColor="text1"/>
        </w:rPr>
      </w:pPr>
    </w:p>
    <w:p w14:paraId="2FE48FB5" w14:textId="33B5A18B" w:rsidR="00EF367E" w:rsidRDefault="00EF367E" w:rsidP="00EF367E">
      <w:pPr>
        <w:pStyle w:val="Heading2"/>
      </w:pPr>
      <w:r>
        <w:lastRenderedPageBreak/>
        <w:t>TP#</w:t>
      </w:r>
      <w:r w:rsidR="007C51ED">
        <w:t>8</w:t>
      </w:r>
      <w:r>
        <w:t xml:space="preserve"> for TS 38.214 V18.2.0: Issue 1-1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371EB3" w14:paraId="70E79D37" w14:textId="77777777" w:rsidTr="00654069">
        <w:tc>
          <w:tcPr>
            <w:tcW w:w="2126" w:type="dxa"/>
            <w:tcBorders>
              <w:top w:val="single" w:sz="4" w:space="0" w:color="auto"/>
              <w:left w:val="single" w:sz="4" w:space="0" w:color="auto"/>
            </w:tcBorders>
          </w:tcPr>
          <w:p w14:paraId="5676113D" w14:textId="77777777" w:rsidR="00371EB3" w:rsidRDefault="00371EB3" w:rsidP="00371EB3">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11C8116" w14:textId="77777777" w:rsidR="00371EB3" w:rsidRPr="00794BE5" w:rsidRDefault="00371EB3" w:rsidP="00371EB3">
            <w:pPr>
              <w:pStyle w:val="3GPPNormalText"/>
              <w:widowControl w:val="0"/>
              <w:spacing w:after="0"/>
              <w:jc w:val="left"/>
              <w:rPr>
                <w:rFonts w:ascii="Arial" w:eastAsia="PMingLiU" w:hAnsi="Arial" w:cs="Arial"/>
                <w:sz w:val="20"/>
                <w:szCs w:val="20"/>
                <w:lang w:eastAsia="zh-TW"/>
              </w:rPr>
            </w:pPr>
            <w:r w:rsidRPr="00794BE5">
              <w:rPr>
                <w:rFonts w:ascii="Arial" w:hAnsi="Arial" w:cs="Arial"/>
                <w:sz w:val="20"/>
                <w:szCs w:val="20"/>
              </w:rPr>
              <w:t>In clause 8.1.2.1,</w:t>
            </w:r>
          </w:p>
          <w:p w14:paraId="0D90D295" w14:textId="77777777"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371EB3">
              <w:rPr>
                <w:rFonts w:ascii="Arial" w:hAnsi="Arial" w:cs="Arial"/>
                <w:sz w:val="20"/>
                <w:szCs w:val="20"/>
                <w:lang w:val="en-US"/>
              </w:rPr>
              <w:t>The determination of CPE duration within a channel occupancy should be applied to all SL transmissions with PSSCH/PSCCH by the UE, other than the first SL transmission that initiates the channel occupancy.</w:t>
            </w:r>
          </w:p>
          <w:p w14:paraId="07EB4A57" w14:textId="77777777"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371EB3">
              <w:rPr>
                <w:rFonts w:ascii="Arial" w:hAnsi="Arial" w:cs="Arial"/>
                <w:sz w:val="20"/>
                <w:szCs w:val="20"/>
                <w:lang w:val="en-US"/>
              </w:rPr>
              <w:t xml:space="preserve">The condition of transmitted or detected resource reservation for the slot of the intended PSSCH/PSCCH transmission should be based on “any one of the RB </w:t>
            </w:r>
            <w:proofErr w:type="gramStart"/>
            <w:r w:rsidRPr="00371EB3">
              <w:rPr>
                <w:rFonts w:ascii="Arial" w:hAnsi="Arial" w:cs="Arial"/>
                <w:sz w:val="20"/>
                <w:szCs w:val="20"/>
                <w:lang w:val="en-US"/>
              </w:rPr>
              <w:t>set</w:t>
            </w:r>
            <w:proofErr w:type="gramEnd"/>
            <w:r w:rsidRPr="00371EB3">
              <w:rPr>
                <w:rFonts w:ascii="Arial" w:hAnsi="Arial" w:cs="Arial"/>
                <w:sz w:val="20"/>
                <w:szCs w:val="20"/>
                <w:lang w:val="en-US"/>
              </w:rPr>
              <w:t>(s)”. This is correctly captured for the initiating COT case, but not for the within COT case.</w:t>
            </w:r>
          </w:p>
          <w:p w14:paraId="688FA586" w14:textId="77777777"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371EB3">
              <w:rPr>
                <w:rFonts w:ascii="Arial" w:hAnsi="Arial" w:cs="Arial"/>
                <w:sz w:val="20"/>
                <w:szCs w:val="20"/>
                <w:lang w:val="en-US"/>
              </w:rPr>
              <w:t xml:space="preserve">The current spec only describes how to determine the CPE duration for PSSCH/PSCCH transmissions, but </w:t>
            </w:r>
            <w:r w:rsidRPr="00794BE5">
              <w:rPr>
                <w:rFonts w:ascii="Arial" w:hAnsi="Arial" w:cs="Arial"/>
                <w:sz w:val="20"/>
                <w:szCs w:val="20"/>
                <w:lang w:val="en-AU"/>
              </w:rPr>
              <w:t>the timing / OFDM symbol(s) in which the CPE is to be transmitted is unclear.</w:t>
            </w:r>
          </w:p>
          <w:p w14:paraId="49A7F70A" w14:textId="77777777"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794BE5">
              <w:rPr>
                <w:rFonts w:ascii="Arial" w:hAnsi="Arial" w:cs="Arial"/>
                <w:sz w:val="20"/>
                <w:szCs w:val="20"/>
                <w:lang w:val="en-AU"/>
              </w:rPr>
              <w:t>There is inconsistency of the description / terms used in the same spec paragraph to describe the intended PSCCH/PSSCH transmission for which the CPE is to be applied. This can lead to different interpretations of which PSSCH/PSCCH transmission(s) should be applied with CPE.</w:t>
            </w:r>
          </w:p>
          <w:p w14:paraId="0A8023BC" w14:textId="6AA150DC"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371EB3">
              <w:rPr>
                <w:rFonts w:ascii="Arial" w:hAnsi="Arial" w:cs="Arial"/>
                <w:sz w:val="20"/>
                <w:szCs w:val="20"/>
                <w:lang w:val="en-US"/>
              </w:rPr>
              <w:t xml:space="preserve">The index for CPE in some parts of the spec is correctly described as “the index </w:t>
            </w:r>
            <w:proofErr w:type="spellStart"/>
            <w:r w:rsidRPr="00371EB3">
              <w:rPr>
                <w:rFonts w:ascii="Arial" w:hAnsi="Arial" w:cs="Arial"/>
                <w:i/>
                <w:iCs/>
                <w:sz w:val="20"/>
                <w:szCs w:val="20"/>
                <w:lang w:val="en-US"/>
              </w:rPr>
              <w:t>i</w:t>
            </w:r>
            <w:proofErr w:type="spellEnd"/>
            <w:r w:rsidRPr="00371EB3">
              <w:rPr>
                <w:rFonts w:ascii="Arial" w:hAnsi="Arial" w:cs="Arial"/>
                <w:sz w:val="20"/>
                <w:szCs w:val="20"/>
                <w:lang w:val="en-US"/>
              </w:rPr>
              <w:t xml:space="preserve"> for </w:t>
            </w:r>
            <w:r w:rsidRPr="00371EB3">
              <w:rPr>
                <w:rFonts w:ascii="Cambria Math" w:hAnsi="Cambria Math" w:cs="Cambria Math"/>
                <w:color w:val="FF0000"/>
                <w:sz w:val="20"/>
                <w:szCs w:val="20"/>
              </w:rPr>
              <w:t>𝐶𝑖</w:t>
            </w:r>
            <w:r w:rsidRPr="00371EB3">
              <w:rPr>
                <w:rFonts w:ascii="Arial" w:hAnsi="Arial" w:cs="Arial"/>
                <w:color w:val="FF0000"/>
                <w:sz w:val="20"/>
                <w:szCs w:val="20"/>
                <w:lang w:val="en-US"/>
              </w:rPr>
              <w:t xml:space="preserve"> and</w:t>
            </w:r>
            <w:r w:rsidRPr="00371EB3">
              <w:rPr>
                <w:rFonts w:ascii="Arial" w:hAnsi="Arial" w:cs="Arial"/>
                <w:sz w:val="20"/>
                <w:szCs w:val="20"/>
                <w:lang w:val="en-US"/>
              </w:rPr>
              <w:t xml:space="preserve"> </w:t>
            </w:r>
            <m:oMath>
              <m:sSub>
                <m:sSubPr>
                  <m:ctrlPr>
                    <w:rPr>
                      <w:rFonts w:ascii="Cambria Math" w:hAnsi="Cambria Math" w:cs="Arial"/>
                      <w:b/>
                      <w:bCs/>
                      <w:sz w:val="20"/>
                      <w:szCs w:val="20"/>
                    </w:rPr>
                  </m:ctrlPr>
                </m:sSubPr>
                <m:e>
                  <m:r>
                    <m:rPr>
                      <m:sty m:val="p"/>
                    </m:rPr>
                    <w:rPr>
                      <w:rFonts w:ascii="Cambria Math" w:hAnsi="Cambria Math" w:cs="Arial"/>
                      <w:sz w:val="20"/>
                      <w:szCs w:val="20"/>
                    </w:rPr>
                    <m:t>Δ</m:t>
                  </m:r>
                </m:e>
                <m:sub>
                  <m:r>
                    <w:rPr>
                      <w:rFonts w:ascii="Cambria Math" w:hAnsi="Cambria Math" w:cs="Arial"/>
                      <w:sz w:val="20"/>
                      <w:szCs w:val="20"/>
                    </w:rPr>
                    <m:t>i</m:t>
                  </m:r>
                </m:sub>
              </m:sSub>
            </m:oMath>
            <w:r w:rsidRPr="00371EB3">
              <w:rPr>
                <w:rFonts w:ascii="Arial" w:hAnsi="Arial" w:cs="Arial"/>
                <w:sz w:val="20"/>
                <w:szCs w:val="20"/>
                <w:lang w:val="en-US"/>
              </w:rPr>
              <w:t>” for SL-U operation, but not in other parts.</w:t>
            </w:r>
          </w:p>
        </w:tc>
      </w:tr>
      <w:tr w:rsidR="00371EB3" w14:paraId="2152CEE9" w14:textId="77777777" w:rsidTr="00654069">
        <w:tc>
          <w:tcPr>
            <w:tcW w:w="2126" w:type="dxa"/>
            <w:tcBorders>
              <w:left w:val="single" w:sz="4" w:space="0" w:color="auto"/>
            </w:tcBorders>
          </w:tcPr>
          <w:p w14:paraId="0087307C" w14:textId="77777777" w:rsidR="00371EB3" w:rsidRDefault="00371EB3" w:rsidP="00371EB3">
            <w:pPr>
              <w:pStyle w:val="CRCoverPage"/>
              <w:spacing w:after="0"/>
              <w:rPr>
                <w:b/>
                <w:i/>
                <w:sz w:val="8"/>
                <w:szCs w:val="8"/>
              </w:rPr>
            </w:pPr>
          </w:p>
        </w:tc>
        <w:tc>
          <w:tcPr>
            <w:tcW w:w="7135" w:type="dxa"/>
            <w:tcBorders>
              <w:right w:val="single" w:sz="4" w:space="0" w:color="auto"/>
            </w:tcBorders>
          </w:tcPr>
          <w:p w14:paraId="5D5BAEEE" w14:textId="77777777" w:rsidR="00371EB3" w:rsidRDefault="00371EB3" w:rsidP="00371EB3">
            <w:pPr>
              <w:pStyle w:val="CRCoverPage"/>
              <w:spacing w:after="0"/>
              <w:rPr>
                <w:sz w:val="8"/>
                <w:szCs w:val="8"/>
              </w:rPr>
            </w:pPr>
          </w:p>
        </w:tc>
      </w:tr>
      <w:tr w:rsidR="00371EB3" w14:paraId="3ADD7823" w14:textId="77777777" w:rsidTr="00654069">
        <w:tc>
          <w:tcPr>
            <w:tcW w:w="2126" w:type="dxa"/>
            <w:tcBorders>
              <w:left w:val="single" w:sz="4" w:space="0" w:color="auto"/>
            </w:tcBorders>
          </w:tcPr>
          <w:p w14:paraId="00D8758C" w14:textId="77777777" w:rsidR="00371EB3" w:rsidRDefault="00371EB3" w:rsidP="00371EB3">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5BEFB93" w14:textId="77777777" w:rsidR="00371EB3" w:rsidRDefault="00371EB3" w:rsidP="00371EB3">
            <w:pPr>
              <w:pStyle w:val="CRCoverPage"/>
              <w:spacing w:after="0"/>
              <w:rPr>
                <w:rFonts w:cs="Arial"/>
              </w:rPr>
            </w:pPr>
            <w:r>
              <w:rPr>
                <w:rFonts w:cs="Arial"/>
              </w:rPr>
              <w:t xml:space="preserve">In clause 8.1.2.1, </w:t>
            </w:r>
          </w:p>
          <w:p w14:paraId="6AC62166" w14:textId="77777777"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371EB3">
              <w:rPr>
                <w:rFonts w:ascii="Arial" w:hAnsi="Arial" w:cs="Arial"/>
                <w:sz w:val="20"/>
                <w:szCs w:val="20"/>
                <w:lang w:val="en-US"/>
              </w:rPr>
              <w:t>It is corrected that the determination of CPE duration within a channel occupancy should be applied to all SL transmissions with PSSCH/PSCCH by the UE, other than the first SL transmission that initiates the channel occupancy.</w:t>
            </w:r>
          </w:p>
          <w:p w14:paraId="4DFC2E94" w14:textId="77777777"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371EB3">
              <w:rPr>
                <w:rFonts w:ascii="Arial" w:hAnsi="Arial" w:cs="Arial"/>
                <w:sz w:val="20"/>
                <w:szCs w:val="20"/>
                <w:lang w:val="en-US"/>
              </w:rPr>
              <w:t xml:space="preserve">It is clarified that the condition of transmitted or detected resource reservation for the slot of the intended PSSCH/PSCCH transmission should be based on “any one of the RB </w:t>
            </w:r>
            <w:proofErr w:type="gramStart"/>
            <w:r w:rsidRPr="00371EB3">
              <w:rPr>
                <w:rFonts w:ascii="Arial" w:hAnsi="Arial" w:cs="Arial"/>
                <w:sz w:val="20"/>
                <w:szCs w:val="20"/>
                <w:lang w:val="en-US"/>
              </w:rPr>
              <w:t>set</w:t>
            </w:r>
            <w:proofErr w:type="gramEnd"/>
            <w:r w:rsidRPr="00371EB3">
              <w:rPr>
                <w:rFonts w:ascii="Arial" w:hAnsi="Arial" w:cs="Arial"/>
                <w:sz w:val="20"/>
                <w:szCs w:val="20"/>
                <w:lang w:val="en-US"/>
              </w:rPr>
              <w:t>(s)” for the within COT case.</w:t>
            </w:r>
          </w:p>
          <w:p w14:paraId="5E93CC97" w14:textId="77777777" w:rsidR="00371EB3" w:rsidRPr="00371EB3" w:rsidRDefault="00371EB3" w:rsidP="00371EB3">
            <w:pPr>
              <w:pStyle w:val="3GPPNormalText"/>
              <w:widowControl w:val="0"/>
              <w:numPr>
                <w:ilvl w:val="0"/>
                <w:numId w:val="67"/>
              </w:numPr>
              <w:spacing w:after="0" w:line="240" w:lineRule="auto"/>
              <w:ind w:left="478"/>
              <w:jc w:val="left"/>
              <w:rPr>
                <w:rFonts w:ascii="Arial" w:hAnsi="Arial" w:cs="Arial"/>
                <w:sz w:val="20"/>
                <w:szCs w:val="20"/>
                <w:lang w:val="en-US"/>
              </w:rPr>
            </w:pPr>
            <w:r w:rsidRPr="00371EB3">
              <w:rPr>
                <w:rFonts w:ascii="Arial" w:hAnsi="Arial" w:cs="Arial"/>
                <w:sz w:val="20"/>
                <w:szCs w:val="20"/>
                <w:lang w:val="en-US"/>
              </w:rPr>
              <w:t xml:space="preserve">It is clarified that </w:t>
            </w:r>
            <w:r w:rsidRPr="00BF56EA">
              <w:rPr>
                <w:rFonts w:ascii="Arial" w:hAnsi="Arial" w:cs="Arial"/>
                <w:sz w:val="20"/>
                <w:szCs w:val="22"/>
                <w:lang w:val="en-AU"/>
              </w:rPr>
              <w:t xml:space="preserve">the timing / OFDM symbol(s) in which the CPE </w:t>
            </w:r>
            <w:r>
              <w:rPr>
                <w:rFonts w:ascii="Arial" w:hAnsi="Arial" w:cs="Arial"/>
                <w:sz w:val="20"/>
                <w:szCs w:val="22"/>
                <w:lang w:val="en-AU"/>
              </w:rPr>
              <w:t>(</w:t>
            </w:r>
            <w:r w:rsidRPr="00371EB3">
              <w:rPr>
                <w:i/>
                <w:iCs/>
                <w:lang w:val="en-US"/>
              </w:rPr>
              <w:t>T</w:t>
            </w:r>
            <w:r w:rsidRPr="00371EB3">
              <w:rPr>
                <w:i/>
                <w:iCs/>
                <w:vertAlign w:val="subscript"/>
                <w:lang w:val="en-US"/>
              </w:rPr>
              <w:t>ext</w:t>
            </w:r>
            <w:r>
              <w:rPr>
                <w:rFonts w:ascii="Arial" w:hAnsi="Arial" w:cs="Arial"/>
                <w:sz w:val="20"/>
                <w:szCs w:val="22"/>
                <w:lang w:val="en-AU"/>
              </w:rPr>
              <w:t xml:space="preserve">) </w:t>
            </w:r>
            <w:r w:rsidRPr="00BF56EA">
              <w:rPr>
                <w:rFonts w:ascii="Arial" w:hAnsi="Arial" w:cs="Arial"/>
                <w:sz w:val="20"/>
                <w:szCs w:val="22"/>
                <w:lang w:val="en-AU"/>
              </w:rPr>
              <w:t xml:space="preserve">to be </w:t>
            </w:r>
            <w:r>
              <w:rPr>
                <w:rFonts w:ascii="Arial" w:hAnsi="Arial" w:cs="Arial"/>
                <w:sz w:val="20"/>
                <w:szCs w:val="22"/>
                <w:lang w:val="en-AU"/>
              </w:rPr>
              <w:t>applied</w:t>
            </w:r>
            <w:r w:rsidRPr="00BF56EA">
              <w:rPr>
                <w:rFonts w:ascii="Arial" w:hAnsi="Arial" w:cs="Arial"/>
                <w:sz w:val="20"/>
                <w:szCs w:val="22"/>
                <w:lang w:val="en-AU"/>
              </w:rPr>
              <w:t xml:space="preserve"> </w:t>
            </w:r>
            <w:r>
              <w:rPr>
                <w:rFonts w:ascii="Arial" w:hAnsi="Arial" w:cs="Arial"/>
                <w:sz w:val="20"/>
                <w:szCs w:val="22"/>
                <w:lang w:val="en-AU"/>
              </w:rPr>
              <w:t xml:space="preserve">for the intended PSSCH/PSCCH transmission </w:t>
            </w:r>
            <w:r w:rsidRPr="00BF56EA">
              <w:rPr>
                <w:rFonts w:ascii="Arial" w:hAnsi="Arial" w:cs="Arial"/>
                <w:sz w:val="20"/>
                <w:szCs w:val="22"/>
                <w:lang w:val="en-AU"/>
              </w:rPr>
              <w:t>is</w:t>
            </w:r>
            <w:r>
              <w:rPr>
                <w:rFonts w:ascii="Arial" w:hAnsi="Arial" w:cs="Arial"/>
                <w:sz w:val="20"/>
                <w:szCs w:val="22"/>
                <w:lang w:val="en-AU"/>
              </w:rPr>
              <w:t xml:space="preserve"> </w:t>
            </w:r>
            <w:r w:rsidRPr="00B01831">
              <w:rPr>
                <w:rFonts w:ascii="Arial" w:hAnsi="Arial" w:cs="Arial"/>
                <w:sz w:val="20"/>
                <w:szCs w:val="22"/>
                <w:lang w:val="en-AU"/>
              </w:rPr>
              <w:t>within the first one or two symbols before the first symbol of the inten</w:t>
            </w:r>
            <w:r>
              <w:rPr>
                <w:rFonts w:ascii="Arial" w:hAnsi="Arial" w:cs="Arial"/>
                <w:sz w:val="20"/>
                <w:szCs w:val="22"/>
                <w:lang w:val="en-AU"/>
              </w:rPr>
              <w:t>d</w:t>
            </w:r>
            <w:r w:rsidRPr="00B01831">
              <w:rPr>
                <w:rFonts w:ascii="Arial" w:hAnsi="Arial" w:cs="Arial"/>
                <w:sz w:val="20"/>
                <w:szCs w:val="22"/>
                <w:lang w:val="en-AU"/>
              </w:rPr>
              <w:t>ed PSSCH/PSCCH transmission</w:t>
            </w:r>
            <w:r w:rsidRPr="00BF56EA">
              <w:rPr>
                <w:rFonts w:ascii="Arial" w:hAnsi="Arial" w:cs="Arial"/>
                <w:sz w:val="20"/>
                <w:szCs w:val="22"/>
                <w:lang w:val="en-AU"/>
              </w:rPr>
              <w:t>.</w:t>
            </w:r>
          </w:p>
          <w:p w14:paraId="7B92B604" w14:textId="77777777" w:rsidR="00371EB3" w:rsidRDefault="00371EB3" w:rsidP="00371EB3">
            <w:pPr>
              <w:pStyle w:val="CRCoverPage"/>
              <w:numPr>
                <w:ilvl w:val="0"/>
                <w:numId w:val="67"/>
              </w:numPr>
              <w:spacing w:after="0"/>
              <w:ind w:left="478"/>
              <w:rPr>
                <w:rFonts w:cs="Arial"/>
                <w:lang w:val="en-AU"/>
              </w:rPr>
            </w:pPr>
            <w:r>
              <w:rPr>
                <w:rFonts w:cs="Arial"/>
                <w:lang w:val="en-AU"/>
              </w:rPr>
              <w:t>It is clarified in the paragraphs that CPE transmission is applied for the “</w:t>
            </w:r>
            <w:r w:rsidRPr="00805F8C">
              <w:rPr>
                <w:rFonts w:cs="Arial"/>
                <w:szCs w:val="22"/>
                <w:lang w:val="en-AU"/>
              </w:rPr>
              <w:t>intended</w:t>
            </w:r>
            <w:r>
              <w:rPr>
                <w:rFonts w:cs="Arial"/>
                <w:szCs w:val="22"/>
                <w:lang w:val="en-AU"/>
              </w:rPr>
              <w:t>”</w:t>
            </w:r>
            <w:r w:rsidRPr="00805F8C">
              <w:rPr>
                <w:rFonts w:cs="Arial"/>
                <w:szCs w:val="22"/>
                <w:lang w:val="en-AU"/>
              </w:rPr>
              <w:t xml:space="preserve"> PSCCH/PSSCH transmission </w:t>
            </w:r>
            <w:r>
              <w:rPr>
                <w:rFonts w:cs="Arial"/>
                <w:szCs w:val="22"/>
                <w:lang w:val="en-AU"/>
              </w:rPr>
              <w:t>to achieve a consistent description within the same spec.</w:t>
            </w:r>
          </w:p>
          <w:p w14:paraId="0B22387B" w14:textId="68D2D719" w:rsidR="00371EB3" w:rsidRPr="00371EB3" w:rsidRDefault="00371EB3" w:rsidP="00371EB3">
            <w:pPr>
              <w:pStyle w:val="CRCoverPage"/>
              <w:numPr>
                <w:ilvl w:val="0"/>
                <w:numId w:val="67"/>
              </w:numPr>
              <w:spacing w:after="0"/>
              <w:ind w:left="478"/>
              <w:rPr>
                <w:rFonts w:cs="Arial"/>
                <w:lang w:val="en-AU"/>
              </w:rPr>
            </w:pPr>
            <w:r w:rsidRPr="00371EB3">
              <w:rPr>
                <w:rFonts w:cs="Arial"/>
                <w:szCs w:val="22"/>
                <w:lang w:val="en-AU"/>
              </w:rPr>
              <w:t>The description of CPE index for SL-U operation is corrected as “</w:t>
            </w:r>
            <w:r w:rsidRPr="00CF4A77">
              <w:t>the index</w:t>
            </w:r>
            <w:r>
              <w:t xml:space="preserve"> </w:t>
            </w:r>
            <w:proofErr w:type="spellStart"/>
            <w:r w:rsidRPr="00371EB3">
              <w:rPr>
                <w:i/>
                <w:iCs/>
              </w:rPr>
              <w:t>i</w:t>
            </w:r>
            <w:proofErr w:type="spellEnd"/>
            <w:r w:rsidRPr="00CF4A77">
              <w:t xml:space="preserve"> for</w:t>
            </w:r>
            <w:r>
              <w:t xml:space="preserve"> </w:t>
            </w:r>
            <w:r w:rsidRPr="00371EB3">
              <w:rPr>
                <w:rFonts w:ascii="Cambria Math" w:hAnsi="Cambria Math" w:cs="Cambria Math"/>
                <w:color w:val="000000"/>
              </w:rPr>
              <w:t>𝐶</w:t>
            </w:r>
            <w:r w:rsidRPr="00371EB3">
              <w:rPr>
                <w:rFonts w:ascii="Cambria Math" w:hAnsi="Cambria Math" w:cs="Cambria Math"/>
                <w:color w:val="000000"/>
                <w:sz w:val="14"/>
                <w:szCs w:val="14"/>
              </w:rPr>
              <w:t>𝑖</w:t>
            </w:r>
            <w:r w:rsidRPr="00371EB3">
              <w:rPr>
                <w:rFonts w:ascii="TimesNewRomanPSMT" w:hAnsi="TimesNewRomanPSMT"/>
                <w:color w:val="000000"/>
              </w:rPr>
              <w:t xml:space="preserve"> and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371EB3">
              <w:rPr>
                <w:rFonts w:cs="Arial"/>
                <w:szCs w:val="22"/>
                <w:lang w:val="en-AU"/>
              </w:rPr>
              <w:t>” throughout the spec.</w:t>
            </w:r>
          </w:p>
        </w:tc>
      </w:tr>
      <w:tr w:rsidR="00371EB3" w14:paraId="65E91F14" w14:textId="77777777" w:rsidTr="00654069">
        <w:tc>
          <w:tcPr>
            <w:tcW w:w="2126" w:type="dxa"/>
            <w:tcBorders>
              <w:left w:val="single" w:sz="4" w:space="0" w:color="auto"/>
            </w:tcBorders>
          </w:tcPr>
          <w:p w14:paraId="5D56B78F" w14:textId="77777777" w:rsidR="00371EB3" w:rsidRDefault="00371EB3" w:rsidP="00371EB3">
            <w:pPr>
              <w:pStyle w:val="CRCoverPage"/>
              <w:spacing w:after="0"/>
              <w:rPr>
                <w:b/>
                <w:i/>
                <w:sz w:val="8"/>
                <w:szCs w:val="8"/>
              </w:rPr>
            </w:pPr>
          </w:p>
        </w:tc>
        <w:tc>
          <w:tcPr>
            <w:tcW w:w="7135" w:type="dxa"/>
            <w:tcBorders>
              <w:right w:val="single" w:sz="4" w:space="0" w:color="auto"/>
            </w:tcBorders>
          </w:tcPr>
          <w:p w14:paraId="62CCCD34" w14:textId="77777777" w:rsidR="00371EB3" w:rsidRDefault="00371EB3" w:rsidP="00371EB3">
            <w:pPr>
              <w:pStyle w:val="CRCoverPage"/>
              <w:spacing w:after="0"/>
              <w:rPr>
                <w:sz w:val="8"/>
                <w:szCs w:val="8"/>
              </w:rPr>
            </w:pPr>
          </w:p>
        </w:tc>
      </w:tr>
      <w:tr w:rsidR="00371EB3" w14:paraId="73738BE6" w14:textId="77777777" w:rsidTr="00654069">
        <w:tc>
          <w:tcPr>
            <w:tcW w:w="2126" w:type="dxa"/>
            <w:tcBorders>
              <w:left w:val="single" w:sz="4" w:space="0" w:color="auto"/>
              <w:bottom w:val="single" w:sz="4" w:space="0" w:color="auto"/>
            </w:tcBorders>
          </w:tcPr>
          <w:p w14:paraId="3B5A1E47" w14:textId="77777777" w:rsidR="00371EB3" w:rsidRDefault="00371EB3" w:rsidP="00371EB3">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0B4865BC" w14:textId="7EC3B909" w:rsidR="00371EB3" w:rsidRDefault="00371EB3" w:rsidP="00371EB3">
            <w:pPr>
              <w:pStyle w:val="CRCoverPage"/>
              <w:spacing w:after="0"/>
            </w:pPr>
            <w:r w:rsidRPr="00CE2E21">
              <w:rPr>
                <w:rFonts w:hint="eastAsia"/>
              </w:rPr>
              <w:t>S</w:t>
            </w:r>
            <w:r w:rsidRPr="00CE2E21">
              <w:t xml:space="preserve">pecification </w:t>
            </w:r>
            <w:r>
              <w:t>remains to be incorrect in determining the CPE starting position for PSSCH/PSCCH transmission within a channel occupancy</w:t>
            </w:r>
            <w:r w:rsidRPr="00CE2E21">
              <w:t>.</w:t>
            </w:r>
          </w:p>
        </w:tc>
      </w:tr>
    </w:tbl>
    <w:p w14:paraId="6E69D091" w14:textId="77777777" w:rsidR="00EF367E" w:rsidRDefault="00EF367E" w:rsidP="00EF367E">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EF367E" w14:paraId="30EA6676" w14:textId="77777777" w:rsidTr="00654069">
        <w:tc>
          <w:tcPr>
            <w:tcW w:w="9069" w:type="dxa"/>
          </w:tcPr>
          <w:p w14:paraId="3868F6F7" w14:textId="77777777" w:rsidR="00EF367E" w:rsidRDefault="00EF367E" w:rsidP="00EF367E">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5A0312E8" w14:textId="77777777" w:rsidR="007C51ED" w:rsidRPr="007C51ED" w:rsidRDefault="007C51ED" w:rsidP="007C51ED">
            <w:pPr>
              <w:pStyle w:val="0Maintext"/>
              <w:spacing w:after="0" w:afterAutospacing="0"/>
              <w:ind w:firstLine="0"/>
              <w:rPr>
                <w:rFonts w:ascii="Arial" w:hAnsi="Arial" w:cs="Arial"/>
                <w:b/>
                <w:bCs/>
                <w:i/>
                <w:iCs/>
                <w:sz w:val="32"/>
                <w:szCs w:val="32"/>
              </w:rPr>
            </w:pPr>
            <w:bookmarkStart w:id="577" w:name="_Toc155777445"/>
            <w:r w:rsidRPr="007C51ED">
              <w:rPr>
                <w:rFonts w:ascii="Arial" w:hAnsi="Arial" w:cs="Arial"/>
                <w:sz w:val="32"/>
                <w:szCs w:val="32"/>
              </w:rPr>
              <w:t>8.1</w:t>
            </w:r>
            <w:r w:rsidRPr="007C51ED">
              <w:rPr>
                <w:rFonts w:ascii="Arial" w:hAnsi="Arial" w:cs="Arial"/>
                <w:sz w:val="32"/>
                <w:szCs w:val="32"/>
              </w:rPr>
              <w:tab/>
              <w:t>UE procedure for transmitting the physical sidelink shared channel</w:t>
            </w:r>
            <w:bookmarkEnd w:id="577"/>
          </w:p>
          <w:p w14:paraId="42F93E13" w14:textId="77777777" w:rsidR="007C51ED" w:rsidRPr="008C0919" w:rsidRDefault="007C51ED" w:rsidP="007C51ED">
            <w:pPr>
              <w:spacing w:after="120"/>
              <w:jc w:val="center"/>
              <w:rPr>
                <w:color w:val="FF0000"/>
              </w:rPr>
            </w:pPr>
            <w:r w:rsidRPr="00E11F92">
              <w:rPr>
                <w:b/>
                <w:bCs/>
                <w:color w:val="FF0000"/>
                <w:sz w:val="24"/>
              </w:rPr>
              <w:t>&lt;Unchanged part omitted&gt;</w:t>
            </w:r>
          </w:p>
          <w:p w14:paraId="6ECF390A" w14:textId="240A0BA1" w:rsidR="007C51ED" w:rsidRPr="007C51ED" w:rsidRDefault="007C51ED" w:rsidP="007C51ED">
            <w:pPr>
              <w:pStyle w:val="0Maintext"/>
              <w:spacing w:after="0" w:afterAutospacing="0"/>
              <w:ind w:firstLine="0"/>
              <w:rPr>
                <w:rFonts w:ascii="Arial" w:hAnsi="Arial" w:cs="Arial"/>
                <w:b/>
                <w:i/>
                <w:sz w:val="24"/>
                <w:szCs w:val="24"/>
              </w:rPr>
            </w:pPr>
            <w:bookmarkStart w:id="578" w:name="_Toc155777448"/>
            <w:r w:rsidRPr="007C51ED">
              <w:rPr>
                <w:rFonts w:ascii="Arial" w:hAnsi="Arial" w:cs="Arial"/>
                <w:sz w:val="24"/>
                <w:szCs w:val="24"/>
              </w:rPr>
              <w:t>8.1.2.1</w:t>
            </w:r>
            <w:r>
              <w:rPr>
                <w:rFonts w:ascii="Arial" w:hAnsi="Arial" w:cs="Arial"/>
                <w:sz w:val="24"/>
                <w:szCs w:val="24"/>
              </w:rPr>
              <w:t xml:space="preserve"> </w:t>
            </w:r>
            <w:r w:rsidRPr="007C51ED">
              <w:rPr>
                <w:rFonts w:ascii="Arial" w:hAnsi="Arial" w:cs="Arial"/>
                <w:sz w:val="24"/>
                <w:szCs w:val="24"/>
              </w:rPr>
              <w:t>Resource allocation in time domain</w:t>
            </w:r>
            <w:bookmarkEnd w:id="578"/>
          </w:p>
          <w:p w14:paraId="1ECC222E" w14:textId="77777777" w:rsidR="007C51ED" w:rsidRDefault="007C51ED" w:rsidP="007C51ED">
            <w:pPr>
              <w:spacing w:before="120" w:after="120"/>
              <w:jc w:val="center"/>
              <w:rPr>
                <w:lang w:val="en-US" w:eastAsia="ja-JP"/>
              </w:rPr>
            </w:pPr>
            <w:r w:rsidRPr="00E11F92">
              <w:rPr>
                <w:b/>
                <w:bCs/>
                <w:color w:val="FF0000"/>
                <w:sz w:val="24"/>
              </w:rPr>
              <w:t>&lt;Unchanged part omitted&gt;</w:t>
            </w:r>
          </w:p>
          <w:p w14:paraId="184807C5" w14:textId="77777777" w:rsidR="007C51ED" w:rsidRPr="00B927B2" w:rsidRDefault="007C51ED" w:rsidP="007C51ED">
            <w:pPr>
              <w:pStyle w:val="B1"/>
            </w:pPr>
            <w:r w:rsidRPr="00CF4A77">
              <w:rPr>
                <w:lang w:eastAsia="ja-JP"/>
              </w:rPr>
              <w:t>-</w:t>
            </w:r>
            <w:r w:rsidRPr="00CF4A77">
              <w:rPr>
                <w:lang w:eastAsia="ja-JP"/>
              </w:rPr>
              <w:tab/>
            </w:r>
            <w:r w:rsidRPr="00B927B2">
              <w:t xml:space="preserve">For operation with shared spectrum channel access in frequency range 1, for the first SL transmission with PSSCH/PSCCH by a UE to initiate a channel occupancy for a slot, if no resource reservation is transmitted or detected for the slot and any one of the RB set(s) of the intended PSCCH/PSSCH transmission, and if UE is configured with multiple CPE starting positions provided by </w:t>
            </w:r>
            <w:proofErr w:type="spellStart"/>
            <w:r w:rsidRPr="00B927B2">
              <w:rPr>
                <w:i/>
                <w:iCs/>
              </w:rPr>
              <w:t>CPEStartingPositionsPSCCH</w:t>
            </w:r>
            <w:proofErr w:type="spellEnd"/>
            <w:r w:rsidRPr="00B927B2">
              <w:rPr>
                <w:i/>
                <w:iCs/>
              </w:rPr>
              <w:t>-PSSCH-</w:t>
            </w:r>
            <w:proofErr w:type="spellStart"/>
            <w:r w:rsidRPr="00B927B2">
              <w:rPr>
                <w:i/>
                <w:iCs/>
              </w:rPr>
              <w:t>InitiateCOT</w:t>
            </w:r>
            <w:proofErr w:type="spellEnd"/>
            <w:r w:rsidRPr="00B927B2">
              <w:rPr>
                <w:i/>
                <w:iCs/>
              </w:rPr>
              <w:t>,</w:t>
            </w:r>
            <w:r w:rsidRPr="00B927B2">
              <w:t xml:space="preserve"> the UE determines a duration of a cyclic prefix extension </w:t>
            </w:r>
            <w:r w:rsidRPr="00B927B2">
              <w:rPr>
                <w:i/>
                <w:iCs/>
              </w:rPr>
              <w:t>T</w:t>
            </w:r>
            <w:r w:rsidRPr="00B927B2">
              <w:rPr>
                <w:i/>
                <w:iCs/>
                <w:vertAlign w:val="subscript"/>
              </w:rPr>
              <w:t>ext</w:t>
            </w:r>
            <w:r w:rsidRPr="00B927B2">
              <w:t xml:space="preserve"> to be applied </w:t>
            </w:r>
            <w:ins w:id="579" w:author="Kevin Lin" w:date="2024-03-28T23:56:00Z">
              <w:r w:rsidRPr="00B927B2">
                <w:rPr>
                  <w:lang w:eastAsia="ja-JP"/>
                </w:rPr>
                <w:t>within the first one or two symbols before the first symbol of the inten</w:t>
              </w:r>
            </w:ins>
            <w:ins w:id="580" w:author="Kevin Lin" w:date="2024-04-15T09:39:00Z">
              <w:r w:rsidRPr="00B927B2">
                <w:rPr>
                  <w:lang w:eastAsia="ja-JP"/>
                </w:rPr>
                <w:t>d</w:t>
              </w:r>
            </w:ins>
            <w:ins w:id="581" w:author="Kevin Lin" w:date="2024-03-28T23:56:00Z">
              <w:r w:rsidRPr="00B927B2">
                <w:rPr>
                  <w:lang w:eastAsia="ja-JP"/>
                </w:rPr>
                <w:t xml:space="preserve">ed PSSCH/PSCCH </w:t>
              </w:r>
            </w:ins>
            <w:ins w:id="582" w:author="Kevin Lin" w:date="2024-03-28T23:57:00Z">
              <w:r w:rsidRPr="00B927B2">
                <w:rPr>
                  <w:lang w:eastAsia="ja-JP"/>
                </w:rPr>
                <w:t xml:space="preserve">transmission </w:t>
              </w:r>
            </w:ins>
            <w:r w:rsidRPr="00B927B2">
              <w:t xml:space="preserve">according to [4, TS 38.211] where the index </w:t>
            </w:r>
            <w:proofErr w:type="spellStart"/>
            <w:r w:rsidRPr="00B927B2">
              <w:rPr>
                <w:i/>
                <w:iCs/>
              </w:rPr>
              <w:t>i</w:t>
            </w:r>
            <w:proofErr w:type="spellEnd"/>
            <w:r w:rsidRPr="00B927B2">
              <w:t xml:space="preserve"> for </w:t>
            </w:r>
            <w:r w:rsidRPr="00B927B2">
              <w:rPr>
                <w:rFonts w:ascii="Cambria Math" w:hAnsi="Cambria Math" w:cs="Cambria Math"/>
                <w:color w:val="000000"/>
              </w:rPr>
              <w:t>𝐶</w:t>
            </w:r>
            <w:r w:rsidRPr="00B927B2">
              <w:rPr>
                <w:rFonts w:ascii="Cambria Math" w:hAnsi="Cambria Math" w:cs="Cambria Math"/>
                <w:color w:val="000000"/>
                <w:sz w:val="14"/>
                <w:szCs w:val="14"/>
              </w:rPr>
              <w:t>𝑖</w:t>
            </w:r>
            <w:r w:rsidRPr="00B927B2">
              <w:rPr>
                <w:rFonts w:ascii="TimesNewRomanPSMT" w:hAnsi="TimesNewRomanPSMT"/>
                <w:color w:val="000000"/>
              </w:rPr>
              <w:t xml:space="preserve"> and</w:t>
            </w:r>
            <w:r w:rsidRPr="00B927B2">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927B2">
              <w:t xml:space="preserve"> [4, TS 38.211] is chosen randomly from a set of values configured per priority of the </w:t>
            </w:r>
            <w:ins w:id="583" w:author="Kevin Lin" w:date="2024-03-28T23:57:00Z">
              <w:r w:rsidRPr="00B927B2">
                <w:t xml:space="preserve">intended </w:t>
              </w:r>
            </w:ins>
            <w:r w:rsidRPr="00B927B2">
              <w:t xml:space="preserve">PSCCH/PSSCH </w:t>
            </w:r>
            <w:ins w:id="584" w:author="Kevin Lin" w:date="2024-03-28T23:57:00Z">
              <w:r w:rsidRPr="00B927B2">
                <w:t xml:space="preserve">transmission </w:t>
              </w:r>
            </w:ins>
            <w:r w:rsidRPr="00B927B2">
              <w:t xml:space="preserve">by the higher layer parameter </w:t>
            </w:r>
            <w:proofErr w:type="spellStart"/>
            <w:r w:rsidRPr="00B927B2">
              <w:rPr>
                <w:i/>
                <w:iCs/>
              </w:rPr>
              <w:t>CPEStartingPositionsPSCCH</w:t>
            </w:r>
            <w:proofErr w:type="spellEnd"/>
            <w:r w:rsidRPr="00B927B2">
              <w:rPr>
                <w:i/>
                <w:iCs/>
              </w:rPr>
              <w:t>-PSSCH-</w:t>
            </w:r>
            <w:proofErr w:type="spellStart"/>
            <w:r w:rsidRPr="00B927B2">
              <w:rPr>
                <w:i/>
                <w:iCs/>
              </w:rPr>
              <w:lastRenderedPageBreak/>
              <w:t>InitiateCOT</w:t>
            </w:r>
            <w:proofErr w:type="spellEnd"/>
            <w:r w:rsidRPr="00B927B2">
              <w:t xml:space="preserve">. Otherwise, the UE uses a configured default cyclic prefix extension </w:t>
            </w:r>
            <w:r w:rsidRPr="00B927B2">
              <w:rPr>
                <w:i/>
                <w:iCs/>
              </w:rPr>
              <w:t>T</w:t>
            </w:r>
            <w:r w:rsidRPr="00B927B2">
              <w:rPr>
                <w:i/>
                <w:iCs/>
                <w:vertAlign w:val="subscript"/>
              </w:rPr>
              <w:t>ext</w:t>
            </w:r>
            <w:r w:rsidRPr="00B927B2">
              <w:t xml:space="preserve"> </w:t>
            </w:r>
            <w:ins w:id="585" w:author="Kevin Lin" w:date="2024-03-28T23:56:00Z">
              <w:r w:rsidRPr="00B927B2">
                <w:rPr>
                  <w:lang w:eastAsia="ja-JP"/>
                </w:rPr>
                <w:t>within the first one or two symbols before the first symbol of the inten</w:t>
              </w:r>
            </w:ins>
            <w:ins w:id="586" w:author="Kevin Lin" w:date="2024-04-15T09:39:00Z">
              <w:r w:rsidRPr="00B927B2">
                <w:rPr>
                  <w:lang w:eastAsia="ja-JP"/>
                </w:rPr>
                <w:t>d</w:t>
              </w:r>
            </w:ins>
            <w:ins w:id="587" w:author="Kevin Lin" w:date="2024-03-28T23:56:00Z">
              <w:r w:rsidRPr="00B927B2">
                <w:rPr>
                  <w:lang w:eastAsia="ja-JP"/>
                </w:rPr>
                <w:t xml:space="preserve">ed PSSCH/PSCCH </w:t>
              </w:r>
            </w:ins>
            <w:ins w:id="588" w:author="Kevin Lin" w:date="2024-03-28T23:58:00Z">
              <w:r w:rsidRPr="00B927B2">
                <w:rPr>
                  <w:lang w:eastAsia="ja-JP"/>
                </w:rPr>
                <w:t xml:space="preserve">transmission </w:t>
              </w:r>
            </w:ins>
            <w:r w:rsidRPr="00B927B2">
              <w:t xml:space="preserve">indicated by </w:t>
            </w:r>
            <w:proofErr w:type="spellStart"/>
            <w:r w:rsidRPr="00B927B2">
              <w:rPr>
                <w:i/>
                <w:iCs/>
              </w:rPr>
              <w:t>DefaultCPEStartingPositionsPSCCH</w:t>
            </w:r>
            <w:proofErr w:type="spellEnd"/>
            <w:r w:rsidRPr="00B927B2">
              <w:rPr>
                <w:i/>
                <w:iCs/>
              </w:rPr>
              <w:t>-PSSCH-</w:t>
            </w:r>
            <w:proofErr w:type="spellStart"/>
            <w:r w:rsidRPr="00B927B2">
              <w:rPr>
                <w:i/>
                <w:iCs/>
              </w:rPr>
              <w:t>InitiateCOT</w:t>
            </w:r>
            <w:proofErr w:type="spellEnd"/>
            <w:r w:rsidRPr="00B927B2">
              <w:t>.</w:t>
            </w:r>
          </w:p>
          <w:p w14:paraId="1E5EC7DE" w14:textId="53D28BA7" w:rsidR="007C51ED" w:rsidRPr="00B927B2" w:rsidRDefault="007C51ED" w:rsidP="007C51ED">
            <w:pPr>
              <w:pStyle w:val="B1"/>
              <w:rPr>
                <w:i/>
                <w:iCs/>
              </w:rPr>
            </w:pPr>
            <w:r w:rsidRPr="00B927B2">
              <w:t>-</w:t>
            </w:r>
            <w:r w:rsidRPr="00B927B2">
              <w:tab/>
              <w:t xml:space="preserve">For operation with shared spectrum channel access in frequency range 1, for </w:t>
            </w:r>
            <w:del w:id="589" w:author="Kevin Lin" w:date="2024-03-28T23:44:00Z">
              <w:r w:rsidRPr="00B927B2" w:rsidDel="00EB05B0">
                <w:delText xml:space="preserve">the first </w:delText>
              </w:r>
            </w:del>
            <w:ins w:id="590" w:author="Kevin Lin" w:date="2024-03-28T23:47:00Z">
              <w:r w:rsidRPr="00B927B2">
                <w:t>a</w:t>
              </w:r>
            </w:ins>
            <w:ins w:id="591" w:author="Kevin Lin" w:date="2024-03-28T23:58:00Z">
              <w:r w:rsidRPr="00B927B2">
                <w:t>n intended</w:t>
              </w:r>
            </w:ins>
            <w:ins w:id="592" w:author="Kevin Lin" w:date="2024-03-28T23:47:00Z">
              <w:r w:rsidRPr="00B927B2">
                <w:t xml:space="preserve"> </w:t>
              </w:r>
            </w:ins>
            <w:r w:rsidRPr="00B927B2">
              <w:t xml:space="preserve">SL transmission with PSSCH/PSCCH by a UE within </w:t>
            </w:r>
            <w:r w:rsidRPr="00B927B2">
              <w:rPr>
                <w:lang w:val="en-US" w:eastAsia="zh-CN"/>
              </w:rPr>
              <w:t>a channel occupancy</w:t>
            </w:r>
            <w:ins w:id="593" w:author="Kevin Lin" w:date="2024-04-05T15:42:00Z">
              <w:r w:rsidRPr="00B927B2">
                <w:rPr>
                  <w:lang w:val="en-US" w:eastAsia="zh-CN"/>
                </w:rPr>
                <w:t xml:space="preserve">, other than the </w:t>
              </w:r>
            </w:ins>
            <w:ins w:id="594" w:author="Kevin Lin" w:date="2024-04-22T22:45:00Z">
              <w:r w:rsidRPr="00B927B2">
                <w:rPr>
                  <w:rFonts w:eastAsia="PMingLiU" w:hint="eastAsia"/>
                  <w:lang w:val="en-US" w:eastAsia="zh-TW"/>
                </w:rPr>
                <w:t xml:space="preserve">first </w:t>
              </w:r>
            </w:ins>
            <w:ins w:id="595" w:author="Kevin Lin" w:date="2024-04-05T15:42:00Z">
              <w:r w:rsidRPr="00B927B2">
                <w:rPr>
                  <w:lang w:val="en-US" w:eastAsia="zh-CN"/>
                </w:rPr>
                <w:t>SL transmission initiating the channel occupan</w:t>
              </w:r>
            </w:ins>
            <w:ins w:id="596" w:author="Kevin Lin" w:date="2024-04-15T09:39:00Z">
              <w:r w:rsidRPr="00B927B2">
                <w:rPr>
                  <w:lang w:val="en-US" w:eastAsia="zh-CN"/>
                </w:rPr>
                <w:t>c</w:t>
              </w:r>
            </w:ins>
            <w:ins w:id="597" w:author="Kevin Lin" w:date="2024-04-05T15:42:00Z">
              <w:r w:rsidRPr="00B927B2">
                <w:rPr>
                  <w:lang w:val="en-US" w:eastAsia="zh-CN"/>
                </w:rPr>
                <w:t>y</w:t>
              </w:r>
            </w:ins>
            <w:r w:rsidRPr="00B927B2">
              <w:rPr>
                <w:i/>
                <w:iCs/>
              </w:rPr>
              <w:t xml:space="preserve">, </w:t>
            </w:r>
            <w:ins w:id="598" w:author="CATT, CICTCI" w:date="2024-05-06T10:21:00Z">
              <w:r w:rsidR="007845F5" w:rsidRPr="00B927B2">
                <w:rPr>
                  <w:lang w:val="x-none"/>
                </w:rPr>
                <w:t xml:space="preserve">by default, </w:t>
              </w:r>
            </w:ins>
            <w:r w:rsidRPr="00B927B2">
              <w:t xml:space="preserve">the UE transmitting in the channel occupancy determines the duration of a cyclic prefix extension </w:t>
            </w:r>
            <w:r w:rsidRPr="00B927B2">
              <w:rPr>
                <w:i/>
                <w:iCs/>
              </w:rPr>
              <w:t>T</w:t>
            </w:r>
            <w:r w:rsidRPr="00B927B2">
              <w:rPr>
                <w:i/>
                <w:iCs/>
                <w:vertAlign w:val="subscript"/>
              </w:rPr>
              <w:t>ext</w:t>
            </w:r>
            <w:r w:rsidRPr="00B927B2">
              <w:t xml:space="preserve">  </w:t>
            </w:r>
            <w:ins w:id="599" w:author="Kevin Lin" w:date="2024-03-28T23:53:00Z">
              <w:r w:rsidRPr="00B927B2">
                <w:t xml:space="preserve">to be applied </w:t>
              </w:r>
            </w:ins>
            <w:ins w:id="600" w:author="Kevin Lin" w:date="2024-03-28T23:52:00Z">
              <w:r w:rsidRPr="00B927B2">
                <w:rPr>
                  <w:lang w:eastAsia="ja-JP"/>
                </w:rPr>
                <w:t xml:space="preserve">within the first one or two symbols before </w:t>
              </w:r>
            </w:ins>
            <w:ins w:id="601" w:author="Kevin Lin" w:date="2024-03-28T23:53:00Z">
              <w:r w:rsidRPr="00B927B2">
                <w:rPr>
                  <w:lang w:eastAsia="ja-JP"/>
                </w:rPr>
                <w:t xml:space="preserve">the first symbol of </w:t>
              </w:r>
            </w:ins>
            <w:ins w:id="602" w:author="Kevin Lin" w:date="2024-03-28T23:52:00Z">
              <w:r w:rsidRPr="00B927B2">
                <w:rPr>
                  <w:lang w:eastAsia="ja-JP"/>
                </w:rPr>
                <w:t>the inten</w:t>
              </w:r>
            </w:ins>
            <w:ins w:id="603" w:author="Kevin Lin" w:date="2024-04-15T09:39:00Z">
              <w:r w:rsidRPr="00B927B2">
                <w:rPr>
                  <w:lang w:eastAsia="ja-JP"/>
                </w:rPr>
                <w:t>d</w:t>
              </w:r>
            </w:ins>
            <w:ins w:id="604" w:author="Kevin Lin" w:date="2024-03-28T23:52:00Z">
              <w:r w:rsidRPr="00B927B2">
                <w:rPr>
                  <w:lang w:eastAsia="ja-JP"/>
                </w:rPr>
                <w:t>ed PSSCH/PSCCH</w:t>
              </w:r>
            </w:ins>
            <w:ins w:id="605" w:author="Kevin Lin" w:date="2024-03-28T23:53:00Z">
              <w:r w:rsidRPr="00B927B2">
                <w:rPr>
                  <w:lang w:eastAsia="ja-JP"/>
                </w:rPr>
                <w:t xml:space="preserve"> </w:t>
              </w:r>
            </w:ins>
            <w:ins w:id="606" w:author="Kevin Lin" w:date="2024-03-28T23:58:00Z">
              <w:r w:rsidRPr="00B927B2">
                <w:rPr>
                  <w:lang w:eastAsia="ja-JP"/>
                </w:rPr>
                <w:t xml:space="preserve">transmission </w:t>
              </w:r>
            </w:ins>
            <w:ins w:id="607" w:author="CATT, CICTCI" w:date="2024-05-06T13:33:00Z">
              <w:r w:rsidR="007845F5" w:rsidRPr="00B927B2">
                <w:rPr>
                  <w:lang w:val="x-none"/>
                </w:rPr>
                <w:t xml:space="preserve">only </w:t>
              </w:r>
            </w:ins>
            <w:r w:rsidRPr="00B927B2">
              <w:t xml:space="preserve">according to higher layer parameter </w:t>
            </w:r>
            <w:proofErr w:type="spellStart"/>
            <w:r w:rsidRPr="00B927B2">
              <w:rPr>
                <w:i/>
              </w:rPr>
              <w:t>Default</w:t>
            </w:r>
            <w:r w:rsidRPr="00B927B2">
              <w:rPr>
                <w:i/>
                <w:iCs/>
              </w:rPr>
              <w:t>CPEStartingPositionsPSCCH</w:t>
            </w:r>
            <w:proofErr w:type="spellEnd"/>
            <w:r w:rsidRPr="00B927B2">
              <w:rPr>
                <w:i/>
                <w:iCs/>
              </w:rPr>
              <w:t>-PSSCH-</w:t>
            </w:r>
            <w:proofErr w:type="spellStart"/>
            <w:r w:rsidRPr="00B927B2">
              <w:rPr>
                <w:i/>
                <w:iCs/>
              </w:rPr>
              <w:t>SharedCOT</w:t>
            </w:r>
            <w:proofErr w:type="spellEnd"/>
            <w:r w:rsidRPr="00B927B2">
              <w:rPr>
                <w:iCs/>
              </w:rPr>
              <w:t xml:space="preserve">, unless the UE is configured with multiple CPE starting positions for transmitting within </w:t>
            </w:r>
            <w:del w:id="608" w:author="Kevin Lin" w:date="2024-03-29T14:51:00Z">
              <w:r w:rsidRPr="00B927B2" w:rsidDel="003B6330">
                <w:rPr>
                  <w:iCs/>
                </w:rPr>
                <w:delText>a shared</w:delText>
              </w:r>
            </w:del>
            <w:ins w:id="609" w:author="Kevin Lin" w:date="2024-03-29T14:51:00Z">
              <w:r w:rsidRPr="00B927B2">
                <w:rPr>
                  <w:iCs/>
                </w:rPr>
                <w:t>the</w:t>
              </w:r>
            </w:ins>
            <w:r w:rsidRPr="00B927B2">
              <w:rPr>
                <w:iCs/>
              </w:rPr>
              <w:t xml:space="preserve"> channel occupancy by </w:t>
            </w:r>
            <w:proofErr w:type="spellStart"/>
            <w:r w:rsidRPr="00B927B2">
              <w:rPr>
                <w:i/>
                <w:iCs/>
              </w:rPr>
              <w:t>CPEStartingPositionsPSCCH</w:t>
            </w:r>
            <w:proofErr w:type="spellEnd"/>
            <w:r w:rsidRPr="00B927B2">
              <w:rPr>
                <w:i/>
                <w:iCs/>
              </w:rPr>
              <w:t>-PSSCH-</w:t>
            </w:r>
            <w:proofErr w:type="spellStart"/>
            <w:r w:rsidRPr="00B927B2">
              <w:rPr>
                <w:i/>
                <w:iCs/>
              </w:rPr>
              <w:t>SharedCOT</w:t>
            </w:r>
            <w:proofErr w:type="spellEnd"/>
            <w:r w:rsidRPr="00B927B2">
              <w:rPr>
                <w:i/>
                <w:iCs/>
              </w:rPr>
              <w:t>,</w:t>
            </w:r>
            <w:r w:rsidRPr="00B927B2">
              <w:rPr>
                <w:iCs/>
              </w:rPr>
              <w:t xml:space="preserve"> in which case the </w:t>
            </w:r>
            <w:r w:rsidRPr="00B927B2">
              <w:t xml:space="preserve">UE determines the duration of a cyclic prefix extension </w:t>
            </w:r>
            <w:r w:rsidRPr="00B927B2">
              <w:rPr>
                <w:i/>
                <w:iCs/>
              </w:rPr>
              <w:t>T</w:t>
            </w:r>
            <w:r w:rsidRPr="00B927B2">
              <w:rPr>
                <w:i/>
                <w:iCs/>
                <w:vertAlign w:val="subscript"/>
              </w:rPr>
              <w:t>ext</w:t>
            </w:r>
            <w:r w:rsidRPr="00B927B2">
              <w:t xml:space="preserve"> to be applied </w:t>
            </w:r>
            <w:ins w:id="610" w:author="Kevin Lin" w:date="2024-03-28T23:54:00Z">
              <w:r w:rsidRPr="00B927B2">
                <w:rPr>
                  <w:lang w:eastAsia="ja-JP"/>
                </w:rPr>
                <w:t>within the first one or two symbols before the first symbol of the inten</w:t>
              </w:r>
            </w:ins>
            <w:ins w:id="611" w:author="Kevin Lin" w:date="2024-04-15T09:39:00Z">
              <w:r w:rsidRPr="00B927B2">
                <w:rPr>
                  <w:lang w:eastAsia="ja-JP"/>
                </w:rPr>
                <w:t>d</w:t>
              </w:r>
            </w:ins>
            <w:ins w:id="612" w:author="Kevin Lin" w:date="2024-03-28T23:54:00Z">
              <w:r w:rsidRPr="00B927B2">
                <w:rPr>
                  <w:lang w:eastAsia="ja-JP"/>
                </w:rPr>
                <w:t xml:space="preserve">ed PSSCH/PSCCH </w:t>
              </w:r>
            </w:ins>
            <w:ins w:id="613" w:author="Kevin Lin" w:date="2024-03-28T23:59:00Z">
              <w:r w:rsidRPr="00B927B2">
                <w:rPr>
                  <w:lang w:eastAsia="ja-JP"/>
                </w:rPr>
                <w:t xml:space="preserve">transmission </w:t>
              </w:r>
            </w:ins>
            <w:r w:rsidRPr="00B927B2">
              <w:t xml:space="preserve">according to [4, TS 38.211] where the index </w:t>
            </w:r>
            <w:proofErr w:type="spellStart"/>
            <w:r w:rsidRPr="00B927B2">
              <w:rPr>
                <w:i/>
                <w:iCs/>
              </w:rPr>
              <w:t>i</w:t>
            </w:r>
            <w:proofErr w:type="spellEnd"/>
            <w:r w:rsidRPr="00B927B2">
              <w:t xml:space="preserve"> for </w:t>
            </w:r>
            <w:r w:rsidRPr="00B927B2">
              <w:rPr>
                <w:rFonts w:ascii="Cambria Math" w:hAnsi="Cambria Math" w:cs="Cambria Math"/>
                <w:color w:val="000000"/>
              </w:rPr>
              <w:t>𝐶</w:t>
            </w:r>
            <w:r w:rsidRPr="00B927B2">
              <w:rPr>
                <w:rFonts w:ascii="Cambria Math" w:hAnsi="Cambria Math" w:cs="Cambria Math"/>
                <w:color w:val="000000"/>
                <w:sz w:val="14"/>
                <w:szCs w:val="14"/>
              </w:rPr>
              <w:t>𝑖</w:t>
            </w:r>
            <w:r w:rsidRPr="00B927B2">
              <w:rPr>
                <w:rFonts w:ascii="TimesNewRomanPSMT" w:hAnsi="TimesNewRomanPSMT"/>
                <w:color w:val="000000"/>
              </w:rPr>
              <w:t xml:space="preserve"> and</w:t>
            </w:r>
            <w:r w:rsidRPr="00B927B2">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927B2">
              <w:t xml:space="preserve"> [4, TS 38.211] is chosen randomly from a set of values configured per priority of the </w:t>
            </w:r>
            <w:ins w:id="614" w:author="Kevin Lin" w:date="2024-03-29T14:49:00Z">
              <w:r w:rsidRPr="00B927B2">
                <w:t>intend</w:t>
              </w:r>
            </w:ins>
            <w:ins w:id="615" w:author="Kevin Lin" w:date="2024-03-29T14:50:00Z">
              <w:r w:rsidRPr="00B927B2">
                <w:t xml:space="preserve">ed </w:t>
              </w:r>
            </w:ins>
            <w:r w:rsidRPr="00B927B2">
              <w:t xml:space="preserve">PSCCH/PSSCH by the higher layer parameter </w:t>
            </w:r>
            <w:proofErr w:type="spellStart"/>
            <w:r w:rsidRPr="00B927B2">
              <w:rPr>
                <w:i/>
                <w:iCs/>
              </w:rPr>
              <w:t>CPEStartingPositionsPSCCH</w:t>
            </w:r>
            <w:proofErr w:type="spellEnd"/>
            <w:r w:rsidRPr="00B927B2">
              <w:rPr>
                <w:i/>
                <w:iCs/>
              </w:rPr>
              <w:t>-PSSCH-</w:t>
            </w:r>
            <w:proofErr w:type="spellStart"/>
            <w:r w:rsidRPr="00B927B2">
              <w:rPr>
                <w:i/>
                <w:iCs/>
              </w:rPr>
              <w:t>SharedCOT</w:t>
            </w:r>
            <w:proofErr w:type="spellEnd"/>
            <w:r w:rsidRPr="00B927B2">
              <w:rPr>
                <w:i/>
                <w:iCs/>
              </w:rPr>
              <w:t xml:space="preserve">, </w:t>
            </w:r>
            <w:r w:rsidRPr="00B927B2">
              <w:t>if no resource reservation is transmitted or detected for the slot and</w:t>
            </w:r>
            <w:ins w:id="616" w:author="Kevin Lin" w:date="2024-03-29T14:48:00Z">
              <w:r w:rsidRPr="00B927B2">
                <w:t xml:space="preserve"> any one of</w:t>
              </w:r>
            </w:ins>
            <w:r w:rsidRPr="00B927B2">
              <w:t xml:space="preserve"> the RB set(s) of the intended PSCCH/PSSCH transmission, otherwise, the UE uses the configured default cyclic prefix extension </w:t>
            </w:r>
            <w:r w:rsidRPr="00B927B2">
              <w:rPr>
                <w:i/>
                <w:iCs/>
              </w:rPr>
              <w:t>T</w:t>
            </w:r>
            <w:r w:rsidRPr="00B927B2">
              <w:rPr>
                <w:i/>
                <w:iCs/>
                <w:vertAlign w:val="subscript"/>
              </w:rPr>
              <w:t>ext</w:t>
            </w:r>
            <w:r w:rsidRPr="00B927B2">
              <w:t xml:space="preserve"> </w:t>
            </w:r>
            <w:ins w:id="617" w:author="Kevin Lin" w:date="2024-03-29T00:01:00Z">
              <w:r w:rsidRPr="00B927B2">
                <w:t xml:space="preserve">to be applied </w:t>
              </w:r>
            </w:ins>
            <w:ins w:id="618" w:author="Kevin Lin" w:date="2024-03-29T00:00:00Z">
              <w:r w:rsidRPr="00B927B2">
                <w:rPr>
                  <w:lang w:eastAsia="ja-JP"/>
                </w:rPr>
                <w:t>within the first one or two symbols before the first symbol of the inten</w:t>
              </w:r>
            </w:ins>
            <w:ins w:id="619" w:author="Kevin Lin" w:date="2024-04-15T09:39:00Z">
              <w:r w:rsidRPr="00B927B2">
                <w:rPr>
                  <w:lang w:eastAsia="ja-JP"/>
                </w:rPr>
                <w:t>d</w:t>
              </w:r>
            </w:ins>
            <w:ins w:id="620" w:author="Kevin Lin" w:date="2024-03-29T00:00:00Z">
              <w:r w:rsidRPr="00B927B2">
                <w:rPr>
                  <w:lang w:eastAsia="ja-JP"/>
                </w:rPr>
                <w:t xml:space="preserve">ed PSSCH/PSCCH transmission </w:t>
              </w:r>
            </w:ins>
            <w:r w:rsidRPr="00B927B2">
              <w:t xml:space="preserve">indicated by </w:t>
            </w:r>
            <w:proofErr w:type="spellStart"/>
            <w:r w:rsidRPr="00B927B2">
              <w:rPr>
                <w:i/>
                <w:iCs/>
              </w:rPr>
              <w:t>DefaultCPEStartingPositionsPSCCH</w:t>
            </w:r>
            <w:proofErr w:type="spellEnd"/>
            <w:r w:rsidRPr="00B927B2">
              <w:rPr>
                <w:i/>
                <w:iCs/>
              </w:rPr>
              <w:t>-PSSCH-</w:t>
            </w:r>
            <w:proofErr w:type="spellStart"/>
            <w:r w:rsidRPr="00B927B2">
              <w:rPr>
                <w:i/>
                <w:iCs/>
              </w:rPr>
              <w:t>SharedCOT</w:t>
            </w:r>
            <w:proofErr w:type="spellEnd"/>
            <w:r w:rsidRPr="00B927B2">
              <w:rPr>
                <w:i/>
                <w:iCs/>
              </w:rPr>
              <w:t>.</w:t>
            </w:r>
          </w:p>
          <w:p w14:paraId="35264513" w14:textId="77777777" w:rsidR="007C51ED" w:rsidRPr="00B927B2" w:rsidRDefault="007C51ED" w:rsidP="007C51ED">
            <w:pPr>
              <w:pStyle w:val="B1"/>
              <w:rPr>
                <w:lang w:val="en-US"/>
              </w:rPr>
            </w:pPr>
            <w:r w:rsidRPr="00B927B2">
              <w:t>-</w:t>
            </w:r>
            <w:r w:rsidRPr="00B927B2">
              <w:tab/>
              <w:t xml:space="preserve">For operation with shared spectrum channel access in frequency range 1, for </w:t>
            </w:r>
            <w:r w:rsidRPr="00B927B2">
              <w:rPr>
                <w:lang w:val="en-US"/>
              </w:rPr>
              <w:t>a</w:t>
            </w:r>
            <w:ins w:id="621" w:author="Kevin Lin" w:date="2024-03-29T00:01:00Z">
              <w:r w:rsidRPr="00B927B2">
                <w:rPr>
                  <w:lang w:val="en-US"/>
                </w:rPr>
                <w:t>n intended</w:t>
              </w:r>
            </w:ins>
            <w:r w:rsidRPr="00B927B2">
              <w:rPr>
                <w:lang w:val="en-US"/>
              </w:rPr>
              <w:t xml:space="preserve"> </w:t>
            </w:r>
            <w:r w:rsidRPr="00B927B2">
              <w:t xml:space="preserve">PSSCH/PSCCH </w:t>
            </w:r>
            <w:r w:rsidRPr="00B927B2">
              <w:rPr>
                <w:lang w:val="en-US"/>
              </w:rPr>
              <w:t xml:space="preserve">transmission by a UE that follows another SL transmission by the same UE in a channel occupancy, the UE determines the duration of a </w:t>
            </w:r>
            <w:r w:rsidRPr="00B927B2">
              <w:t xml:space="preserve">cyclic prefix extension </w:t>
            </w:r>
            <w:r w:rsidRPr="00B927B2">
              <w:rPr>
                <w:i/>
                <w:iCs/>
              </w:rPr>
              <w:t>T</w:t>
            </w:r>
            <w:r w:rsidRPr="00B927B2">
              <w:rPr>
                <w:i/>
                <w:iCs/>
                <w:vertAlign w:val="subscript"/>
              </w:rPr>
              <w:t>ext</w:t>
            </w:r>
            <w:r w:rsidRPr="00B927B2">
              <w:t xml:space="preserve"> </w:t>
            </w:r>
            <w:ins w:id="622" w:author="Kevin Lin" w:date="2024-03-28T23:54:00Z">
              <w:r w:rsidRPr="00B927B2">
                <w:t xml:space="preserve">to be applied </w:t>
              </w:r>
              <w:r w:rsidRPr="00B927B2">
                <w:rPr>
                  <w:lang w:eastAsia="ja-JP"/>
                </w:rPr>
                <w:t>within the first one or two symbols before the first symbol of the inten</w:t>
              </w:r>
            </w:ins>
            <w:ins w:id="623" w:author="Kevin Lin" w:date="2024-04-15T09:40:00Z">
              <w:r w:rsidRPr="00B927B2">
                <w:rPr>
                  <w:lang w:eastAsia="ja-JP"/>
                </w:rPr>
                <w:t>d</w:t>
              </w:r>
            </w:ins>
            <w:ins w:id="624" w:author="Kevin Lin" w:date="2024-03-28T23:54:00Z">
              <w:r w:rsidRPr="00B927B2">
                <w:rPr>
                  <w:lang w:eastAsia="ja-JP"/>
                </w:rPr>
                <w:t xml:space="preserve">ed PSSCH/PSCCH </w:t>
              </w:r>
            </w:ins>
            <w:ins w:id="625" w:author="Kevin Lin" w:date="2024-03-29T00:01:00Z">
              <w:r w:rsidRPr="00B927B2">
                <w:rPr>
                  <w:lang w:eastAsia="ja-JP"/>
                </w:rPr>
                <w:t xml:space="preserve">transmission </w:t>
              </w:r>
            </w:ins>
            <w:r w:rsidRPr="00B927B2">
              <w:rPr>
                <w:lang w:val="en-US"/>
              </w:rPr>
              <w:t>as follows</w:t>
            </w:r>
            <w:ins w:id="626" w:author="Kevin Lin" w:date="2024-04-22T22:45:00Z">
              <w:r w:rsidRPr="00B927B2">
                <w:rPr>
                  <w:lang w:val="en-US"/>
                </w:rPr>
                <w:t xml:space="preserve">, regardless of the duration of the cyclic prefix extension determined based on </w:t>
              </w:r>
              <w:proofErr w:type="spellStart"/>
              <w:r w:rsidRPr="00B927B2">
                <w:rPr>
                  <w:i/>
                </w:rPr>
                <w:t>sl</w:t>
              </w:r>
              <w:proofErr w:type="spellEnd"/>
              <w:r w:rsidRPr="00B927B2">
                <w:rPr>
                  <w:i/>
                </w:rPr>
                <w:t>-CPE-</w:t>
              </w:r>
              <w:proofErr w:type="spellStart"/>
              <w:r w:rsidRPr="00B927B2">
                <w:rPr>
                  <w:i/>
                </w:rPr>
                <w:t>StartingPositionsPSCCH</w:t>
              </w:r>
              <w:proofErr w:type="spellEnd"/>
              <w:r w:rsidRPr="00B927B2">
                <w:rPr>
                  <w:i/>
                </w:rPr>
                <w:t>-PSSCH-</w:t>
              </w:r>
              <w:proofErr w:type="spellStart"/>
              <w:r w:rsidRPr="00B927B2">
                <w:rPr>
                  <w:i/>
                </w:rPr>
                <w:t>WithinCOT</w:t>
              </w:r>
              <w:proofErr w:type="spellEnd"/>
              <w:r w:rsidRPr="00B927B2">
                <w:rPr>
                  <w:i/>
                </w:rPr>
                <w:t xml:space="preserve">-Default </w:t>
              </w:r>
              <w:r w:rsidRPr="00B927B2">
                <w:t>or</w:t>
              </w:r>
              <w:r w:rsidRPr="00B927B2">
                <w:rPr>
                  <w:i/>
                </w:rPr>
                <w:t xml:space="preserve"> </w:t>
              </w:r>
              <w:proofErr w:type="spellStart"/>
              <w:r w:rsidRPr="00B927B2">
                <w:rPr>
                  <w:i/>
                </w:rPr>
                <w:t>sl</w:t>
              </w:r>
              <w:proofErr w:type="spellEnd"/>
              <w:r w:rsidRPr="00B927B2">
                <w:rPr>
                  <w:i/>
                </w:rPr>
                <w:t>-CPE-</w:t>
              </w:r>
              <w:proofErr w:type="spellStart"/>
              <w:r w:rsidRPr="00B927B2">
                <w:rPr>
                  <w:i/>
                </w:rPr>
                <w:t>StartingPositions</w:t>
              </w:r>
              <w:proofErr w:type="spellEnd"/>
              <w:r w:rsidRPr="00B927B2">
                <w:t xml:space="preserve"> in </w:t>
              </w:r>
              <w:proofErr w:type="spellStart"/>
              <w:r w:rsidRPr="00B927B2">
                <w:rPr>
                  <w:i/>
                </w:rPr>
                <w:t>sl</w:t>
              </w:r>
              <w:proofErr w:type="spellEnd"/>
              <w:r w:rsidRPr="00B927B2">
                <w:rPr>
                  <w:i/>
                </w:rPr>
                <w:t>-</w:t>
              </w:r>
              <w:r w:rsidRPr="00B927B2">
                <w:rPr>
                  <w:i/>
                  <w:iCs/>
                </w:rPr>
                <w:t>CPE-</w:t>
              </w:r>
              <w:proofErr w:type="spellStart"/>
              <w:r w:rsidRPr="00B927B2">
                <w:rPr>
                  <w:i/>
                  <w:iCs/>
                </w:rPr>
                <w:t>StartingPositionsPSCCH</w:t>
              </w:r>
              <w:proofErr w:type="spellEnd"/>
              <w:r w:rsidRPr="00B927B2">
                <w:rPr>
                  <w:i/>
                  <w:iCs/>
                </w:rPr>
                <w:t>-PSSCH-</w:t>
              </w:r>
              <w:proofErr w:type="spellStart"/>
              <w:r w:rsidRPr="00B927B2">
                <w:rPr>
                  <w:i/>
                  <w:iCs/>
                </w:rPr>
                <w:t>WithinCOT</w:t>
              </w:r>
              <w:proofErr w:type="spellEnd"/>
              <w:r w:rsidRPr="00B927B2">
                <w:rPr>
                  <w:i/>
                  <w:iCs/>
                </w:rPr>
                <w:t>-List</w:t>
              </w:r>
              <w:r w:rsidRPr="00B927B2">
                <w:rPr>
                  <w:iCs/>
                </w:rPr>
                <w:t>, if applicable</w:t>
              </w:r>
            </w:ins>
            <w:r w:rsidRPr="00B927B2">
              <w:rPr>
                <w:lang w:val="en-US"/>
              </w:rPr>
              <w:t>:</w:t>
            </w:r>
          </w:p>
          <w:p w14:paraId="1834B0F0" w14:textId="77777777" w:rsidR="007C51ED" w:rsidRPr="00B927B2" w:rsidRDefault="007C51ED" w:rsidP="007C51ED">
            <w:pPr>
              <w:pStyle w:val="B2"/>
              <w:rPr>
                <w:lang w:eastAsia="ja-JP"/>
              </w:rPr>
            </w:pPr>
            <w:r w:rsidRPr="00B927B2">
              <w:rPr>
                <w:lang w:val="en-US"/>
              </w:rPr>
              <w:t>-</w:t>
            </w:r>
            <w:r w:rsidRPr="00B927B2">
              <w:rPr>
                <w:lang w:val="en-US"/>
              </w:rPr>
              <w:tab/>
            </w:r>
            <w:r w:rsidRPr="00B927B2">
              <w:rPr>
                <w:lang w:eastAsia="ja-JP"/>
              </w:rPr>
              <w:t xml:space="preserve">When gap between the </w:t>
            </w:r>
            <w:ins w:id="627" w:author="Kevin Lin" w:date="2024-03-29T00:02:00Z">
              <w:r w:rsidRPr="00B927B2">
                <w:rPr>
                  <w:lang w:eastAsia="ja-JP"/>
                </w:rPr>
                <w:t xml:space="preserve">intended </w:t>
              </w:r>
            </w:ins>
            <w:r w:rsidRPr="00B927B2">
              <w:rPr>
                <w:lang w:eastAsia="ja-JP"/>
              </w:rPr>
              <w:t xml:space="preserve">PSSCH/PSCCH transmission and the previous SL transmission is 1 symbol, the index </w:t>
            </w:r>
            <w:proofErr w:type="spellStart"/>
            <w:r w:rsidRPr="00B927B2">
              <w:rPr>
                <w:i/>
                <w:iCs/>
              </w:rPr>
              <w:t>i</w:t>
            </w:r>
            <w:proofErr w:type="spellEnd"/>
            <w:r w:rsidRPr="00B927B2">
              <w:rPr>
                <w:lang w:eastAsia="ja-JP"/>
              </w:rPr>
              <w:t xml:space="preserve"> for</w:t>
            </w:r>
            <w:ins w:id="628" w:author="Kevin Lin" w:date="2024-04-23T07:33:00Z">
              <w:r w:rsidRPr="00B927B2">
                <w:rPr>
                  <w:rFonts w:ascii="Cambria Math" w:hAnsi="Cambria Math" w:cs="Cambria Math"/>
                  <w:color w:val="000000"/>
                </w:rPr>
                <w:t xml:space="preserve"> 𝐶</w:t>
              </w:r>
              <w:r w:rsidRPr="00B927B2">
                <w:rPr>
                  <w:rFonts w:ascii="Cambria Math" w:hAnsi="Cambria Math" w:cs="Cambria Math"/>
                  <w:color w:val="000000"/>
                  <w:sz w:val="14"/>
                  <w:szCs w:val="14"/>
                </w:rPr>
                <w:t>𝑖</w:t>
              </w:r>
              <w:r w:rsidRPr="00B927B2">
                <w:rPr>
                  <w:rFonts w:ascii="TimesNewRomanPSMT" w:hAnsi="TimesNewRomanPSMT"/>
                  <w:color w:val="000000"/>
                </w:rPr>
                <w:t xml:space="preserve"> and</w:t>
              </w:r>
            </w:ins>
            <w:r w:rsidRPr="00B927B2">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B927B2">
              <w:rPr>
                <w:lang w:eastAsia="ja-JP"/>
              </w:rPr>
              <w:t>is set to '1'.</w:t>
            </w:r>
          </w:p>
          <w:p w14:paraId="3874A228" w14:textId="77777777" w:rsidR="007C51ED" w:rsidRPr="00CF4A77" w:rsidRDefault="007C51ED" w:rsidP="007C51ED">
            <w:pPr>
              <w:pStyle w:val="B2"/>
            </w:pPr>
            <w:r w:rsidRPr="00B927B2">
              <w:rPr>
                <w:lang w:val="en-US" w:eastAsia="ja-JP"/>
              </w:rPr>
              <w:t>-</w:t>
            </w:r>
            <w:r w:rsidRPr="00B927B2">
              <w:rPr>
                <w:lang w:val="en-US" w:eastAsia="ja-JP"/>
              </w:rPr>
              <w:tab/>
            </w:r>
            <w:r w:rsidRPr="00B927B2">
              <w:rPr>
                <w:lang w:eastAsia="ja-JP"/>
              </w:rPr>
              <w:t xml:space="preserve">When gap between the </w:t>
            </w:r>
            <w:ins w:id="629" w:author="Kevin Lin" w:date="2024-03-29T00:02:00Z">
              <w:r w:rsidRPr="00B927B2">
                <w:rPr>
                  <w:lang w:eastAsia="ja-JP"/>
                </w:rPr>
                <w:t xml:space="preserve">intended </w:t>
              </w:r>
            </w:ins>
            <w:r w:rsidRPr="00B927B2">
              <w:rPr>
                <w:lang w:eastAsia="ja-JP"/>
              </w:rPr>
              <w:t xml:space="preserve">PSSCH/PSCCH transmission and the previous SL transmission is </w:t>
            </w:r>
            <w:r w:rsidRPr="00B927B2">
              <w:rPr>
                <w:lang w:val="en-US" w:eastAsia="ja-JP"/>
              </w:rPr>
              <w:t>2</w:t>
            </w:r>
            <w:r w:rsidRPr="00B927B2">
              <w:rPr>
                <w:lang w:eastAsia="ja-JP"/>
              </w:rPr>
              <w:t xml:space="preserve"> </w:t>
            </w:r>
            <w:proofErr w:type="spellStart"/>
            <w:r w:rsidRPr="00B927B2">
              <w:rPr>
                <w:lang w:eastAsia="ja-JP"/>
              </w:rPr>
              <w:t>symbo</w:t>
            </w:r>
            <w:proofErr w:type="spellEnd"/>
            <w:r w:rsidRPr="00B927B2">
              <w:rPr>
                <w:lang w:val="en-US" w:eastAsia="ja-JP"/>
              </w:rPr>
              <w:t>ls</w:t>
            </w:r>
            <w:r w:rsidRPr="00B927B2">
              <w:rPr>
                <w:lang w:eastAsia="ja-JP"/>
              </w:rPr>
              <w:t xml:space="preserve">, the index </w:t>
            </w:r>
            <w:proofErr w:type="spellStart"/>
            <w:r w:rsidRPr="00B927B2">
              <w:rPr>
                <w:i/>
                <w:iCs/>
              </w:rPr>
              <w:t>i</w:t>
            </w:r>
            <w:proofErr w:type="spellEnd"/>
            <w:r w:rsidRPr="00B927B2">
              <w:rPr>
                <w:lang w:eastAsia="ja-JP"/>
              </w:rPr>
              <w:t xml:space="preserve"> for</w:t>
            </w:r>
            <w:ins w:id="630" w:author="Kevin Lin" w:date="2024-04-23T07:33:00Z">
              <w:r w:rsidRPr="00B927B2">
                <w:rPr>
                  <w:rFonts w:ascii="Cambria Math" w:hAnsi="Cambria Math" w:cs="Cambria Math"/>
                  <w:color w:val="000000"/>
                </w:rPr>
                <w:t xml:space="preserve"> 𝐶</w:t>
              </w:r>
              <w:r w:rsidRPr="00B927B2">
                <w:rPr>
                  <w:rFonts w:ascii="Cambria Math" w:hAnsi="Cambria Math" w:cs="Cambria Math"/>
                  <w:color w:val="000000"/>
                  <w:sz w:val="14"/>
                  <w:szCs w:val="14"/>
                </w:rPr>
                <w:t>𝑖</w:t>
              </w:r>
              <w:r w:rsidRPr="00B927B2">
                <w:rPr>
                  <w:rFonts w:ascii="TimesNewRomanPSMT" w:hAnsi="TimesNewRomanPSMT"/>
                  <w:color w:val="000000"/>
                </w:rPr>
                <w:t xml:space="preserve"> and</w:t>
              </w:r>
            </w:ins>
            <w:r w:rsidRPr="00B927B2">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B927B2">
              <w:rPr>
                <w:lang w:eastAsia="ja-JP"/>
              </w:rPr>
              <w:t xml:space="preserve">is set </w:t>
            </w:r>
            <w:r w:rsidRPr="00B927B2">
              <w:rPr>
                <w:lang w:val="en-US" w:eastAsia="ja-JP"/>
              </w:rPr>
              <w:t>to '3' for µ=1 and to ‘2’ for µ=2</w:t>
            </w:r>
            <w:r w:rsidRPr="00B927B2">
              <w:rPr>
                <w:lang w:eastAsia="ja-JP"/>
              </w:rPr>
              <w:t>.</w:t>
            </w:r>
          </w:p>
          <w:p w14:paraId="59F541CE" w14:textId="70744ADD" w:rsidR="00EF367E" w:rsidRPr="00C77C81" w:rsidRDefault="00EF367E" w:rsidP="00EF367E">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57F560C7" w14:textId="10661157" w:rsidR="00B927B2" w:rsidRDefault="00B927B2" w:rsidP="00B927B2">
      <w:pPr>
        <w:pStyle w:val="Heading3"/>
        <w:spacing w:after="120"/>
      </w:pPr>
      <w:r>
        <w:lastRenderedPageBreak/>
        <w:t>Proposal v2</w:t>
      </w:r>
    </w:p>
    <w:tbl>
      <w:tblPr>
        <w:tblStyle w:val="TableGrid"/>
        <w:tblW w:w="0" w:type="auto"/>
        <w:tblInd w:w="562" w:type="dxa"/>
        <w:tblLook w:val="04A0" w:firstRow="1" w:lastRow="0" w:firstColumn="1" w:lastColumn="0" w:noHBand="0" w:noVBand="1"/>
      </w:tblPr>
      <w:tblGrid>
        <w:gridCol w:w="9069"/>
      </w:tblGrid>
      <w:tr w:rsidR="00B927B2" w14:paraId="47765E86" w14:textId="77777777" w:rsidTr="00CD470C">
        <w:tc>
          <w:tcPr>
            <w:tcW w:w="9069" w:type="dxa"/>
          </w:tcPr>
          <w:p w14:paraId="7B8E8922" w14:textId="77777777" w:rsidR="00B927B2" w:rsidRDefault="00B927B2" w:rsidP="00CD470C">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262FCB33" w14:textId="77777777" w:rsidR="00B927B2" w:rsidRPr="007C51ED" w:rsidRDefault="00B927B2" w:rsidP="00CD470C">
            <w:pPr>
              <w:pStyle w:val="0Maintext"/>
              <w:spacing w:after="0" w:afterAutospacing="0"/>
              <w:ind w:firstLine="0"/>
              <w:rPr>
                <w:rFonts w:ascii="Arial" w:hAnsi="Arial" w:cs="Arial"/>
                <w:b/>
                <w:bCs/>
                <w:i/>
                <w:iCs/>
                <w:sz w:val="32"/>
                <w:szCs w:val="32"/>
              </w:rPr>
            </w:pPr>
            <w:r w:rsidRPr="007C51ED">
              <w:rPr>
                <w:rFonts w:ascii="Arial" w:hAnsi="Arial" w:cs="Arial"/>
                <w:sz w:val="32"/>
                <w:szCs w:val="32"/>
              </w:rPr>
              <w:t>8.1</w:t>
            </w:r>
            <w:r w:rsidRPr="007C51ED">
              <w:rPr>
                <w:rFonts w:ascii="Arial" w:hAnsi="Arial" w:cs="Arial"/>
                <w:sz w:val="32"/>
                <w:szCs w:val="32"/>
              </w:rPr>
              <w:tab/>
              <w:t>UE procedure for transmitting the physical sidelink shared channel</w:t>
            </w:r>
          </w:p>
          <w:p w14:paraId="12932218" w14:textId="77777777" w:rsidR="00B927B2" w:rsidRPr="008C0919" w:rsidRDefault="00B927B2" w:rsidP="00CD470C">
            <w:pPr>
              <w:spacing w:after="120"/>
              <w:jc w:val="center"/>
              <w:rPr>
                <w:color w:val="FF0000"/>
              </w:rPr>
            </w:pPr>
            <w:r w:rsidRPr="00E11F92">
              <w:rPr>
                <w:b/>
                <w:bCs/>
                <w:color w:val="FF0000"/>
                <w:sz w:val="24"/>
              </w:rPr>
              <w:t>&lt;Unchanged part omitted&gt;</w:t>
            </w:r>
          </w:p>
          <w:p w14:paraId="3347CE39" w14:textId="77777777" w:rsidR="00B927B2" w:rsidRPr="007C51ED" w:rsidRDefault="00B927B2" w:rsidP="00B927B2">
            <w:pPr>
              <w:pStyle w:val="0Maintext"/>
              <w:spacing w:after="0" w:afterAutospacing="0"/>
              <w:ind w:firstLine="0"/>
              <w:rPr>
                <w:rFonts w:ascii="Arial" w:hAnsi="Arial" w:cs="Arial"/>
                <w:b/>
                <w:i/>
                <w:sz w:val="24"/>
                <w:szCs w:val="24"/>
              </w:rPr>
            </w:pPr>
            <w:r w:rsidRPr="007C51ED">
              <w:rPr>
                <w:rFonts w:ascii="Arial" w:hAnsi="Arial" w:cs="Arial"/>
                <w:sz w:val="24"/>
                <w:szCs w:val="24"/>
              </w:rPr>
              <w:t>8.1.2.1</w:t>
            </w:r>
            <w:r>
              <w:rPr>
                <w:rFonts w:ascii="Arial" w:hAnsi="Arial" w:cs="Arial"/>
                <w:sz w:val="24"/>
                <w:szCs w:val="24"/>
              </w:rPr>
              <w:t xml:space="preserve"> </w:t>
            </w:r>
            <w:r w:rsidRPr="007C51ED">
              <w:rPr>
                <w:rFonts w:ascii="Arial" w:hAnsi="Arial" w:cs="Arial"/>
                <w:sz w:val="24"/>
                <w:szCs w:val="24"/>
              </w:rPr>
              <w:t>Resource allocation in time domain</w:t>
            </w:r>
          </w:p>
          <w:p w14:paraId="64BF2DA8" w14:textId="77777777" w:rsidR="00B927B2" w:rsidRDefault="00B927B2" w:rsidP="00B927B2">
            <w:pPr>
              <w:spacing w:before="120" w:after="120"/>
              <w:jc w:val="center"/>
              <w:rPr>
                <w:lang w:val="en-US" w:eastAsia="ja-JP"/>
              </w:rPr>
            </w:pPr>
            <w:r w:rsidRPr="00E11F92">
              <w:rPr>
                <w:b/>
                <w:bCs/>
                <w:color w:val="FF0000"/>
                <w:sz w:val="24"/>
              </w:rPr>
              <w:t>&lt;Unchanged part omitted&gt;</w:t>
            </w:r>
          </w:p>
          <w:p w14:paraId="154774C7" w14:textId="582D1CB0" w:rsidR="00B927B2" w:rsidRPr="00CF4A77" w:rsidRDefault="00B927B2" w:rsidP="00B927B2">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w:t>
            </w:r>
            <w:r w:rsidRPr="00713ED6">
              <w:t xml:space="preserve">or detected for the slot and any one of the RB set(s) of the </w:t>
            </w:r>
            <w:r w:rsidRPr="00F53AD5">
              <w:t>intended</w:t>
            </w:r>
            <w:r w:rsidRPr="00713ED6">
              <w:t xml:space="preserve"> PSCCH/PSSCH transmission,</w:t>
            </w:r>
            <w:r w:rsidRPr="00CF4A77">
              <w:t xml:space="preserve"> and if UE is configured with multiple CPE starting positions provided by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w:t>
            </w:r>
            <w:ins w:id="631" w:author="Kevin Lin" w:date="2024-03-28T23:56:00Z">
              <w:r w:rsidRPr="008A7672">
                <w:rPr>
                  <w:lang w:eastAsia="ja-JP"/>
                </w:rPr>
                <w:t xml:space="preserve">within the first one or two symbols before </w:t>
              </w:r>
              <w:r>
                <w:rPr>
                  <w:lang w:eastAsia="ja-JP"/>
                </w:rPr>
                <w:t xml:space="preserve">the first symbol of the PSSCH/PSCCH </w:t>
              </w:r>
            </w:ins>
            <w:ins w:id="632" w:author="Kevin Lin" w:date="2024-03-28T23:57: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w:t>
            </w:r>
            <w:ins w:id="633" w:author="Kevin Lin" w:date="2024-03-28T23:57:00Z">
              <w:r>
                <w:t xml:space="preserve">transmission </w:t>
              </w:r>
            </w:ins>
            <w:r w:rsidRPr="00CF4A77">
              <w:t xml:space="preserve">by the higher layer parameter </w:t>
            </w:r>
            <w:proofErr w:type="spellStart"/>
            <w:r w:rsidRPr="00CF4A77">
              <w:rPr>
                <w:i/>
                <w:iCs/>
              </w:rPr>
              <w:t>CPEStartingPositionsPSCCH</w:t>
            </w:r>
            <w:proofErr w:type="spellEnd"/>
            <w:r w:rsidRPr="00CF4A77">
              <w:rPr>
                <w:i/>
                <w:iCs/>
              </w:rPr>
              <w:t>-PSSCH-</w:t>
            </w:r>
            <w:proofErr w:type="spellStart"/>
            <w:r w:rsidRPr="00CF4A77">
              <w:rPr>
                <w:i/>
                <w:iCs/>
              </w:rPr>
              <w:t>InitiateCOT</w:t>
            </w:r>
            <w:proofErr w:type="spellEnd"/>
            <w:r w:rsidRPr="00CF4A77">
              <w:t xml:space="preserve">. </w:t>
            </w:r>
            <w:r w:rsidRPr="00CF4A77">
              <w:lastRenderedPageBreak/>
              <w:t xml:space="preserve">Otherwise, the UE uses a configured default cyclic prefix extension </w:t>
            </w:r>
            <w:r w:rsidRPr="00CF4A77">
              <w:rPr>
                <w:i/>
                <w:iCs/>
              </w:rPr>
              <w:t>T</w:t>
            </w:r>
            <w:r w:rsidRPr="00CF4A77">
              <w:rPr>
                <w:i/>
                <w:iCs/>
                <w:vertAlign w:val="subscript"/>
              </w:rPr>
              <w:t>ext</w:t>
            </w:r>
            <w:r w:rsidRPr="00CF4A77">
              <w:t xml:space="preserve"> </w:t>
            </w:r>
            <w:ins w:id="634" w:author="Kevin Lin" w:date="2024-03-28T23:56:00Z">
              <w:r w:rsidRPr="008A7672">
                <w:rPr>
                  <w:lang w:eastAsia="ja-JP"/>
                </w:rPr>
                <w:t xml:space="preserve">within the first one or two symbols before </w:t>
              </w:r>
              <w:r>
                <w:rPr>
                  <w:lang w:eastAsia="ja-JP"/>
                </w:rPr>
                <w:t xml:space="preserve">the first symbol of the PSSCH/PSCCH </w:t>
              </w:r>
            </w:ins>
            <w:ins w:id="635" w:author="Kevin Lin" w:date="2024-03-28T23:58:00Z">
              <w:r>
                <w:rPr>
                  <w:lang w:eastAsia="ja-JP"/>
                </w:rPr>
                <w:t xml:space="preserve">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InitiateCOT</w:t>
            </w:r>
            <w:proofErr w:type="spellEnd"/>
            <w:r w:rsidRPr="00CF4A77">
              <w:t>.</w:t>
            </w:r>
          </w:p>
          <w:p w14:paraId="7157BB99" w14:textId="36503583" w:rsidR="00B927B2" w:rsidRPr="00704195" w:rsidRDefault="00B927B2" w:rsidP="00B927B2">
            <w:pPr>
              <w:pStyle w:val="B1"/>
              <w:rPr>
                <w:i/>
                <w:iCs/>
              </w:rPr>
            </w:pPr>
            <w:r>
              <w:t>-</w:t>
            </w:r>
            <w:r>
              <w:tab/>
            </w:r>
            <w:r w:rsidRPr="00CF4A77">
              <w:t xml:space="preserve">For operation with shared spectrum channel access in frequency range 1, for </w:t>
            </w:r>
            <w:del w:id="636" w:author="Kevin Lin" w:date="2024-03-28T23:44:00Z">
              <w:r w:rsidRPr="00CF4A77" w:rsidDel="00EB05B0">
                <w:delText xml:space="preserve">the first </w:delText>
              </w:r>
            </w:del>
            <w:ins w:id="637" w:author="Kevin Lin" w:date="2024-03-28T23:47:00Z">
              <w:r>
                <w:t>a</w:t>
              </w:r>
            </w:ins>
            <w:ins w:id="638" w:author="Kevin Lin" w:date="2024-03-28T23:58:00Z">
              <w:r>
                <w:t xml:space="preserve">n </w:t>
              </w:r>
              <w:r w:rsidRPr="00B927B2">
                <w:t>intended</w:t>
              </w:r>
            </w:ins>
            <w:ins w:id="639" w:author="Kevin Lin" w:date="2024-03-28T23:47:00Z">
              <w:r>
                <w:t xml:space="preserve"> </w:t>
              </w:r>
            </w:ins>
            <w:r w:rsidRPr="00CF4A77">
              <w:t xml:space="preserve">SL transmission with PSSCH/PSCCH by a UE within </w:t>
            </w:r>
            <w:r w:rsidRPr="00CF4A77">
              <w:rPr>
                <w:lang w:val="en-US" w:eastAsia="zh-CN"/>
              </w:rPr>
              <w:t>a channel occupancy</w:t>
            </w:r>
            <w:ins w:id="640" w:author="Kevin Lin" w:date="2024-04-05T15:42:00Z">
              <w:r>
                <w:rPr>
                  <w:lang w:val="en-US" w:eastAsia="zh-CN"/>
                </w:rPr>
                <w:t xml:space="preserve">, other than the </w:t>
              </w:r>
            </w:ins>
            <w:ins w:id="641" w:author="Kevin Lin" w:date="2024-04-22T22:45:00Z">
              <w:r w:rsidRPr="009A1778">
                <w:rPr>
                  <w:rFonts w:eastAsia="PMingLiU" w:hint="eastAsia"/>
                  <w:lang w:val="en-US" w:eastAsia="zh-TW"/>
                </w:rPr>
                <w:t>first</w:t>
              </w:r>
              <w:r>
                <w:rPr>
                  <w:rFonts w:eastAsia="PMingLiU" w:hint="eastAsia"/>
                  <w:lang w:val="en-US" w:eastAsia="zh-TW"/>
                </w:rPr>
                <w:t xml:space="preserve"> </w:t>
              </w:r>
            </w:ins>
            <w:ins w:id="642" w:author="Kevin Lin" w:date="2024-04-05T15:42:00Z">
              <w:r>
                <w:rPr>
                  <w:lang w:val="en-US" w:eastAsia="zh-CN"/>
                </w:rPr>
                <w:t>SL transmission initiating the channel occupan</w:t>
              </w:r>
            </w:ins>
            <w:ins w:id="643" w:author="Kevin Lin" w:date="2024-04-15T09:39:00Z">
              <w:r>
                <w:rPr>
                  <w:lang w:val="en-US" w:eastAsia="zh-CN"/>
                </w:rPr>
                <w:t>c</w:t>
              </w:r>
            </w:ins>
            <w:ins w:id="644" w:author="Kevin Lin" w:date="2024-04-05T15:42:00Z">
              <w:r>
                <w:rPr>
                  <w:lang w:val="en-US" w:eastAsia="zh-CN"/>
                </w:rPr>
                <w:t>y</w:t>
              </w:r>
            </w:ins>
            <w:r w:rsidRPr="00B927B2">
              <w:t>,</w:t>
            </w:r>
            <w: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w:t>
            </w:r>
            <w:ins w:id="645" w:author="Kevin Lin" w:date="2024-03-28T23:53:00Z">
              <w:r>
                <w:t xml:space="preserve">to be applied </w:t>
              </w:r>
            </w:ins>
            <w:ins w:id="646" w:author="Kevin Lin" w:date="2024-03-28T23:52:00Z">
              <w:r w:rsidRPr="008A7672">
                <w:rPr>
                  <w:lang w:eastAsia="ja-JP"/>
                </w:rPr>
                <w:t xml:space="preserve">within the first one or two symbols before </w:t>
              </w:r>
            </w:ins>
            <w:ins w:id="647" w:author="Kevin Lin" w:date="2024-03-28T23:53:00Z">
              <w:r>
                <w:rPr>
                  <w:lang w:eastAsia="ja-JP"/>
                </w:rPr>
                <w:t xml:space="preserve">the first symbol of </w:t>
              </w:r>
            </w:ins>
            <w:ins w:id="648" w:author="Kevin Lin" w:date="2024-03-28T23:52:00Z">
              <w:r>
                <w:rPr>
                  <w:lang w:eastAsia="ja-JP"/>
                </w:rPr>
                <w:t>the PSSCH/PSCCH</w:t>
              </w:r>
            </w:ins>
            <w:ins w:id="649" w:author="Kevin Lin" w:date="2024-03-28T23:53:00Z">
              <w:r>
                <w:rPr>
                  <w:lang w:eastAsia="ja-JP"/>
                </w:rPr>
                <w:t xml:space="preserve"> </w:t>
              </w:r>
            </w:ins>
            <w:ins w:id="650" w:author="Kevin Lin" w:date="2024-03-28T23:58:00Z">
              <w:r>
                <w:rPr>
                  <w:lang w:eastAsia="ja-JP"/>
                </w:rPr>
                <w:t xml:space="preserve">transmission </w:t>
              </w:r>
            </w:ins>
            <w:ins w:id="651" w:author="CATT, CICTCI" w:date="2024-05-06T13:33:00Z">
              <w:r w:rsidRPr="00C0740C">
                <w:rPr>
                  <w:lang w:val="x-none"/>
                </w:rPr>
                <w:t>only</w:t>
              </w:r>
              <w:r>
                <w:rPr>
                  <w:lang w:val="x-none"/>
                </w:rPr>
                <w:t xml:space="preserve"> </w:t>
              </w:r>
            </w:ins>
            <w:r w:rsidRPr="00CF4A77">
              <w:t xml:space="preserve">according </w:t>
            </w:r>
            <w:r>
              <w:t xml:space="preserve">to </w:t>
            </w:r>
            <w:r w:rsidRPr="00CF4A77">
              <w:t xml:space="preserve">higher layer parameter </w:t>
            </w:r>
            <w:proofErr w:type="spellStart"/>
            <w:r w:rsidRPr="00CF4A77">
              <w:rPr>
                <w:i/>
              </w:rPr>
              <w:t>Default</w:t>
            </w:r>
            <w:r w:rsidRPr="00CF4A77">
              <w:rPr>
                <w:i/>
                <w:iCs/>
              </w:rPr>
              <w:t>CPEStartingPositionsPSCCH</w:t>
            </w:r>
            <w:proofErr w:type="spellEnd"/>
            <w:r w:rsidRPr="00CF4A77">
              <w:rPr>
                <w:i/>
                <w:iCs/>
              </w:rPr>
              <w:t>-PSSCH-</w:t>
            </w:r>
            <w:proofErr w:type="spellStart"/>
            <w:r w:rsidRPr="00CF4A77">
              <w:rPr>
                <w:i/>
                <w:iCs/>
              </w:rPr>
              <w:t>SharedCOT</w:t>
            </w:r>
            <w:proofErr w:type="spellEnd"/>
            <w:r w:rsidRPr="00CF4A77">
              <w:rPr>
                <w:iCs/>
              </w:rPr>
              <w:t xml:space="preserve">, unless the UE is configured with multiple CPE starting positions for transmitting within </w:t>
            </w:r>
            <w:del w:id="652" w:author="Kevin Lin" w:date="2024-03-29T14:51:00Z">
              <w:r w:rsidRPr="00CF4A77" w:rsidDel="003B6330">
                <w:rPr>
                  <w:iCs/>
                </w:rPr>
                <w:delText>a shared</w:delText>
              </w:r>
            </w:del>
            <w:ins w:id="653" w:author="Kevin Lin" w:date="2024-03-29T14:51:00Z">
              <w:r>
                <w:rPr>
                  <w:iCs/>
                </w:rPr>
                <w:t>the</w:t>
              </w:r>
            </w:ins>
            <w:r w:rsidRPr="00CF4A77">
              <w:rPr>
                <w:iCs/>
              </w:rPr>
              <w:t xml:space="preserve"> channel occupancy by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w:t>
            </w:r>
            <w:r w:rsidRPr="00CF4A77">
              <w:rPr>
                <w:iCs/>
              </w:rPr>
              <w:t xml:space="preserve"> in which case the </w:t>
            </w:r>
            <w:r w:rsidRPr="00CF4A77">
              <w:t xml:space="preserve">UE determines the duration of a cyclic prefix extension </w:t>
            </w:r>
            <w:r w:rsidRPr="00CF4A77">
              <w:rPr>
                <w:i/>
                <w:iCs/>
              </w:rPr>
              <w:t>T</w:t>
            </w:r>
            <w:r w:rsidRPr="00CF4A77">
              <w:rPr>
                <w:i/>
                <w:iCs/>
                <w:vertAlign w:val="subscript"/>
              </w:rPr>
              <w:t>ext</w:t>
            </w:r>
            <w:r w:rsidRPr="00CF4A77">
              <w:t xml:space="preserve"> to be applied </w:t>
            </w:r>
            <w:ins w:id="654" w:author="Kevin Lin" w:date="2024-03-28T23:54:00Z">
              <w:r w:rsidRPr="008A7672">
                <w:rPr>
                  <w:lang w:eastAsia="ja-JP"/>
                </w:rPr>
                <w:t xml:space="preserve">within the first one or two symbols before </w:t>
              </w:r>
              <w:r>
                <w:rPr>
                  <w:lang w:eastAsia="ja-JP"/>
                </w:rPr>
                <w:t xml:space="preserve">the first symbol of the PSSCH/PSCCH </w:t>
              </w:r>
            </w:ins>
            <w:ins w:id="655" w:author="Kevin Lin" w:date="2024-03-28T23:59:00Z">
              <w:r>
                <w:rPr>
                  <w:lang w:eastAsia="ja-JP"/>
                </w:rPr>
                <w:t xml:space="preserve">transmission </w:t>
              </w:r>
            </w:ins>
            <w:r w:rsidRPr="00CF4A77">
              <w:t>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r w:rsidRPr="00CF4A77">
              <w:rPr>
                <w:i/>
                <w:iCs/>
              </w:rPr>
              <w:t>CPEStartingPositionsPSCCH</w:t>
            </w:r>
            <w:proofErr w:type="spellEnd"/>
            <w:r w:rsidRPr="00CF4A77">
              <w:rPr>
                <w:i/>
                <w:iCs/>
              </w:rPr>
              <w:t>-PSSCH-</w:t>
            </w:r>
            <w:proofErr w:type="spellStart"/>
            <w:r w:rsidRPr="00CF4A77">
              <w:rPr>
                <w:i/>
                <w:iCs/>
              </w:rPr>
              <w:t>SharedCOT</w:t>
            </w:r>
            <w:proofErr w:type="spellEnd"/>
            <w:r w:rsidRPr="00CF4A77">
              <w:rPr>
                <w:i/>
                <w:iCs/>
              </w:rPr>
              <w:t xml:space="preserve">, </w:t>
            </w:r>
            <w:r w:rsidRPr="00CF4A77">
              <w:t>if no resource reservation is transmitted or detected for the slot and</w:t>
            </w:r>
            <w:ins w:id="656" w:author="Kevin Lin" w:date="2024-03-29T14:48:00Z">
              <w:r>
                <w:t xml:space="preserve"> any one of</w:t>
              </w:r>
            </w:ins>
            <w:r w:rsidRPr="00CF4A77">
              <w:t xml:space="preserve"> the RB set(s) of the </w:t>
            </w:r>
            <w:r w:rsidRPr="00F53AD5">
              <w:t>intended</w:t>
            </w:r>
            <w:r w:rsidRPr="00713ED6">
              <w:t xml:space="preserve"> PSCCH/PSSCH transmission, otherwise</w:t>
            </w:r>
            <w:r w:rsidRPr="00CF4A77">
              <w:t xml:space="preserve">, the UE uses the configured default cyclic prefix extension </w:t>
            </w:r>
            <w:r w:rsidRPr="00CF4A77">
              <w:rPr>
                <w:i/>
                <w:iCs/>
              </w:rPr>
              <w:t>T</w:t>
            </w:r>
            <w:r w:rsidRPr="00CF4A77">
              <w:rPr>
                <w:i/>
                <w:iCs/>
                <w:vertAlign w:val="subscript"/>
              </w:rPr>
              <w:t>ext</w:t>
            </w:r>
            <w:r w:rsidRPr="00CF4A77">
              <w:t xml:space="preserve"> </w:t>
            </w:r>
            <w:ins w:id="657" w:author="Kevin Lin" w:date="2024-03-29T00:01:00Z">
              <w:r>
                <w:t xml:space="preserve">to be applied </w:t>
              </w:r>
            </w:ins>
            <w:ins w:id="658" w:author="Kevin Lin" w:date="2024-03-29T00:00:00Z">
              <w:r w:rsidRPr="008A7672">
                <w:rPr>
                  <w:lang w:eastAsia="ja-JP"/>
                </w:rPr>
                <w:t xml:space="preserve">within the first one or two symbols before </w:t>
              </w:r>
              <w:r>
                <w:rPr>
                  <w:lang w:eastAsia="ja-JP"/>
                </w:rPr>
                <w:t xml:space="preserve">the first symbol of the PSSCH/PSCCH transmission </w:t>
              </w:r>
            </w:ins>
            <w:r w:rsidRPr="00CF4A77">
              <w:t xml:space="preserve">indicated by </w:t>
            </w:r>
            <w:proofErr w:type="spellStart"/>
            <w:r w:rsidRPr="00CF4A77">
              <w:rPr>
                <w:i/>
                <w:iCs/>
              </w:rPr>
              <w:t>DefaultCPEStartingPositionsPSCCH</w:t>
            </w:r>
            <w:proofErr w:type="spellEnd"/>
            <w:r w:rsidRPr="00CF4A77">
              <w:rPr>
                <w:i/>
                <w:iCs/>
              </w:rPr>
              <w:t>-PSSCH-</w:t>
            </w:r>
            <w:proofErr w:type="spellStart"/>
            <w:r w:rsidRPr="00CF4A77">
              <w:rPr>
                <w:i/>
                <w:iCs/>
              </w:rPr>
              <w:t>SharedCOT</w:t>
            </w:r>
            <w:proofErr w:type="spellEnd"/>
            <w:r w:rsidRPr="00CF4A77">
              <w:rPr>
                <w:i/>
                <w:iCs/>
              </w:rPr>
              <w:t>.</w:t>
            </w:r>
          </w:p>
          <w:p w14:paraId="4DC4DD75" w14:textId="1D8D9FF1" w:rsidR="00B927B2" w:rsidRDefault="00B927B2" w:rsidP="00B927B2">
            <w:pPr>
              <w:pStyle w:val="B1"/>
              <w:rPr>
                <w:lang w:val="en-US"/>
              </w:rPr>
            </w:pPr>
            <w:r>
              <w:t>-</w:t>
            </w:r>
            <w:r>
              <w:tab/>
            </w:r>
            <w:r w:rsidRPr="00704195">
              <w:t xml:space="preserve">For operation with shared spectrum channel access in frequency range 1, for </w:t>
            </w:r>
            <w:r w:rsidRPr="00704195">
              <w:rPr>
                <w:lang w:val="en-US"/>
              </w:rPr>
              <w:t>a</w:t>
            </w:r>
            <w:ins w:id="659" w:author="Kevin Lin" w:date="2024-03-29T00:01:00Z">
              <w:r>
                <w:rPr>
                  <w:lang w:val="en-US"/>
                </w:rPr>
                <w:t xml:space="preserve">n </w:t>
              </w:r>
              <w:r w:rsidRPr="00B927B2">
                <w:rPr>
                  <w:lang w:val="en-US"/>
                </w:rPr>
                <w:t>intended</w:t>
              </w:r>
            </w:ins>
            <w:r w:rsidRPr="00704195">
              <w:rPr>
                <w:lang w:val="en-US"/>
              </w:rPr>
              <w:t xml:space="preserve">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ins w:id="660" w:author="Kevin Lin" w:date="2024-03-28T23:54:00Z">
              <w:r w:rsidRPr="00CF4A77">
                <w:t xml:space="preserve">to be applied </w:t>
              </w:r>
              <w:r w:rsidRPr="008A7672">
                <w:rPr>
                  <w:lang w:eastAsia="ja-JP"/>
                </w:rPr>
                <w:t xml:space="preserve">within the first one or two symbols before </w:t>
              </w:r>
              <w:r>
                <w:rPr>
                  <w:lang w:eastAsia="ja-JP"/>
                </w:rPr>
                <w:t xml:space="preserve">the first symbol of the PSSCH/PSCCH </w:t>
              </w:r>
            </w:ins>
            <w:ins w:id="661" w:author="Kevin Lin" w:date="2024-03-29T00:01:00Z">
              <w:r>
                <w:rPr>
                  <w:lang w:eastAsia="ja-JP"/>
                </w:rPr>
                <w:t xml:space="preserve">transmission </w:t>
              </w:r>
            </w:ins>
            <w:r w:rsidRPr="00704195">
              <w:rPr>
                <w:lang w:val="en-US"/>
              </w:rPr>
              <w:t>as follows</w:t>
            </w:r>
            <w:ins w:id="662" w:author="Kevin Lin" w:date="2024-04-22T22:45:00Z">
              <w:r>
                <w:rPr>
                  <w:lang w:val="en-US"/>
                </w:rPr>
                <w:t xml:space="preserve">, regardless of the duration of the cyclic prefix extension determined based on </w:t>
              </w:r>
              <w:proofErr w:type="spellStart"/>
              <w:r w:rsidRPr="00975E88">
                <w:rPr>
                  <w:i/>
                </w:rPr>
                <w:t>sl</w:t>
              </w:r>
              <w:proofErr w:type="spellEnd"/>
              <w:r w:rsidRPr="00975E88">
                <w:rPr>
                  <w:i/>
                </w:rPr>
                <w:t>-CPE-</w:t>
              </w:r>
              <w:proofErr w:type="spellStart"/>
              <w:r w:rsidRPr="00975E88">
                <w:rPr>
                  <w:i/>
                </w:rPr>
                <w:t>StartingPositionsPSCCH</w:t>
              </w:r>
              <w:proofErr w:type="spellEnd"/>
              <w:r w:rsidRPr="00975E88">
                <w:rPr>
                  <w:i/>
                </w:rPr>
                <w:t>-PSSCH-</w:t>
              </w:r>
              <w:proofErr w:type="spellStart"/>
              <w:r w:rsidRPr="00975E88">
                <w:rPr>
                  <w:i/>
                </w:rPr>
                <w:t>WithinCOT</w:t>
              </w:r>
              <w:proofErr w:type="spellEnd"/>
              <w:r w:rsidRPr="00975E88">
                <w:rPr>
                  <w:i/>
                </w:rPr>
                <w:t>-Default</w:t>
              </w:r>
              <w:r>
                <w:rPr>
                  <w:i/>
                </w:rPr>
                <w:t xml:space="preserve"> </w:t>
              </w:r>
              <w:r w:rsidRPr="00C567D7">
                <w:t>or</w:t>
              </w:r>
              <w:r>
                <w:rPr>
                  <w:i/>
                </w:rPr>
                <w:t xml:space="preserve"> </w:t>
              </w:r>
              <w:proofErr w:type="spellStart"/>
              <w:r w:rsidRPr="00016194">
                <w:rPr>
                  <w:i/>
                </w:rPr>
                <w:t>sl</w:t>
              </w:r>
              <w:proofErr w:type="spellEnd"/>
              <w:r w:rsidRPr="00016194">
                <w:rPr>
                  <w:i/>
                </w:rPr>
                <w:t>-CPE-</w:t>
              </w:r>
              <w:proofErr w:type="spellStart"/>
              <w:r w:rsidRPr="00016194">
                <w:rPr>
                  <w:i/>
                </w:rPr>
                <w:t>StartingPositions</w:t>
              </w:r>
              <w:proofErr w:type="spellEnd"/>
              <w:r w:rsidRPr="00016194">
                <w:t xml:space="preserve"> </w:t>
              </w:r>
              <w:r>
                <w:t xml:space="preserve">in </w:t>
              </w:r>
              <w:proofErr w:type="spellStart"/>
              <w:r w:rsidRPr="00016194">
                <w:rPr>
                  <w:i/>
                </w:rPr>
                <w:t>sl</w:t>
              </w:r>
              <w:proofErr w:type="spellEnd"/>
              <w:r w:rsidRPr="00016194">
                <w:rPr>
                  <w:i/>
                </w:rPr>
                <w:t>-</w:t>
              </w:r>
              <w:r w:rsidRPr="00CF4A77">
                <w:rPr>
                  <w:i/>
                  <w:iCs/>
                </w:rPr>
                <w:t>CPE</w:t>
              </w:r>
              <w:r>
                <w:rPr>
                  <w:i/>
                  <w:iCs/>
                </w:rPr>
                <w:t>-</w:t>
              </w:r>
              <w:proofErr w:type="spellStart"/>
              <w:r w:rsidRPr="00CF4A77">
                <w:rPr>
                  <w:i/>
                  <w:iCs/>
                </w:rPr>
                <w:t>StartingPositionsPSCCH</w:t>
              </w:r>
              <w:proofErr w:type="spellEnd"/>
              <w:r w:rsidRPr="00CF4A77">
                <w:rPr>
                  <w:i/>
                  <w:iCs/>
                </w:rPr>
                <w:t>-PSSCH-</w:t>
              </w:r>
              <w:proofErr w:type="spellStart"/>
              <w:r w:rsidRPr="00975E88">
                <w:rPr>
                  <w:i/>
                  <w:iCs/>
                </w:rPr>
                <w:t>WithinCOT</w:t>
              </w:r>
              <w:proofErr w:type="spellEnd"/>
              <w:r w:rsidRPr="00975E88">
                <w:rPr>
                  <w:i/>
                  <w:iCs/>
                </w:rPr>
                <w:t>-List</w:t>
              </w:r>
              <w:r w:rsidRPr="00AA4473">
                <w:rPr>
                  <w:iCs/>
                </w:rPr>
                <w:t>, if applicable</w:t>
              </w:r>
            </w:ins>
            <w:r w:rsidRPr="00704195">
              <w:rPr>
                <w:lang w:val="en-US"/>
              </w:rPr>
              <w:t>:</w:t>
            </w:r>
          </w:p>
          <w:p w14:paraId="1470BB88" w14:textId="77777777" w:rsidR="00B927B2" w:rsidRPr="00704195" w:rsidRDefault="00B927B2" w:rsidP="00B927B2">
            <w:pPr>
              <w:pStyle w:val="B2"/>
              <w:rPr>
                <w:lang w:eastAsia="ja-JP"/>
              </w:rPr>
            </w:pPr>
            <w:r>
              <w:rPr>
                <w:lang w:val="en-US"/>
              </w:rPr>
              <w:t>-</w:t>
            </w:r>
            <w:r>
              <w:rPr>
                <w:lang w:val="en-US"/>
              </w:rPr>
              <w:tab/>
            </w:r>
            <w:r w:rsidRPr="00704195">
              <w:rPr>
                <w:lang w:eastAsia="ja-JP"/>
              </w:rPr>
              <w:t xml:space="preserve">When gap between the </w:t>
            </w:r>
            <w:ins w:id="663" w:author="Kevin Lin" w:date="2024-03-29T00:02:00Z">
              <w:r w:rsidRPr="00B927B2">
                <w:rPr>
                  <w:lang w:eastAsia="ja-JP"/>
                </w:rPr>
                <w:t>intended</w:t>
              </w:r>
              <w:r>
                <w:rPr>
                  <w:lang w:eastAsia="ja-JP"/>
                </w:rPr>
                <w:t xml:space="preserve"> </w:t>
              </w:r>
            </w:ins>
            <w:r w:rsidRPr="00704195">
              <w:rPr>
                <w:lang w:eastAsia="ja-JP"/>
              </w:rPr>
              <w:t>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ins w:id="664" w:author="Kevin Lin" w:date="2024-04-23T07:33: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43D704B5" w14:textId="77777777" w:rsidR="00B927B2" w:rsidRPr="00CF4A77" w:rsidRDefault="00B927B2" w:rsidP="00B927B2">
            <w:pPr>
              <w:pStyle w:val="B2"/>
            </w:pPr>
            <w:r>
              <w:rPr>
                <w:lang w:val="en-US" w:eastAsia="ja-JP"/>
              </w:rPr>
              <w:t>-</w:t>
            </w:r>
            <w:r>
              <w:rPr>
                <w:lang w:val="en-US" w:eastAsia="ja-JP"/>
              </w:rPr>
              <w:tab/>
            </w:r>
            <w:r w:rsidRPr="00704195">
              <w:rPr>
                <w:lang w:eastAsia="ja-JP"/>
              </w:rPr>
              <w:t xml:space="preserve">When gap between the </w:t>
            </w:r>
            <w:ins w:id="665" w:author="Kevin Lin" w:date="2024-03-29T00:02:00Z">
              <w:r w:rsidRPr="00B927B2">
                <w:rPr>
                  <w:lang w:eastAsia="ja-JP"/>
                </w:rPr>
                <w:t>intended</w:t>
              </w:r>
              <w:r>
                <w:rPr>
                  <w:lang w:eastAsia="ja-JP"/>
                </w:rPr>
                <w:t xml:space="preserve"> </w:t>
              </w:r>
            </w:ins>
            <w:r w:rsidRPr="00704195">
              <w:rPr>
                <w:lang w:eastAsia="ja-JP"/>
              </w:rPr>
              <w:t xml:space="preserve">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xml:space="preserve">, the index </w:t>
            </w:r>
            <w:proofErr w:type="spellStart"/>
            <w:r w:rsidRPr="00360A54">
              <w:rPr>
                <w:i/>
                <w:iCs/>
              </w:rPr>
              <w:t>i</w:t>
            </w:r>
            <w:proofErr w:type="spellEnd"/>
            <w:r>
              <w:rPr>
                <w:lang w:eastAsia="ja-JP"/>
              </w:rPr>
              <w:t xml:space="preserve"> for</w:t>
            </w:r>
            <w:ins w:id="666" w:author="Kevin Lin" w:date="2024-04-23T07:33:00Z">
              <w:r w:rsidRPr="003905CF">
                <w:rPr>
                  <w:rFonts w:ascii="Cambria Math" w:hAnsi="Cambria Math" w:cs="Cambria Math"/>
                  <w:color w:val="000000"/>
                </w:rP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ins>
            <w:r>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6C02EE21" w14:textId="77777777" w:rsidR="00B927B2" w:rsidRPr="00C77C81" w:rsidRDefault="00B927B2" w:rsidP="00CD470C">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71304A17" w14:textId="77777777" w:rsidR="0013153B" w:rsidRDefault="0013153B">
      <w:pPr>
        <w:autoSpaceDE w:val="0"/>
        <w:autoSpaceDN w:val="0"/>
        <w:spacing w:before="120" w:after="0" w:line="240" w:lineRule="auto"/>
        <w:jc w:val="both"/>
        <w:rPr>
          <w:rFonts w:ascii="Times New Roman" w:hAnsi="Times New Roman"/>
          <w:color w:val="000000" w:themeColor="text1"/>
        </w:rPr>
      </w:pPr>
    </w:p>
    <w:p w14:paraId="5B2957D4" w14:textId="3D109ABF" w:rsidR="005874FA" w:rsidRDefault="005874FA" w:rsidP="005874FA">
      <w:pPr>
        <w:pStyle w:val="Heading2"/>
      </w:pPr>
      <w:r>
        <w:t>TP#9 for TS 38.213 V18.2.0: Issue 1-2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5874FA" w14:paraId="065FAEF7" w14:textId="77777777" w:rsidTr="00654069">
        <w:tc>
          <w:tcPr>
            <w:tcW w:w="2126" w:type="dxa"/>
            <w:tcBorders>
              <w:top w:val="single" w:sz="4" w:space="0" w:color="auto"/>
              <w:left w:val="single" w:sz="4" w:space="0" w:color="auto"/>
            </w:tcBorders>
          </w:tcPr>
          <w:p w14:paraId="5C1B4BB0" w14:textId="77777777" w:rsidR="005874FA" w:rsidRDefault="005874FA" w:rsidP="005874FA">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50A606CC" w14:textId="77777777" w:rsidR="005874FA" w:rsidRPr="005874FA" w:rsidRDefault="005874FA" w:rsidP="005874FA">
            <w:pPr>
              <w:pStyle w:val="3GPPNormalText"/>
              <w:widowControl w:val="0"/>
              <w:ind w:left="55"/>
              <w:jc w:val="left"/>
              <w:rPr>
                <w:rFonts w:ascii="Arial" w:hAnsi="Arial" w:cs="Arial"/>
                <w:sz w:val="20"/>
                <w:szCs w:val="20"/>
                <w:lang w:val="en-US"/>
              </w:rPr>
            </w:pPr>
            <w:r w:rsidRPr="005874FA">
              <w:rPr>
                <w:rFonts w:ascii="Arial" w:hAnsi="Arial" w:cs="Arial"/>
                <w:sz w:val="20"/>
                <w:szCs w:val="20"/>
                <w:lang w:val="en-US"/>
              </w:rPr>
              <w:t>Unlike PSSCH/PSCCH and PSBCH transmissions, there is only one symbol gap (the GP symbol) before PSFCH transmission. In TS 38.331, the following description is specified. Therefore, TS 38.213 should be updated accordingly.</w:t>
            </w:r>
          </w:p>
          <w:tbl>
            <w:tblPr>
              <w:tblStyle w:val="TableGrid"/>
              <w:tblW w:w="0" w:type="auto"/>
              <w:tblInd w:w="55" w:type="dxa"/>
              <w:tblLayout w:type="fixed"/>
              <w:tblLook w:val="04A0" w:firstRow="1" w:lastRow="0" w:firstColumn="1" w:lastColumn="0" w:noHBand="0" w:noVBand="1"/>
            </w:tblPr>
            <w:tblGrid>
              <w:gridCol w:w="6658"/>
            </w:tblGrid>
            <w:tr w:rsidR="005874FA" w14:paraId="739022BC" w14:textId="77777777" w:rsidTr="00654069">
              <w:tc>
                <w:tcPr>
                  <w:tcW w:w="6658" w:type="dxa"/>
                </w:tcPr>
                <w:p w14:paraId="0C5FAB09" w14:textId="77777777" w:rsidR="005874FA" w:rsidRPr="00EE507B" w:rsidRDefault="005874FA" w:rsidP="005874FA">
                  <w:pPr>
                    <w:pStyle w:val="TAL"/>
                    <w:spacing w:after="60"/>
                    <w:rPr>
                      <w:b/>
                      <w:i/>
                      <w:iCs/>
                      <w:kern w:val="2"/>
                      <w:lang w:eastAsia="en-GB"/>
                    </w:rPr>
                  </w:pPr>
                  <w:proofErr w:type="spellStart"/>
                  <w:r w:rsidRPr="00EE507B">
                    <w:rPr>
                      <w:b/>
                      <w:i/>
                      <w:iCs/>
                      <w:kern w:val="2"/>
                      <w:lang w:eastAsia="en-GB"/>
                    </w:rPr>
                    <w:t>sl</w:t>
                  </w:r>
                  <w:proofErr w:type="spellEnd"/>
                  <w:r w:rsidRPr="00EE507B">
                    <w:rPr>
                      <w:b/>
                      <w:i/>
                      <w:iCs/>
                      <w:kern w:val="2"/>
                      <w:lang w:eastAsia="en-GB"/>
                    </w:rPr>
                    <w:t>-CPE-</w:t>
                  </w:r>
                  <w:proofErr w:type="spellStart"/>
                  <w:r w:rsidRPr="00EE507B">
                    <w:rPr>
                      <w:b/>
                      <w:i/>
                      <w:iCs/>
                      <w:kern w:val="2"/>
                      <w:lang w:eastAsia="en-GB"/>
                    </w:rPr>
                    <w:t>StartingPositionPSFCH</w:t>
                  </w:r>
                  <w:proofErr w:type="spellEnd"/>
                </w:p>
                <w:p w14:paraId="4D313376" w14:textId="77777777" w:rsidR="005874FA" w:rsidRPr="005874FA" w:rsidRDefault="005874FA" w:rsidP="005874FA">
                  <w:pPr>
                    <w:pStyle w:val="3GPPNormalText"/>
                    <w:widowControl w:val="0"/>
                    <w:spacing w:after="60"/>
                    <w:jc w:val="left"/>
                    <w:rPr>
                      <w:rFonts w:ascii="Arial" w:hAnsi="Arial" w:cs="Arial"/>
                      <w:sz w:val="20"/>
                      <w:szCs w:val="20"/>
                      <w:lang w:val="en-US"/>
                    </w:rPr>
                  </w:pPr>
                  <w:r w:rsidRPr="005874FA">
                    <w:rPr>
                      <w:bCs/>
                      <w:kern w:val="2"/>
                      <w:sz w:val="20"/>
                      <w:szCs w:val="22"/>
                      <w:lang w:val="en-US" w:eastAsia="en-GB"/>
                    </w:rPr>
                    <w:t xml:space="preserve">Indicates CPE starting position </w:t>
                  </w:r>
                  <w:r w:rsidRPr="005874FA">
                    <w:rPr>
                      <w:bCs/>
                      <w:color w:val="FF0000"/>
                      <w:kern w:val="2"/>
                      <w:sz w:val="20"/>
                      <w:szCs w:val="22"/>
                      <w:lang w:val="en-US" w:eastAsia="en-GB"/>
                    </w:rPr>
                    <w:t xml:space="preserve">within the GP symbol </w:t>
                  </w:r>
                  <w:r w:rsidRPr="005874FA">
                    <w:rPr>
                      <w:bCs/>
                      <w:kern w:val="2"/>
                      <w:sz w:val="20"/>
                      <w:szCs w:val="22"/>
                      <w:lang w:val="en-US" w:eastAsia="en-GB"/>
                    </w:rPr>
                    <w:t xml:space="preserve">before PSFCH transmission. The value is an index of the set of all candidate CPE starting positions specified in Table 5.3.1-3 of [16, TS38.211] </w:t>
                  </w:r>
                  <w:r w:rsidRPr="005874FA">
                    <w:rPr>
                      <w:bCs/>
                      <w:color w:val="FF0000"/>
                      <w:kern w:val="2"/>
                      <w:sz w:val="20"/>
                      <w:szCs w:val="22"/>
                      <w:lang w:val="en-US" w:eastAsia="en-GB"/>
                    </w:rPr>
                    <w:t>for Ci=1</w:t>
                  </w:r>
                  <w:r w:rsidRPr="005874FA">
                    <w:rPr>
                      <w:bCs/>
                      <w:kern w:val="2"/>
                      <w:sz w:val="20"/>
                      <w:szCs w:val="22"/>
                      <w:lang w:val="en-US" w:eastAsia="en-GB"/>
                    </w:rPr>
                    <w:t xml:space="preserve"> and the corresponding SCS of the SL BWP.</w:t>
                  </w:r>
                </w:p>
              </w:tc>
            </w:tr>
          </w:tbl>
          <w:p w14:paraId="49922343" w14:textId="7D9ED032" w:rsidR="005874FA" w:rsidRPr="00371EB3" w:rsidRDefault="005874FA" w:rsidP="005874FA">
            <w:pPr>
              <w:pStyle w:val="3GPPNormalText"/>
              <w:widowControl w:val="0"/>
              <w:numPr>
                <w:ilvl w:val="0"/>
                <w:numId w:val="67"/>
              </w:numPr>
              <w:spacing w:after="0" w:line="240" w:lineRule="auto"/>
              <w:ind w:left="478"/>
              <w:jc w:val="left"/>
              <w:rPr>
                <w:rFonts w:ascii="Arial" w:hAnsi="Arial" w:cs="Arial"/>
                <w:sz w:val="20"/>
                <w:szCs w:val="20"/>
                <w:lang w:val="en-US"/>
              </w:rPr>
            </w:pPr>
          </w:p>
        </w:tc>
      </w:tr>
      <w:tr w:rsidR="005874FA" w14:paraId="1CE3E908" w14:textId="77777777" w:rsidTr="00654069">
        <w:tc>
          <w:tcPr>
            <w:tcW w:w="2126" w:type="dxa"/>
            <w:tcBorders>
              <w:left w:val="single" w:sz="4" w:space="0" w:color="auto"/>
            </w:tcBorders>
          </w:tcPr>
          <w:p w14:paraId="1FC7E33E" w14:textId="77777777" w:rsidR="005874FA" w:rsidRDefault="005874FA" w:rsidP="005874FA">
            <w:pPr>
              <w:pStyle w:val="CRCoverPage"/>
              <w:spacing w:after="0"/>
              <w:rPr>
                <w:b/>
                <w:i/>
                <w:sz w:val="8"/>
                <w:szCs w:val="8"/>
              </w:rPr>
            </w:pPr>
          </w:p>
        </w:tc>
        <w:tc>
          <w:tcPr>
            <w:tcW w:w="7135" w:type="dxa"/>
            <w:tcBorders>
              <w:right w:val="single" w:sz="4" w:space="0" w:color="auto"/>
            </w:tcBorders>
          </w:tcPr>
          <w:p w14:paraId="52658D20" w14:textId="77777777" w:rsidR="005874FA" w:rsidRDefault="005874FA" w:rsidP="005874FA">
            <w:pPr>
              <w:pStyle w:val="CRCoverPage"/>
              <w:spacing w:after="0"/>
              <w:rPr>
                <w:sz w:val="8"/>
                <w:szCs w:val="8"/>
              </w:rPr>
            </w:pPr>
          </w:p>
        </w:tc>
      </w:tr>
      <w:tr w:rsidR="005874FA" w14:paraId="19642C93" w14:textId="77777777" w:rsidTr="00654069">
        <w:tc>
          <w:tcPr>
            <w:tcW w:w="2126" w:type="dxa"/>
            <w:tcBorders>
              <w:left w:val="single" w:sz="4" w:space="0" w:color="auto"/>
            </w:tcBorders>
          </w:tcPr>
          <w:p w14:paraId="6E6F9AAA" w14:textId="77777777" w:rsidR="005874FA" w:rsidRDefault="005874FA" w:rsidP="005874FA">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39AC1310" w14:textId="18719338" w:rsidR="005874FA" w:rsidRPr="00371EB3" w:rsidRDefault="005874FA" w:rsidP="005874FA">
            <w:pPr>
              <w:pStyle w:val="CRCoverPage"/>
              <w:spacing w:after="0"/>
              <w:rPr>
                <w:rFonts w:cs="Arial"/>
                <w:lang w:val="en-AU"/>
              </w:rPr>
            </w:pPr>
            <w:r w:rsidRPr="00E76D51">
              <w:rPr>
                <w:rFonts w:cs="Arial"/>
              </w:rPr>
              <w:t>It is corrected that the UE applies CP extension to the first symbol of a PSFCH and within the first one symbol before the first symbol of the PSFCH.</w:t>
            </w:r>
          </w:p>
        </w:tc>
      </w:tr>
      <w:tr w:rsidR="005874FA" w14:paraId="478634E1" w14:textId="77777777" w:rsidTr="00654069">
        <w:tc>
          <w:tcPr>
            <w:tcW w:w="2126" w:type="dxa"/>
            <w:tcBorders>
              <w:left w:val="single" w:sz="4" w:space="0" w:color="auto"/>
            </w:tcBorders>
          </w:tcPr>
          <w:p w14:paraId="330EBC20" w14:textId="77777777" w:rsidR="005874FA" w:rsidRDefault="005874FA" w:rsidP="005874FA">
            <w:pPr>
              <w:pStyle w:val="CRCoverPage"/>
              <w:spacing w:after="0"/>
              <w:rPr>
                <w:b/>
                <w:i/>
                <w:sz w:val="8"/>
                <w:szCs w:val="8"/>
              </w:rPr>
            </w:pPr>
          </w:p>
        </w:tc>
        <w:tc>
          <w:tcPr>
            <w:tcW w:w="7135" w:type="dxa"/>
            <w:tcBorders>
              <w:right w:val="single" w:sz="4" w:space="0" w:color="auto"/>
            </w:tcBorders>
          </w:tcPr>
          <w:p w14:paraId="5753DE5B" w14:textId="77777777" w:rsidR="005874FA" w:rsidRDefault="005874FA" w:rsidP="005874FA">
            <w:pPr>
              <w:pStyle w:val="CRCoverPage"/>
              <w:spacing w:after="0"/>
              <w:rPr>
                <w:sz w:val="8"/>
                <w:szCs w:val="8"/>
              </w:rPr>
            </w:pPr>
          </w:p>
        </w:tc>
      </w:tr>
      <w:tr w:rsidR="005874FA" w14:paraId="2A2CCAC3" w14:textId="77777777" w:rsidTr="00654069">
        <w:tc>
          <w:tcPr>
            <w:tcW w:w="2126" w:type="dxa"/>
            <w:tcBorders>
              <w:left w:val="single" w:sz="4" w:space="0" w:color="auto"/>
              <w:bottom w:val="single" w:sz="4" w:space="0" w:color="auto"/>
            </w:tcBorders>
          </w:tcPr>
          <w:p w14:paraId="02A78431" w14:textId="77777777" w:rsidR="005874FA" w:rsidRDefault="005874FA" w:rsidP="005874FA">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6F870737" w14:textId="4BFB8410" w:rsidR="005874FA" w:rsidRDefault="005874FA" w:rsidP="005874FA">
            <w:pPr>
              <w:pStyle w:val="CRCoverPage"/>
              <w:spacing w:after="0"/>
            </w:pPr>
            <w:r w:rsidRPr="00CE2E21">
              <w:rPr>
                <w:rFonts w:hint="eastAsia"/>
              </w:rPr>
              <w:t>S</w:t>
            </w:r>
            <w:r w:rsidRPr="00CE2E21">
              <w:t xml:space="preserve">pecification </w:t>
            </w:r>
            <w:r>
              <w:t>remains to be incorrect in determining the CPE starting position for PSFCH transmissions</w:t>
            </w:r>
            <w:r w:rsidRPr="00CE2E21">
              <w:t>.</w:t>
            </w:r>
          </w:p>
        </w:tc>
      </w:tr>
    </w:tbl>
    <w:p w14:paraId="136B561C" w14:textId="77777777" w:rsidR="005874FA" w:rsidRDefault="005874FA" w:rsidP="005874FA">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5874FA" w14:paraId="3829E570" w14:textId="77777777" w:rsidTr="00654069">
        <w:tc>
          <w:tcPr>
            <w:tcW w:w="9069" w:type="dxa"/>
          </w:tcPr>
          <w:p w14:paraId="17D33DA7" w14:textId="77777777" w:rsidR="005874FA" w:rsidRDefault="005874FA" w:rsidP="00654069">
            <w:pPr>
              <w:pStyle w:val="3GPPText"/>
              <w:tabs>
                <w:tab w:val="left" w:pos="2461"/>
                <w:tab w:val="center" w:pos="4890"/>
              </w:tabs>
              <w:spacing w:before="60"/>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Start of text proposal</w:t>
            </w:r>
            <w:r>
              <w:rPr>
                <w:rFonts w:eastAsia="Times New Roman"/>
                <w:b/>
                <w:color w:val="FF0000"/>
                <w:sz w:val="24"/>
                <w:szCs w:val="24"/>
              </w:rPr>
              <w:t xml:space="preserve"> </w:t>
            </w:r>
            <w:r w:rsidRPr="00C77C81">
              <w:rPr>
                <w:rFonts w:eastAsia="Times New Roman"/>
                <w:b/>
                <w:color w:val="FF0000"/>
                <w:sz w:val="24"/>
                <w:szCs w:val="24"/>
              </w:rPr>
              <w:t>&gt;</w:t>
            </w:r>
          </w:p>
          <w:p w14:paraId="4CA5D299" w14:textId="77777777" w:rsidR="005874FA" w:rsidRPr="005874FA" w:rsidRDefault="005874FA" w:rsidP="005874FA">
            <w:pPr>
              <w:pStyle w:val="Heading2"/>
              <w:numPr>
                <w:ilvl w:val="0"/>
                <w:numId w:val="0"/>
              </w:numPr>
              <w:tabs>
                <w:tab w:val="clear" w:pos="432"/>
                <w:tab w:val="clear" w:pos="576"/>
              </w:tabs>
              <w:spacing w:before="0"/>
              <w:ind w:left="882" w:hanging="882"/>
              <w:rPr>
                <w:b w:val="0"/>
                <w:bCs w:val="0"/>
                <w:i w:val="0"/>
                <w:iCs w:val="0"/>
                <w:sz w:val="32"/>
                <w:szCs w:val="32"/>
              </w:rPr>
            </w:pPr>
            <w:bookmarkStart w:id="667" w:name="_Toc29894885"/>
            <w:bookmarkStart w:id="668" w:name="_Toc29899184"/>
            <w:bookmarkStart w:id="669" w:name="_Toc29899602"/>
            <w:bookmarkStart w:id="670" w:name="_Toc29917338"/>
            <w:bookmarkStart w:id="671" w:name="_Toc36498213"/>
            <w:bookmarkStart w:id="672" w:name="_Toc45699242"/>
            <w:bookmarkStart w:id="673" w:name="_Toc83289714"/>
            <w:bookmarkStart w:id="674" w:name="_Toc161999178"/>
            <w:r w:rsidRPr="005874FA">
              <w:rPr>
                <w:b w:val="0"/>
                <w:bCs w:val="0"/>
                <w:i w:val="0"/>
                <w:iCs w:val="0"/>
                <w:sz w:val="32"/>
                <w:szCs w:val="32"/>
              </w:rPr>
              <w:t>16.3</w:t>
            </w:r>
            <w:r w:rsidRPr="005874FA">
              <w:rPr>
                <w:rFonts w:hint="eastAsia"/>
                <w:b w:val="0"/>
                <w:bCs w:val="0"/>
                <w:i w:val="0"/>
                <w:iCs w:val="0"/>
                <w:sz w:val="32"/>
                <w:szCs w:val="32"/>
              </w:rPr>
              <w:tab/>
            </w:r>
            <w:r w:rsidRPr="005874FA">
              <w:rPr>
                <w:b w:val="0"/>
                <w:bCs w:val="0"/>
                <w:i w:val="0"/>
                <w:iCs w:val="0"/>
                <w:sz w:val="32"/>
                <w:szCs w:val="32"/>
              </w:rPr>
              <w:t xml:space="preserve">UE procedure for reporting and obtaining control </w:t>
            </w:r>
            <w:r w:rsidRPr="005874FA">
              <w:rPr>
                <w:b w:val="0"/>
                <w:bCs w:val="0"/>
                <w:i w:val="0"/>
                <w:iCs w:val="0"/>
                <w:sz w:val="32"/>
                <w:szCs w:val="32"/>
              </w:rPr>
              <w:lastRenderedPageBreak/>
              <w:t>information in PSFCH</w:t>
            </w:r>
            <w:bookmarkEnd w:id="667"/>
            <w:bookmarkEnd w:id="668"/>
            <w:bookmarkEnd w:id="669"/>
            <w:bookmarkEnd w:id="670"/>
            <w:bookmarkEnd w:id="671"/>
            <w:bookmarkEnd w:id="672"/>
            <w:bookmarkEnd w:id="673"/>
            <w:bookmarkEnd w:id="674"/>
            <w:r w:rsidRPr="005874FA">
              <w:rPr>
                <w:b w:val="0"/>
                <w:bCs w:val="0"/>
                <w:i w:val="0"/>
                <w:iCs w:val="0"/>
                <w:sz w:val="32"/>
                <w:szCs w:val="32"/>
              </w:rPr>
              <w:t xml:space="preserve"> </w:t>
            </w:r>
          </w:p>
          <w:p w14:paraId="108D1073" w14:textId="77777777" w:rsidR="005874FA" w:rsidRPr="005B0583" w:rsidRDefault="005874FA" w:rsidP="005874FA">
            <w:bookmarkStart w:id="675" w:name="_Toc83289718"/>
            <w:r w:rsidRPr="005B0583">
              <w:t>Control information provided by a PSFCH transmission includes HARQ-ACK information or conflict information.</w:t>
            </w:r>
          </w:p>
          <w:p w14:paraId="0EBCCF97" w14:textId="77777777" w:rsidR="005874FA" w:rsidRPr="005874FA" w:rsidRDefault="005874FA" w:rsidP="005874FA">
            <w:pPr>
              <w:pStyle w:val="Heading3"/>
              <w:numPr>
                <w:ilvl w:val="0"/>
                <w:numId w:val="0"/>
              </w:numPr>
              <w:tabs>
                <w:tab w:val="clear" w:pos="432"/>
                <w:tab w:val="clear" w:pos="720"/>
              </w:tabs>
              <w:ind w:left="1023" w:hanging="1023"/>
              <w:rPr>
                <w:b w:val="0"/>
                <w:bCs/>
                <w:sz w:val="28"/>
                <w:szCs w:val="28"/>
              </w:rPr>
            </w:pPr>
            <w:bookmarkStart w:id="676" w:name="_Toc161999179"/>
            <w:r w:rsidRPr="005874FA">
              <w:rPr>
                <w:b w:val="0"/>
                <w:bCs/>
                <w:sz w:val="28"/>
                <w:szCs w:val="28"/>
              </w:rPr>
              <w:t>16.3.0</w:t>
            </w:r>
            <w:r w:rsidRPr="005874FA">
              <w:rPr>
                <w:b w:val="0"/>
                <w:bCs/>
                <w:sz w:val="28"/>
                <w:szCs w:val="28"/>
              </w:rPr>
              <w:tab/>
              <w:t>UE procedure for transmitting PSFCH</w:t>
            </w:r>
            <w:bookmarkEnd w:id="675"/>
            <w:r w:rsidRPr="005874FA">
              <w:rPr>
                <w:b w:val="0"/>
                <w:bCs/>
                <w:sz w:val="28"/>
                <w:szCs w:val="28"/>
              </w:rPr>
              <w:t xml:space="preserve"> with control information</w:t>
            </w:r>
            <w:bookmarkEnd w:id="676"/>
          </w:p>
          <w:p w14:paraId="7C749617" w14:textId="77777777" w:rsidR="005874FA" w:rsidRDefault="005874FA" w:rsidP="005874FA">
            <w:pPr>
              <w:spacing w:after="120"/>
            </w:pPr>
            <w:r>
              <w:t>A UE can be indicated by an SCI format scheduling a PSSCH reception to transmit a PSFCH with HARQ-ACK information in response to the PSSCH reception. The UE provides HARQ-ACK information that includes ACK or NACK, or only NACK.</w:t>
            </w:r>
          </w:p>
          <w:p w14:paraId="1FAEE013" w14:textId="77777777" w:rsidR="005874FA" w:rsidRDefault="005874FA" w:rsidP="005874FA">
            <w:pPr>
              <w:spacing w:after="120"/>
              <w:jc w:val="center"/>
              <w:rPr>
                <w:lang w:val="en-US" w:eastAsia="ja-JP"/>
              </w:rPr>
            </w:pPr>
            <w:r w:rsidRPr="00E11F92">
              <w:rPr>
                <w:b/>
                <w:bCs/>
                <w:color w:val="FF0000"/>
                <w:sz w:val="24"/>
              </w:rPr>
              <w:t>&lt;Unchanged part omitted&gt;</w:t>
            </w:r>
          </w:p>
          <w:p w14:paraId="12D70C27" w14:textId="77777777" w:rsidR="005874FA" w:rsidRPr="00562338" w:rsidRDefault="005874FA" w:rsidP="005874FA">
            <w:r w:rsidRPr="00562338">
              <w:t xml:space="preserve">The PSFCH resources are first indexed according to an ascending order of the interlace </w:t>
            </w:r>
            <w:r w:rsidRPr="00562338">
              <w:rPr>
                <w:lang w:val="en-US"/>
              </w:rPr>
              <w:t xml:space="preserve">or PRB subset </w:t>
            </w:r>
            <w:r w:rsidRPr="00562338">
              <w:t xml:space="preserve">index, second according to an ascending order of the RB-set index,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62338">
              <w:t xml:space="preserve"> cyclic shift pairs. </w:t>
            </w:r>
            <w:r w:rsidRPr="00562338">
              <w:rPr>
                <w:lang w:eastAsia="ja-JP"/>
              </w:rPr>
              <w:t xml:space="preserve">The UE applies CP extension to the first symbol of a PSFCH and within the </w:t>
            </w:r>
            <w:r w:rsidRPr="00E1320E">
              <w:rPr>
                <w:lang w:eastAsia="ja-JP"/>
              </w:rPr>
              <w:t xml:space="preserve">first one </w:t>
            </w:r>
            <w:del w:id="677" w:author="Kevin Lin" w:date="2024-04-26T10:25:00Z">
              <w:r w:rsidRPr="00E1320E" w:rsidDel="00E1320E">
                <w:rPr>
                  <w:lang w:eastAsia="ja-JP"/>
                </w:rPr>
                <w:delText xml:space="preserve">or two </w:delText>
              </w:r>
            </w:del>
            <w:r w:rsidRPr="00E1320E">
              <w:rPr>
                <w:lang w:eastAsia="ja-JP"/>
              </w:rPr>
              <w:t>symbol</w:t>
            </w:r>
            <w:del w:id="678" w:author="Kevin Lin" w:date="2024-04-26T10:25:00Z">
              <w:r w:rsidRPr="00E1320E" w:rsidDel="00E1320E">
                <w:rPr>
                  <w:lang w:eastAsia="ja-JP"/>
                </w:rPr>
                <w:delText>s</w:delText>
              </w:r>
            </w:del>
            <w:r w:rsidRPr="00E1320E">
              <w:rPr>
                <w:lang w:eastAsia="ja-JP"/>
              </w:rPr>
              <w:t xml:space="preserve"> before the first symbol of the PSFCH according to an index [4, TS 38.211] provided by </w:t>
            </w:r>
            <w:proofErr w:type="spellStart"/>
            <w:r w:rsidRPr="00E1320E">
              <w:rPr>
                <w:i/>
                <w:iCs/>
                <w:lang w:eastAsia="ja-JP"/>
              </w:rPr>
              <w:t>sl</w:t>
            </w:r>
            <w:proofErr w:type="spellEnd"/>
            <w:r w:rsidRPr="00E1320E">
              <w:rPr>
                <w:i/>
                <w:iCs/>
                <w:lang w:eastAsia="ja-JP"/>
              </w:rPr>
              <w:t>-</w:t>
            </w:r>
            <w:r w:rsidRPr="00DC7F70">
              <w:rPr>
                <w:i/>
                <w:iCs/>
                <w:lang w:eastAsia="ja-JP"/>
              </w:rPr>
              <w:t>CPE-</w:t>
            </w:r>
            <w:proofErr w:type="spellStart"/>
            <w:r w:rsidRPr="00DC7F70">
              <w:rPr>
                <w:i/>
                <w:iCs/>
                <w:lang w:eastAsia="ja-JP"/>
              </w:rPr>
              <w:t>StartingPositionPSFCH</w:t>
            </w:r>
            <w:proofErr w:type="spellEnd"/>
            <w:r w:rsidRPr="00562338">
              <w:rPr>
                <w:lang w:eastAsia="ja-JP"/>
              </w:rPr>
              <w:t>.</w:t>
            </w:r>
          </w:p>
          <w:p w14:paraId="5EF9E013" w14:textId="77777777" w:rsidR="005874FA" w:rsidRDefault="005874FA" w:rsidP="005874FA">
            <w:pPr>
              <w:spacing w:after="120"/>
            </w:pPr>
            <w:r>
              <w:t>A UE determines an index of a PSFCH resource for a PSFCH transmission</w:t>
            </w:r>
            <w:r w:rsidRPr="00083A49">
              <w:t xml:space="preserve"> </w:t>
            </w:r>
            <w:r>
              <w:t>with HARQ-ACK information in response to a PSSCH reception</w:t>
            </w:r>
            <w:r w:rsidRPr="00083A49">
              <w:t xml:space="preserve"> </w:t>
            </w:r>
            <w:r>
              <w:t>or with conflict information corresponding to a reserved resource</w:t>
            </w:r>
            <w:r w:rsidRPr="00484CF5">
              <w:t xml:space="preserve"> </w:t>
            </w:r>
            <w:r>
              <w:t xml:space="preserve">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2-A/2-B/2-C [5, TS 38.212] scheduling </w:t>
            </w:r>
            <w:r w:rsidRPr="00D8116E">
              <w:t>the PSSCH reception</w:t>
            </w:r>
            <w:r>
              <w:t>, or by SCI format 2-A/2-B/2-C with corresponding SCI format 1-A reserving the resource from another UE to be provided with the conflict information. F</w:t>
            </w:r>
            <w:r w:rsidRPr="005B0583">
              <w:t>or HARQ-ACK information,</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 xml:space="preserve">as indicated by higher layers </w:t>
            </w:r>
            <w:r w:rsidRPr="00190042">
              <w:rPr>
                <w:rFonts w:eastAsia="Malgun Gothic"/>
              </w:rPr>
              <w:t xml:space="preserve">if the UE </w:t>
            </w:r>
            <w:r>
              <w:rPr>
                <w:rFonts w:eastAsia="Malgun Gothic"/>
              </w:rPr>
              <w:t>detect</w:t>
            </w:r>
            <w:r w:rsidRPr="00190042">
              <w:rPr>
                <w:rFonts w:eastAsia="Malgun Gothic"/>
              </w:rPr>
              <w:t xml:space="preserve">s a SCI format 2-A with Cast type indicator field </w:t>
            </w:r>
            <w:r>
              <w:rPr>
                <w:rFonts w:eastAsia="Malgun Gothic"/>
              </w:rPr>
              <w:t>value of</w:t>
            </w:r>
            <w:r w:rsidRPr="00190042">
              <w:rPr>
                <w:rFonts w:eastAsia="Malgun Gothic"/>
              </w:rPr>
              <w:t xml:space="preserve"> </w:t>
            </w:r>
            <w:r>
              <w:rPr>
                <w:rFonts w:eastAsia="Malgun Gothic"/>
              </w:rPr>
              <w:t>"</w:t>
            </w:r>
            <w:r w:rsidRPr="00190042">
              <w:rPr>
                <w:rFonts w:eastAsia="Malgun Gothic"/>
              </w:rPr>
              <w:t>01</w:t>
            </w:r>
            <w:r>
              <w:rPr>
                <w:rFonts w:eastAsia="Malgun Gothic"/>
              </w:rPr>
              <w:t>"; otherwise,</w:t>
            </w:r>
            <w:r w:rsidRPr="00190042">
              <w:rPr>
                <w:rFonts w:eastAsia="Malgun Gothic"/>
              </w:rPr>
              <w:t xml:space="preserv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190042">
              <w:rPr>
                <w:rFonts w:eastAsia="Malgun Gothic"/>
              </w:rPr>
              <w:t xml:space="preserve"> is zero</w:t>
            </w:r>
            <w:r w:rsidRPr="00D8116E">
              <w:t>.</w:t>
            </w:r>
            <w:r>
              <w:t xml:space="preserve"> </w:t>
            </w:r>
            <w:r w:rsidRPr="005B0583">
              <w:t xml:space="preserve">For conflict information,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5B0583">
              <w:rPr>
                <w:rFonts w:eastAsia="Malgun Gothic"/>
              </w:rPr>
              <w:t xml:space="preserve"> is zero.</w:t>
            </w:r>
          </w:p>
          <w:p w14:paraId="043D210F" w14:textId="3A53D1DF" w:rsidR="005874FA" w:rsidRPr="00C77C81" w:rsidRDefault="005874FA" w:rsidP="00654069">
            <w:pPr>
              <w:pStyle w:val="3GPPText"/>
              <w:tabs>
                <w:tab w:val="left" w:pos="2461"/>
                <w:tab w:val="center" w:pos="4890"/>
              </w:tabs>
              <w:spacing w:after="60"/>
              <w:jc w:val="center"/>
              <w:rPr>
                <w:b/>
                <w:bCs/>
                <w:color w:val="FF0000"/>
                <w:sz w:val="24"/>
                <w:szCs w:val="24"/>
                <w:lang w:val="en-GB"/>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End of text proposal</w:t>
            </w:r>
            <w:r>
              <w:rPr>
                <w:rFonts w:eastAsia="Times New Roman"/>
                <w:b/>
                <w:color w:val="FF0000"/>
                <w:sz w:val="24"/>
                <w:szCs w:val="24"/>
              </w:rPr>
              <w:t xml:space="preserve"> </w:t>
            </w:r>
            <w:r w:rsidRPr="00C77C81">
              <w:rPr>
                <w:rFonts w:eastAsia="Times New Roman"/>
                <w:b/>
                <w:color w:val="FF0000"/>
                <w:sz w:val="24"/>
                <w:szCs w:val="24"/>
              </w:rPr>
              <w:t>&gt;</w:t>
            </w:r>
          </w:p>
        </w:tc>
      </w:tr>
    </w:tbl>
    <w:p w14:paraId="2BC6A962" w14:textId="77777777" w:rsidR="0013153B" w:rsidRDefault="0013153B">
      <w:pPr>
        <w:autoSpaceDE w:val="0"/>
        <w:autoSpaceDN w:val="0"/>
        <w:spacing w:before="120" w:after="0" w:line="240" w:lineRule="auto"/>
        <w:jc w:val="both"/>
        <w:rPr>
          <w:rFonts w:ascii="Times New Roman" w:hAnsi="Times New Roman"/>
          <w:color w:val="000000" w:themeColor="text1"/>
        </w:rPr>
      </w:pPr>
    </w:p>
    <w:p w14:paraId="603E900E" w14:textId="77777777" w:rsidR="005874FA" w:rsidRDefault="005874FA">
      <w:pPr>
        <w:autoSpaceDE w:val="0"/>
        <w:autoSpaceDN w:val="0"/>
        <w:spacing w:before="120" w:after="0" w:line="240" w:lineRule="auto"/>
        <w:jc w:val="both"/>
        <w:rPr>
          <w:rFonts w:ascii="Times New Roman" w:hAnsi="Times New Roman"/>
          <w:color w:val="000000" w:themeColor="text1"/>
        </w:rPr>
      </w:pPr>
    </w:p>
    <w:p w14:paraId="2615EC20" w14:textId="6BAF0937" w:rsidR="002A5BF1" w:rsidRDefault="002A5BF1" w:rsidP="002A5BF1">
      <w:pPr>
        <w:pStyle w:val="Heading2"/>
      </w:pPr>
      <w:r>
        <w:t>TP#1</w:t>
      </w:r>
      <w:r w:rsidR="000E0273">
        <w:t>0</w:t>
      </w:r>
      <w:r>
        <w:t xml:space="preserve"> for TS 3</w:t>
      </w:r>
      <w:r w:rsidR="00FA2F81">
        <w:t>7</w:t>
      </w:r>
      <w:r>
        <w:t>.213 V18.2.0: Issue 2-2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2A5BF1" w14:paraId="69B5E51A" w14:textId="77777777" w:rsidTr="00654069">
        <w:tc>
          <w:tcPr>
            <w:tcW w:w="2126" w:type="dxa"/>
            <w:tcBorders>
              <w:top w:val="single" w:sz="4" w:space="0" w:color="auto"/>
              <w:left w:val="single" w:sz="4" w:space="0" w:color="auto"/>
            </w:tcBorders>
          </w:tcPr>
          <w:p w14:paraId="32104165" w14:textId="77777777" w:rsidR="002A5BF1" w:rsidRDefault="002A5BF1" w:rsidP="002A5BF1">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C0F0BD2" w14:textId="7BB40C93" w:rsidR="002A5BF1" w:rsidRDefault="002A5BF1" w:rsidP="002A5BF1">
            <w:pPr>
              <w:pStyle w:val="CRCoverPage"/>
              <w:spacing w:after="0"/>
              <w:jc w:val="both"/>
            </w:pPr>
            <w:r>
              <w:t>It's ambiguous in the specification description to determine the applicable RB set(s) for COT sharing for following two reasons.</w:t>
            </w:r>
          </w:p>
          <w:p w14:paraId="08453FD3" w14:textId="77777777" w:rsidR="002A5BF1" w:rsidRDefault="002A5BF1">
            <w:pPr>
              <w:pStyle w:val="CRCoverPage"/>
              <w:numPr>
                <w:ilvl w:val="0"/>
                <w:numId w:val="68"/>
              </w:numPr>
              <w:spacing w:after="0"/>
              <w:jc w:val="both"/>
            </w:pPr>
            <w:r>
              <w:rPr>
                <w:lang w:eastAsia="zh-CN"/>
              </w:rPr>
              <w:t xml:space="preserve">when </w:t>
            </w:r>
            <w:proofErr w:type="spellStart"/>
            <w:r w:rsidRPr="003638DC">
              <w:rPr>
                <w:i/>
                <w:lang w:eastAsia="ko-KR"/>
              </w:rPr>
              <w:t>sl-MaxNumPerReserv</w:t>
            </w:r>
            <w:proofErr w:type="spellEnd"/>
            <w:r>
              <w:rPr>
                <w:i/>
                <w:lang w:eastAsia="ko-KR"/>
              </w:rPr>
              <w:t xml:space="preserve"> </w:t>
            </w:r>
            <w:r w:rsidRPr="009B75CC">
              <w:rPr>
                <w:iCs/>
                <w:lang w:eastAsia="ko-KR"/>
              </w:rPr>
              <w:t>is</w:t>
            </w:r>
            <w:r>
              <w:rPr>
                <w:iCs/>
                <w:lang w:eastAsia="ko-KR"/>
              </w:rPr>
              <w:t xml:space="preserve"> configured with &gt;1 value, the </w:t>
            </w:r>
            <w:r w:rsidRPr="008B4F24">
              <w:t>“Frequency resource assignment” field in the 1st stage SCI with COT sharing</w:t>
            </w:r>
            <w:r>
              <w:t xml:space="preserve"> may indicates multiple reserved resources. In this case, only the RB set(s) associated with the first reserved resource is an appliable sharing RB set(s) and the RB set(s) associated with remaining reserved resources is not appliable because CO is not obtained yet.</w:t>
            </w:r>
          </w:p>
          <w:p w14:paraId="63AE2E88" w14:textId="77777777" w:rsidR="002A5BF1" w:rsidRDefault="002A5BF1">
            <w:pPr>
              <w:pStyle w:val="CRCoverPage"/>
              <w:numPr>
                <w:ilvl w:val="0"/>
                <w:numId w:val="68"/>
              </w:numPr>
              <w:spacing w:after="0"/>
              <w:jc w:val="both"/>
            </w:pPr>
            <w:r>
              <w:t>"</w:t>
            </w:r>
            <w:r w:rsidRPr="00F30456">
              <w:t xml:space="preserve">a UE initiates a channel occupancy to transmit SL transmission(s) within </w:t>
            </w:r>
            <w:proofErr w:type="gramStart"/>
            <w:r w:rsidRPr="00F30456">
              <w:t>a</w:t>
            </w:r>
            <w:proofErr w:type="gramEnd"/>
            <w:r w:rsidRPr="00F30456">
              <w:t xml:space="preserve"> RB set(s)</w:t>
            </w:r>
            <w:r>
              <w:t xml:space="preserve">" has ambiguous. For instance, when UE </w:t>
            </w:r>
            <w:r w:rsidRPr="00F30456">
              <w:t>initiates</w:t>
            </w:r>
            <w:r>
              <w:t xml:space="preserve"> CO and transmits SL transmission in RB set 0, the appliable RB sets may be incorrectly understood as RB set 0 plus RB set 1 because </w:t>
            </w:r>
            <w:r w:rsidRPr="00F30456">
              <w:t>SL transmission</w:t>
            </w:r>
            <w:r>
              <w:t xml:space="preserve"> within RB set 0 can also be regarded as transmission within RB set 0 plus RB set 1. </w:t>
            </w:r>
          </w:p>
          <w:p w14:paraId="34A99B41" w14:textId="17403A69" w:rsidR="002A5BF1" w:rsidRDefault="002A5BF1" w:rsidP="002A5BF1">
            <w:pPr>
              <w:pStyle w:val="CRCoverPage"/>
              <w:spacing w:after="0"/>
              <w:rPr>
                <w:noProof/>
                <w:lang w:eastAsia="zh-CN"/>
              </w:rPr>
            </w:pPr>
            <w:r>
              <w:rPr>
                <w:lang w:eastAsia="zh-CN"/>
              </w:rPr>
              <w:t xml:space="preserve">Based on above reasons, it's necessary to clarify that the appliable RB set(s) for sharing is the RB set(s) </w:t>
            </w:r>
            <w:r w:rsidRPr="0099615F">
              <w:rPr>
                <w:lang w:eastAsia="zh-CN"/>
              </w:rPr>
              <w:t>associated with the first reserved resource derived from the “Frequency resource assignment” field in the corresponding SL control information</w:t>
            </w:r>
            <w:r>
              <w:rPr>
                <w:lang w:eastAsia="zh-CN"/>
              </w:rPr>
              <w:t>.</w:t>
            </w:r>
          </w:p>
        </w:tc>
      </w:tr>
      <w:tr w:rsidR="002A5BF1" w14:paraId="2903B838" w14:textId="77777777" w:rsidTr="00654069">
        <w:tc>
          <w:tcPr>
            <w:tcW w:w="2126" w:type="dxa"/>
            <w:tcBorders>
              <w:left w:val="single" w:sz="4" w:space="0" w:color="auto"/>
            </w:tcBorders>
          </w:tcPr>
          <w:p w14:paraId="02230425" w14:textId="77777777" w:rsidR="002A5BF1" w:rsidRDefault="002A5BF1" w:rsidP="002A5BF1">
            <w:pPr>
              <w:pStyle w:val="CRCoverPage"/>
              <w:spacing w:after="0"/>
              <w:rPr>
                <w:b/>
                <w:i/>
                <w:sz w:val="8"/>
                <w:szCs w:val="8"/>
              </w:rPr>
            </w:pPr>
          </w:p>
        </w:tc>
        <w:tc>
          <w:tcPr>
            <w:tcW w:w="7135" w:type="dxa"/>
            <w:tcBorders>
              <w:right w:val="single" w:sz="4" w:space="0" w:color="auto"/>
            </w:tcBorders>
          </w:tcPr>
          <w:p w14:paraId="1462AFEC" w14:textId="77777777" w:rsidR="002A5BF1" w:rsidRDefault="002A5BF1" w:rsidP="002A5BF1">
            <w:pPr>
              <w:pStyle w:val="CRCoverPage"/>
              <w:spacing w:after="0"/>
              <w:rPr>
                <w:sz w:val="8"/>
                <w:szCs w:val="8"/>
              </w:rPr>
            </w:pPr>
          </w:p>
        </w:tc>
      </w:tr>
      <w:tr w:rsidR="002A5BF1" w14:paraId="0B14433B" w14:textId="77777777" w:rsidTr="00654069">
        <w:tc>
          <w:tcPr>
            <w:tcW w:w="2126" w:type="dxa"/>
            <w:tcBorders>
              <w:left w:val="single" w:sz="4" w:space="0" w:color="auto"/>
            </w:tcBorders>
          </w:tcPr>
          <w:p w14:paraId="0EBF11C4" w14:textId="77777777" w:rsidR="002A5BF1" w:rsidRDefault="002A5BF1" w:rsidP="002A5BF1">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53194260" w14:textId="160D7B67" w:rsidR="002A5BF1" w:rsidRDefault="002A5BF1" w:rsidP="002A5BF1">
            <w:pPr>
              <w:pStyle w:val="CRCoverPage"/>
              <w:spacing w:after="0"/>
              <w:rPr>
                <w:noProof/>
                <w:lang w:eastAsia="zh-CN"/>
              </w:rPr>
            </w:pPr>
            <w:r>
              <w:rPr>
                <w:rFonts w:cs="Arial"/>
                <w:noProof/>
                <w:lang w:eastAsia="zh-CN"/>
              </w:rPr>
              <w:t>C</w:t>
            </w:r>
            <w:r w:rsidRPr="00AB49EB">
              <w:rPr>
                <w:rFonts w:cs="Arial"/>
                <w:noProof/>
                <w:lang w:eastAsia="zh-CN"/>
              </w:rPr>
              <w:t>larify that the appliable RB set(s) for sharing is the RB set(s) associated with the first reserved resource derived from the “Frequency resource assignment” field in the corresponding SL control information</w:t>
            </w:r>
          </w:p>
        </w:tc>
      </w:tr>
      <w:tr w:rsidR="002A5BF1" w14:paraId="2BEE970A" w14:textId="77777777" w:rsidTr="00654069">
        <w:tc>
          <w:tcPr>
            <w:tcW w:w="2126" w:type="dxa"/>
            <w:tcBorders>
              <w:left w:val="single" w:sz="4" w:space="0" w:color="auto"/>
            </w:tcBorders>
          </w:tcPr>
          <w:p w14:paraId="2363E68F" w14:textId="77777777" w:rsidR="002A5BF1" w:rsidRDefault="002A5BF1" w:rsidP="002A5BF1">
            <w:pPr>
              <w:pStyle w:val="CRCoverPage"/>
              <w:spacing w:after="0"/>
              <w:rPr>
                <w:b/>
                <w:i/>
                <w:sz w:val="8"/>
                <w:szCs w:val="8"/>
              </w:rPr>
            </w:pPr>
          </w:p>
        </w:tc>
        <w:tc>
          <w:tcPr>
            <w:tcW w:w="7135" w:type="dxa"/>
            <w:tcBorders>
              <w:right w:val="single" w:sz="4" w:space="0" w:color="auto"/>
            </w:tcBorders>
          </w:tcPr>
          <w:p w14:paraId="4A90B14C" w14:textId="77777777" w:rsidR="002A5BF1" w:rsidRDefault="002A5BF1" w:rsidP="002A5BF1">
            <w:pPr>
              <w:pStyle w:val="CRCoverPage"/>
              <w:spacing w:after="0"/>
              <w:rPr>
                <w:sz w:val="8"/>
                <w:szCs w:val="8"/>
              </w:rPr>
            </w:pPr>
          </w:p>
        </w:tc>
      </w:tr>
      <w:tr w:rsidR="002A5BF1" w14:paraId="38DD69FD" w14:textId="77777777" w:rsidTr="00654069">
        <w:tc>
          <w:tcPr>
            <w:tcW w:w="2126" w:type="dxa"/>
            <w:tcBorders>
              <w:left w:val="single" w:sz="4" w:space="0" w:color="auto"/>
              <w:bottom w:val="single" w:sz="4" w:space="0" w:color="auto"/>
            </w:tcBorders>
          </w:tcPr>
          <w:p w14:paraId="7B2519B8" w14:textId="77777777" w:rsidR="002A5BF1" w:rsidRDefault="002A5BF1" w:rsidP="002A5BF1">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5958A5CC" w14:textId="1E43ED2C" w:rsidR="002A5BF1" w:rsidRDefault="002A5BF1" w:rsidP="002A5BF1">
            <w:pPr>
              <w:pStyle w:val="CRCoverPage"/>
              <w:spacing w:after="0"/>
            </w:pPr>
            <w:r>
              <w:t>It's ambiguous and unclear to determine the applicable RB set(s) for COT sharing.</w:t>
            </w:r>
          </w:p>
        </w:tc>
      </w:tr>
    </w:tbl>
    <w:p w14:paraId="1EA106A5" w14:textId="22ED9E6E" w:rsidR="005847E1" w:rsidRDefault="005847E1" w:rsidP="005847E1">
      <w:pPr>
        <w:pStyle w:val="Heading3"/>
        <w:spacing w:after="120"/>
      </w:pPr>
      <w:r>
        <w:lastRenderedPageBreak/>
        <w:t>Proposal v</w:t>
      </w:r>
      <w:r w:rsidR="000E0273">
        <w:t>1</w:t>
      </w:r>
    </w:p>
    <w:tbl>
      <w:tblPr>
        <w:tblStyle w:val="TableGrid"/>
        <w:tblW w:w="0" w:type="auto"/>
        <w:tblInd w:w="562" w:type="dxa"/>
        <w:tblLook w:val="04A0" w:firstRow="1" w:lastRow="0" w:firstColumn="1" w:lastColumn="0" w:noHBand="0" w:noVBand="1"/>
      </w:tblPr>
      <w:tblGrid>
        <w:gridCol w:w="9069"/>
      </w:tblGrid>
      <w:tr w:rsidR="005847E1" w14:paraId="56AFDC96" w14:textId="77777777" w:rsidTr="00654069">
        <w:tc>
          <w:tcPr>
            <w:tcW w:w="9069" w:type="dxa"/>
          </w:tcPr>
          <w:p w14:paraId="22889C8B" w14:textId="77777777" w:rsidR="005847E1" w:rsidRDefault="005847E1" w:rsidP="0065406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6DEA479A" w14:textId="77777777" w:rsidR="005847E1" w:rsidRPr="00F30456" w:rsidRDefault="005847E1" w:rsidP="00654069">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4FC9C73F" w14:textId="7673E86B" w:rsidR="005847E1" w:rsidRPr="0071525C" w:rsidRDefault="005847E1" w:rsidP="00654069">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679" w:author="Kevin Lin" w:date="2024-04-15T11:44:00Z">
              <w:r>
                <w:rPr>
                  <w:rFonts w:eastAsia="DengXian"/>
                </w:rPr>
                <w:t>,</w:t>
              </w:r>
            </w:ins>
            <w:ins w:id="680" w:author="作者">
              <w:r>
                <w:rPr>
                  <w:rFonts w:eastAsia="DengXian"/>
                </w:rPr>
                <w:t xml:space="preserve"> </w:t>
              </w:r>
            </w:ins>
            <w:ins w:id="681" w:author="Kevin Lin" w:date="2024-04-15T11:44:00Z">
              <w:r>
                <w:rPr>
                  <w:rFonts w:eastAsia="DengXian"/>
                </w:rPr>
                <w:t>i.e., the RB set</w:t>
              </w:r>
            </w:ins>
            <w:ins w:id="682" w:author="Kevin Lin" w:date="2024-04-16T14:11:00Z">
              <w:r>
                <w:rPr>
                  <w:rFonts w:eastAsia="DengXian"/>
                </w:rPr>
                <w:t>(</w:t>
              </w:r>
            </w:ins>
            <w:ins w:id="683" w:author="Kevin Lin" w:date="2024-04-15T11:44:00Z">
              <w:r>
                <w:rPr>
                  <w:rFonts w:eastAsia="DengXian"/>
                </w:rPr>
                <w:t>s</w:t>
              </w:r>
            </w:ins>
            <w:ins w:id="684" w:author="Kevin Lin" w:date="2024-04-16T14:11:00Z">
              <w:r>
                <w:rPr>
                  <w:rFonts w:eastAsia="DengXian"/>
                </w:rPr>
                <w:t>)</w:t>
              </w:r>
            </w:ins>
            <w:ins w:id="685" w:author="Kevin Lin" w:date="2024-04-15T11:44:00Z">
              <w:r>
                <w:rPr>
                  <w:rFonts w:eastAsia="DengXian"/>
                </w:rPr>
                <w:t xml:space="preserve"> </w:t>
              </w:r>
            </w:ins>
            <w:ins w:id="686" w:author="作者">
              <w:r>
                <w:rPr>
                  <w:rFonts w:eastAsia="DengXian"/>
                </w:rPr>
                <w:t xml:space="preserve">associated with the first resource </w:t>
              </w:r>
            </w:ins>
            <w:ins w:id="687" w:author="Kevin Lin" w:date="2024-04-11T14:56:00Z">
              <w:r>
                <w:rPr>
                  <w:rFonts w:eastAsia="DengXian"/>
                </w:rPr>
                <w:t>indicated</w:t>
              </w:r>
            </w:ins>
            <w:ins w:id="688" w:author="Kevin Lin" w:date="2024-04-11T14:52:00Z">
              <w:r>
                <w:rPr>
                  <w:rFonts w:eastAsia="DengXian"/>
                </w:rPr>
                <w:t xml:space="preserve"> by</w:t>
              </w:r>
            </w:ins>
            <w:ins w:id="689" w:author="作者">
              <w:r w:rsidRPr="002F3744">
                <w:rPr>
                  <w:rFonts w:eastAsia="DengXian"/>
                </w:rPr>
                <w:t xml:space="preserve"> the “Frequency resource assignment” field in the </w:t>
              </w:r>
            </w:ins>
            <w:ins w:id="690" w:author="Kevin Lin" w:date="2024-04-11T14:53:00Z">
              <w:r>
                <w:rPr>
                  <w:rFonts w:eastAsia="DengXian"/>
                </w:rPr>
                <w:t>S</w:t>
              </w:r>
            </w:ins>
            <w:ins w:id="691" w:author="Kevin Lin" w:date="2024-04-16T14:12:00Z">
              <w:r>
                <w:rPr>
                  <w:rFonts w:eastAsia="DengXian"/>
                </w:rPr>
                <w:t>L control information</w:t>
              </w:r>
            </w:ins>
            <w:r w:rsidRPr="0071525C">
              <w:t xml:space="preserve">.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0AED8FBC" w14:textId="77777777" w:rsidR="005847E1" w:rsidRPr="00EE102D" w:rsidRDefault="005847E1" w:rsidP="0065406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3C4FFA9E" w14:textId="6F4B63F0" w:rsidR="008B4A39" w:rsidRDefault="008B4A39" w:rsidP="008B4A39">
      <w:pPr>
        <w:pStyle w:val="Heading3"/>
        <w:spacing w:after="120"/>
      </w:pPr>
      <w:r>
        <w:t>Proposal v2</w:t>
      </w:r>
    </w:p>
    <w:tbl>
      <w:tblPr>
        <w:tblStyle w:val="TableGrid"/>
        <w:tblW w:w="0" w:type="auto"/>
        <w:tblInd w:w="562" w:type="dxa"/>
        <w:tblLook w:val="04A0" w:firstRow="1" w:lastRow="0" w:firstColumn="1" w:lastColumn="0" w:noHBand="0" w:noVBand="1"/>
      </w:tblPr>
      <w:tblGrid>
        <w:gridCol w:w="9069"/>
      </w:tblGrid>
      <w:tr w:rsidR="008B4A39" w14:paraId="12CC1976" w14:textId="77777777" w:rsidTr="0044774E">
        <w:tc>
          <w:tcPr>
            <w:tcW w:w="9069" w:type="dxa"/>
          </w:tcPr>
          <w:p w14:paraId="634E4D3F" w14:textId="77777777" w:rsidR="008B4A39" w:rsidRDefault="008B4A39" w:rsidP="0044774E">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4DF65F86" w14:textId="77777777" w:rsidR="008B4A39" w:rsidRPr="00F30456" w:rsidRDefault="008B4A39" w:rsidP="0044774E">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7FBB7842" w14:textId="0946282E" w:rsidR="008B4A39" w:rsidRPr="0071525C" w:rsidRDefault="008B4A39" w:rsidP="0044774E">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692" w:author="Kevin Lin" w:date="2024-04-15T11:44:00Z">
              <w:r>
                <w:rPr>
                  <w:rFonts w:eastAsia="DengXian"/>
                </w:rPr>
                <w:t>,</w:t>
              </w:r>
            </w:ins>
            <w:ins w:id="693" w:author="作者">
              <w:r>
                <w:rPr>
                  <w:rFonts w:eastAsia="DengXian"/>
                </w:rPr>
                <w:t xml:space="preserve"> </w:t>
              </w:r>
            </w:ins>
            <w:ins w:id="694" w:author="Kevin Lin" w:date="2024-04-15T11:44:00Z">
              <w:r>
                <w:rPr>
                  <w:rFonts w:eastAsia="DengXian"/>
                </w:rPr>
                <w:t>i.e., the RB set</w:t>
              </w:r>
            </w:ins>
            <w:ins w:id="695" w:author="Kevin Lin" w:date="2024-04-16T14:11:00Z">
              <w:r>
                <w:rPr>
                  <w:rFonts w:eastAsia="DengXian"/>
                </w:rPr>
                <w:t>(</w:t>
              </w:r>
            </w:ins>
            <w:ins w:id="696" w:author="Kevin Lin" w:date="2024-04-15T11:44:00Z">
              <w:r>
                <w:rPr>
                  <w:rFonts w:eastAsia="DengXian"/>
                </w:rPr>
                <w:t>s</w:t>
              </w:r>
            </w:ins>
            <w:ins w:id="697" w:author="Kevin Lin" w:date="2024-04-16T14:11:00Z">
              <w:r>
                <w:rPr>
                  <w:rFonts w:eastAsia="DengXian"/>
                </w:rPr>
                <w:t>)</w:t>
              </w:r>
            </w:ins>
            <w:ins w:id="698" w:author="Kevin Lin" w:date="2024-04-15T11:44:00Z">
              <w:r>
                <w:rPr>
                  <w:rFonts w:eastAsia="DengXian"/>
                </w:rPr>
                <w:t xml:space="preserve"> </w:t>
              </w:r>
            </w:ins>
            <w:ins w:id="699" w:author="Kevin Lin" w:date="2024-05-20T13:51:00Z" w16du:dateUtc="2024-05-20T04:51:00Z">
              <w:r w:rsidRPr="004638E7">
                <w:rPr>
                  <w:rFonts w:eastAsia="DengXian"/>
                </w:rPr>
                <w:t xml:space="preserve">determined by the resource used for the PSCCH transmission containing the associated SCI format 1-A, </w:t>
              </w:r>
            </w:ins>
            <w:ins w:id="700" w:author="Kevin Lin" w:date="2024-05-20T13:50:00Z" w16du:dateUtc="2024-05-20T04:50:00Z">
              <w:r>
                <w:rPr>
                  <w:rFonts w:eastAsia="DengXian"/>
                </w:rPr>
                <w:t xml:space="preserve">and </w:t>
              </w:r>
            </w:ins>
            <w:ins w:id="701" w:author="作者">
              <w:r w:rsidRPr="002F3744">
                <w:rPr>
                  <w:rFonts w:eastAsia="DengXian"/>
                </w:rPr>
                <w:t xml:space="preserve">the “Frequency resource assignment” field in the </w:t>
              </w:r>
            </w:ins>
            <w:ins w:id="702" w:author="Kevin Lin" w:date="2024-04-11T14:53:00Z">
              <w:r>
                <w:rPr>
                  <w:rFonts w:eastAsia="DengXian"/>
                </w:rPr>
                <w:t>S</w:t>
              </w:r>
            </w:ins>
            <w:ins w:id="703" w:author="Kevin Lin" w:date="2024-04-16T14:12:00Z">
              <w:r>
                <w:rPr>
                  <w:rFonts w:eastAsia="DengXian"/>
                </w:rPr>
                <w:t>L control information</w:t>
              </w:r>
            </w:ins>
            <w:r w:rsidRPr="0071525C">
              <w:t xml:space="preserve">.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56018159" w14:textId="77777777" w:rsidR="008B4A39" w:rsidRPr="00EE102D" w:rsidRDefault="008B4A39" w:rsidP="0044774E">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6BD2F14B" w14:textId="77777777" w:rsidR="006C3436" w:rsidRDefault="006C3436">
      <w:pPr>
        <w:autoSpaceDE w:val="0"/>
        <w:autoSpaceDN w:val="0"/>
        <w:spacing w:before="120" w:after="0" w:line="240" w:lineRule="auto"/>
        <w:jc w:val="both"/>
        <w:rPr>
          <w:rFonts w:ascii="Times New Roman" w:hAnsi="Times New Roman"/>
          <w:color w:val="000000" w:themeColor="text1"/>
        </w:rPr>
      </w:pPr>
    </w:p>
    <w:p w14:paraId="688F40DA" w14:textId="1AD084D6" w:rsidR="00202A3D" w:rsidRDefault="00202A3D" w:rsidP="00202A3D">
      <w:pPr>
        <w:pStyle w:val="Heading3"/>
        <w:spacing w:after="120"/>
      </w:pPr>
      <w:r>
        <w:lastRenderedPageBreak/>
        <w:t>Proposal v3</w:t>
      </w:r>
    </w:p>
    <w:tbl>
      <w:tblPr>
        <w:tblStyle w:val="TableGrid"/>
        <w:tblW w:w="0" w:type="auto"/>
        <w:tblInd w:w="562" w:type="dxa"/>
        <w:tblLook w:val="04A0" w:firstRow="1" w:lastRow="0" w:firstColumn="1" w:lastColumn="0" w:noHBand="0" w:noVBand="1"/>
      </w:tblPr>
      <w:tblGrid>
        <w:gridCol w:w="9069"/>
      </w:tblGrid>
      <w:tr w:rsidR="00202A3D" w14:paraId="395AE7F2" w14:textId="77777777" w:rsidTr="00CD470C">
        <w:tc>
          <w:tcPr>
            <w:tcW w:w="9069" w:type="dxa"/>
          </w:tcPr>
          <w:p w14:paraId="5AB7E0D5" w14:textId="77777777" w:rsidR="00202A3D" w:rsidRDefault="00202A3D" w:rsidP="00CD470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5B392BF6" w14:textId="77777777" w:rsidR="00202A3D" w:rsidRPr="00F30456" w:rsidRDefault="00202A3D" w:rsidP="00CD470C">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3B585B60" w14:textId="6B61D55D" w:rsidR="00202A3D" w:rsidRPr="0071525C" w:rsidRDefault="00202A3D" w:rsidP="00CD470C">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704" w:author="Kevin Lin" w:date="2024-05-21T12:22:00Z" w16du:dateUtc="2024-05-21T03:22:00Z">
              <w:r w:rsidRPr="00202A3D">
                <w:rPr>
                  <w:color w:val="000000" w:themeColor="text1"/>
                </w:rPr>
                <w:t>,</w:t>
              </w:r>
              <w:r w:rsidRPr="00202A3D">
                <w:rPr>
                  <w:rFonts w:ascii="Times New Roman" w:hAnsi="Times New Roman"/>
                  <w:color w:val="000000" w:themeColor="text1"/>
                </w:rPr>
                <w:t xml:space="preserve"> i.e., the RB set(s) associated with the first indicated resource </w:t>
              </w:r>
              <w:r w:rsidRPr="00202A3D">
                <w:rPr>
                  <w:rFonts w:ascii="Times New Roman" w:hAnsi="Times New Roman"/>
                  <w:color w:val="000000" w:themeColor="text1"/>
                  <w:lang w:eastAsia="ko-KR"/>
                </w:rPr>
                <w:t xml:space="preserve">determined by the resource used for the PSCCH transmission containing the </w:t>
              </w:r>
              <w:r w:rsidRPr="00202A3D">
                <w:rPr>
                  <w:rFonts w:ascii="Times New Roman" w:hAnsi="Times New Roman"/>
                  <w:color w:val="000000" w:themeColor="text1"/>
                </w:rPr>
                <w:t>SL control information,</w:t>
              </w:r>
              <w:r w:rsidRPr="00202A3D">
                <w:rPr>
                  <w:rFonts w:ascii="Times New Roman" w:hAnsi="Times New Roman"/>
                  <w:color w:val="000000" w:themeColor="text1"/>
                  <w:lang w:eastAsia="ko-KR"/>
                </w:rPr>
                <w:t xml:space="preserve"> and fields '</w:t>
              </w:r>
              <w:r w:rsidRPr="00202A3D">
                <w:rPr>
                  <w:rFonts w:ascii="Times New Roman" w:hAnsi="Times New Roman"/>
                  <w:i/>
                  <w:iCs/>
                  <w:color w:val="000000" w:themeColor="text1"/>
                  <w:lang w:eastAsia="ko-KR"/>
                </w:rPr>
                <w:t>Frequency resource assignment</w:t>
              </w:r>
              <w:r w:rsidRPr="00202A3D">
                <w:rPr>
                  <w:rFonts w:ascii="Times New Roman" w:hAnsi="Times New Roman"/>
                  <w:color w:val="000000" w:themeColor="text1"/>
                  <w:lang w:eastAsia="ko-KR"/>
                </w:rPr>
                <w:t>', '</w:t>
              </w:r>
              <w:r w:rsidRPr="00202A3D">
                <w:rPr>
                  <w:rFonts w:ascii="Times New Roman" w:hAnsi="Times New Roman"/>
                  <w:i/>
                  <w:iCs/>
                  <w:color w:val="000000" w:themeColor="text1"/>
                  <w:lang w:eastAsia="ko-KR"/>
                </w:rPr>
                <w:t>Time resource assignment</w:t>
              </w:r>
              <w:r w:rsidRPr="00202A3D">
                <w:rPr>
                  <w:rFonts w:ascii="Times New Roman" w:hAnsi="Times New Roman"/>
                  <w:color w:val="000000" w:themeColor="text1"/>
                  <w:lang w:eastAsia="ko-KR"/>
                </w:rPr>
                <w:t xml:space="preserve">' </w:t>
              </w:r>
              <w:r w:rsidRPr="00202A3D">
                <w:rPr>
                  <w:rFonts w:ascii="Times New Roman" w:hAnsi="Times New Roman"/>
                  <w:color w:val="000000" w:themeColor="text1"/>
                </w:rPr>
                <w:t>in the SL control information</w:t>
              </w:r>
            </w:ins>
            <w:r w:rsidRPr="0071525C">
              <w:t xml:space="preserve">.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47B65801" w14:textId="77777777" w:rsidR="00202A3D" w:rsidRPr="00EE102D" w:rsidRDefault="00202A3D" w:rsidP="00CD470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229908DE" w14:textId="77777777" w:rsidR="00202A3D" w:rsidRDefault="00202A3D">
      <w:pPr>
        <w:autoSpaceDE w:val="0"/>
        <w:autoSpaceDN w:val="0"/>
        <w:spacing w:before="120" w:after="0" w:line="240" w:lineRule="auto"/>
        <w:jc w:val="both"/>
        <w:rPr>
          <w:rFonts w:ascii="Times New Roman" w:hAnsi="Times New Roman"/>
          <w:color w:val="000000" w:themeColor="text1"/>
        </w:rPr>
      </w:pPr>
    </w:p>
    <w:p w14:paraId="46882B8B" w14:textId="1E887578" w:rsidR="001E42C8" w:rsidRDefault="001E42C8" w:rsidP="001E42C8">
      <w:pPr>
        <w:pStyle w:val="Heading3"/>
        <w:spacing w:after="120"/>
      </w:pPr>
      <w:r>
        <w:t>Proposal v4</w:t>
      </w:r>
    </w:p>
    <w:tbl>
      <w:tblPr>
        <w:tblStyle w:val="TableGrid"/>
        <w:tblW w:w="0" w:type="auto"/>
        <w:tblInd w:w="562" w:type="dxa"/>
        <w:tblLook w:val="04A0" w:firstRow="1" w:lastRow="0" w:firstColumn="1" w:lastColumn="0" w:noHBand="0" w:noVBand="1"/>
      </w:tblPr>
      <w:tblGrid>
        <w:gridCol w:w="9069"/>
      </w:tblGrid>
      <w:tr w:rsidR="001E42C8" w14:paraId="5E496A9A" w14:textId="77777777" w:rsidTr="005530CF">
        <w:tc>
          <w:tcPr>
            <w:tcW w:w="9069" w:type="dxa"/>
          </w:tcPr>
          <w:p w14:paraId="70FB5919" w14:textId="77777777" w:rsidR="001E42C8" w:rsidRDefault="001E42C8" w:rsidP="005530CF">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7595F99B" w14:textId="77777777" w:rsidR="001E42C8" w:rsidRPr="00F30456" w:rsidRDefault="001E42C8" w:rsidP="005530CF">
            <w:pPr>
              <w:keepNext/>
              <w:keepLines/>
              <w:spacing w:after="60"/>
              <w:ind w:left="1134" w:hanging="1134"/>
              <w:outlineLvl w:val="2"/>
              <w:rPr>
                <w:rFonts w:ascii="Arial" w:eastAsia="DengXian" w:hAnsi="Arial"/>
                <w:sz w:val="28"/>
              </w:rPr>
            </w:pPr>
            <w:r w:rsidRPr="00F30456">
              <w:rPr>
                <w:rFonts w:ascii="Arial" w:eastAsia="DengXian" w:hAnsi="Arial"/>
                <w:sz w:val="28"/>
              </w:rPr>
              <w:t>4.5.</w:t>
            </w:r>
            <w:r w:rsidRPr="00F30456">
              <w:rPr>
                <w:rFonts w:ascii="Arial" w:eastAsia="DengXian" w:hAnsi="Arial"/>
                <w:sz w:val="28"/>
                <w:lang w:val="en-US"/>
              </w:rPr>
              <w:t>3</w:t>
            </w:r>
            <w:r w:rsidRPr="00F30456">
              <w:rPr>
                <w:rFonts w:ascii="Arial" w:eastAsia="DengXian" w:hAnsi="Arial"/>
                <w:sz w:val="28"/>
              </w:rPr>
              <w:tab/>
              <w:t>SL channel access procedures in a shared channel occupancy</w:t>
            </w:r>
          </w:p>
          <w:p w14:paraId="1595B44F" w14:textId="346079A2" w:rsidR="001E42C8" w:rsidRPr="0071525C" w:rsidRDefault="001E42C8" w:rsidP="005530CF">
            <w:pPr>
              <w:rPr>
                <w:lang w:val="en-US"/>
              </w:rPr>
            </w:pPr>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w:t>
            </w:r>
            <w:r w:rsidRPr="004D0BEE">
              <w:rPr>
                <w:color w:val="000000" w:themeColor="text1"/>
              </w:rPr>
              <w:t>information in SL control information that includes at least the Layer 1 source and destination IDs, the corresponding channel access priority class, the remaining channel occupancy duration, and the frequency domain information for the applicable RB set(s) of the channel occupancy</w:t>
            </w:r>
            <w:ins w:id="705" w:author="Kevin Lin" w:date="2024-05-21T12:22:00Z" w16du:dateUtc="2024-05-21T03:22:00Z">
              <w:r w:rsidRPr="004D0BEE">
                <w:rPr>
                  <w:color w:val="000000" w:themeColor="text1"/>
                </w:rPr>
                <w:t>,</w:t>
              </w:r>
              <w:r w:rsidRPr="004D0BEE">
                <w:rPr>
                  <w:rFonts w:ascii="Times New Roman" w:hAnsi="Times New Roman"/>
                  <w:color w:val="000000" w:themeColor="text1"/>
                </w:rPr>
                <w:t xml:space="preserve"> </w:t>
              </w:r>
            </w:ins>
            <w:ins w:id="706" w:author="Kevin Lin" w:date="2024-05-22T11:38:00Z" w16du:dateUtc="2024-05-22T02:38:00Z">
              <w:r w:rsidRPr="004D0BEE">
                <w:rPr>
                  <w:rFonts w:ascii="Times New Roman" w:hAnsi="Times New Roman"/>
                  <w:color w:val="000000" w:themeColor="text1"/>
                  <w:szCs w:val="20"/>
                </w:rPr>
                <w:t xml:space="preserve">i.e., the RB set(s) </w:t>
              </w:r>
              <w:r w:rsidRPr="004D0BEE">
                <w:rPr>
                  <w:rFonts w:ascii="Times New Roman" w:hAnsi="Times New Roman"/>
                  <w:color w:val="000000" w:themeColor="text1"/>
                  <w:szCs w:val="20"/>
                  <w:shd w:val="clear" w:color="auto" w:fill="FFFF00"/>
                </w:rPr>
                <w:t xml:space="preserve">whose starting position is </w:t>
              </w:r>
              <w:r w:rsidRPr="004D0BEE">
                <w:rPr>
                  <w:rFonts w:ascii="Times New Roman" w:hAnsi="Times New Roman"/>
                  <w:strike/>
                  <w:color w:val="000000" w:themeColor="text1"/>
                  <w:szCs w:val="20"/>
                </w:rPr>
                <w:t>associated with the first indicated resource</w:t>
              </w:r>
              <w:r w:rsidRPr="004D0BEE">
                <w:rPr>
                  <w:rFonts w:ascii="Times New Roman" w:hAnsi="Times New Roman"/>
                  <w:color w:val="000000" w:themeColor="text1"/>
                  <w:szCs w:val="20"/>
                </w:rPr>
                <w:t xml:space="preserve"> determined by the resource used for the PSCCH transmission containing the SL control information and </w:t>
              </w:r>
              <w:r w:rsidRPr="004D0BEE">
                <w:rPr>
                  <w:rFonts w:ascii="Times New Roman" w:hAnsi="Times New Roman"/>
                  <w:color w:val="000000" w:themeColor="text1"/>
                  <w:szCs w:val="20"/>
                  <w:shd w:val="clear" w:color="auto" w:fill="FFFF00"/>
                </w:rPr>
                <w:t>the number of RB set</w:t>
              </w:r>
            </w:ins>
            <w:ins w:id="707" w:author="Kevin Lin" w:date="2024-05-22T11:43:00Z" w16du:dateUtc="2024-05-22T02:43:00Z">
              <w:r w:rsidR="004D0BEE" w:rsidRPr="004D0BEE">
                <w:rPr>
                  <w:rFonts w:ascii="Times New Roman" w:hAnsi="Times New Roman"/>
                  <w:color w:val="000000" w:themeColor="text1"/>
                  <w:szCs w:val="20"/>
                  <w:highlight w:val="green"/>
                  <w:shd w:val="clear" w:color="auto" w:fill="FFFF00"/>
                </w:rPr>
                <w:t>(s)</w:t>
              </w:r>
            </w:ins>
            <w:ins w:id="708" w:author="Kevin Lin" w:date="2024-05-22T11:38:00Z" w16du:dateUtc="2024-05-22T02:38:00Z">
              <w:r w:rsidRPr="004D0BEE">
                <w:rPr>
                  <w:rFonts w:ascii="Times New Roman" w:hAnsi="Times New Roman"/>
                  <w:color w:val="000000" w:themeColor="text1"/>
                  <w:szCs w:val="20"/>
                  <w:shd w:val="clear" w:color="auto" w:fill="FFFF00"/>
                </w:rPr>
                <w:t xml:space="preserve"> is determined</w:t>
              </w:r>
              <w:r w:rsidRPr="004D0BEE">
                <w:rPr>
                  <w:rFonts w:ascii="Times New Roman" w:hAnsi="Times New Roman"/>
                  <w:color w:val="000000" w:themeColor="text1"/>
                  <w:szCs w:val="20"/>
                </w:rPr>
                <w:t> by field</w:t>
              </w:r>
              <w:r w:rsidRPr="00CA5DEA">
                <w:rPr>
                  <w:rFonts w:ascii="Times New Roman" w:hAnsi="Times New Roman"/>
                  <w:strike/>
                  <w:color w:val="000000" w:themeColor="text1"/>
                  <w:szCs w:val="20"/>
                  <w:highlight w:val="yellow"/>
                  <w:shd w:val="clear" w:color="auto" w:fill="FFFF00"/>
                </w:rPr>
                <w:t>s</w:t>
              </w:r>
              <w:r w:rsidRPr="004D0BEE">
                <w:rPr>
                  <w:rFonts w:ascii="Times New Roman" w:hAnsi="Times New Roman"/>
                  <w:color w:val="000000" w:themeColor="text1"/>
                  <w:szCs w:val="20"/>
                  <w:shd w:val="clear" w:color="auto" w:fill="FFFF00"/>
                </w:rPr>
                <w:t> </w:t>
              </w:r>
              <w:r w:rsidRPr="00CA5DEA">
                <w:rPr>
                  <w:rFonts w:ascii="Times New Roman" w:hAnsi="Times New Roman"/>
                  <w:color w:val="000000" w:themeColor="text1"/>
                  <w:szCs w:val="20"/>
                </w:rPr>
                <w:t>'</w:t>
              </w:r>
              <w:r w:rsidRPr="00CA5DEA">
                <w:rPr>
                  <w:rFonts w:ascii="Times New Roman" w:hAnsi="Times New Roman"/>
                  <w:i/>
                  <w:iCs/>
                  <w:color w:val="000000" w:themeColor="text1"/>
                  <w:szCs w:val="20"/>
                </w:rPr>
                <w:t>Fr</w:t>
              </w:r>
              <w:r w:rsidRPr="004D0BEE">
                <w:rPr>
                  <w:rFonts w:ascii="Times New Roman" w:hAnsi="Times New Roman"/>
                  <w:i/>
                  <w:iCs/>
                  <w:color w:val="000000" w:themeColor="text1"/>
                  <w:szCs w:val="20"/>
                </w:rPr>
                <w:t>equency resource assignment</w:t>
              </w:r>
              <w:r w:rsidRPr="004D0BEE">
                <w:rPr>
                  <w:rFonts w:ascii="Times New Roman" w:hAnsi="Times New Roman"/>
                  <w:color w:val="000000" w:themeColor="text1"/>
                  <w:szCs w:val="20"/>
                </w:rPr>
                <w:t>'</w:t>
              </w:r>
              <w:r w:rsidRPr="004D0BEE">
                <w:rPr>
                  <w:rFonts w:ascii="Times New Roman" w:hAnsi="Times New Roman"/>
                  <w:strike/>
                  <w:color w:val="000000" w:themeColor="text1"/>
                  <w:szCs w:val="20"/>
                </w:rPr>
                <w:t>, '</w:t>
              </w:r>
              <w:r w:rsidRPr="004D0BEE">
                <w:rPr>
                  <w:rFonts w:ascii="Times New Roman" w:hAnsi="Times New Roman"/>
                  <w:i/>
                  <w:iCs/>
                  <w:strike/>
                  <w:color w:val="000000" w:themeColor="text1"/>
                  <w:szCs w:val="20"/>
                </w:rPr>
                <w:t>Time resource assignment</w:t>
              </w:r>
              <w:r w:rsidRPr="004D0BEE">
                <w:rPr>
                  <w:rFonts w:ascii="Times New Roman" w:hAnsi="Times New Roman"/>
                  <w:strike/>
                  <w:color w:val="000000" w:themeColor="text1"/>
                  <w:szCs w:val="20"/>
                </w:rPr>
                <w:t>' in the</w:t>
              </w:r>
              <w:r w:rsidRPr="004D0BEE">
                <w:rPr>
                  <w:rFonts w:ascii="Times New Roman" w:hAnsi="Times New Roman"/>
                  <w:color w:val="000000" w:themeColor="text1"/>
                  <w:szCs w:val="20"/>
                </w:rPr>
                <w:t> </w:t>
              </w:r>
            </w:ins>
            <w:ins w:id="709" w:author="Kevin Lin" w:date="2024-05-22T11:40:00Z" w16du:dateUtc="2024-05-22T02:40:00Z">
              <w:r w:rsidRPr="004D0BEE">
                <w:rPr>
                  <w:rFonts w:ascii="Times New Roman" w:hAnsi="Times New Roman"/>
                  <w:color w:val="000000" w:themeColor="text1"/>
                  <w:szCs w:val="20"/>
                  <w:highlight w:val="green"/>
                </w:rPr>
                <w:t>for the firs</w:t>
              </w:r>
            </w:ins>
            <w:ins w:id="710" w:author="Kevin Lin" w:date="2024-05-22T11:41:00Z" w16du:dateUtc="2024-05-22T02:41:00Z">
              <w:r w:rsidRPr="004D0BEE">
                <w:rPr>
                  <w:rFonts w:ascii="Times New Roman" w:hAnsi="Times New Roman"/>
                  <w:color w:val="000000" w:themeColor="text1"/>
                  <w:szCs w:val="20"/>
                  <w:highlight w:val="green"/>
                </w:rPr>
                <w:t>t resource</w:t>
              </w:r>
              <w:r w:rsidRPr="004D0BEE">
                <w:rPr>
                  <w:rFonts w:ascii="Times New Roman" w:hAnsi="Times New Roman"/>
                  <w:color w:val="000000" w:themeColor="text1"/>
                  <w:szCs w:val="20"/>
                </w:rPr>
                <w:t xml:space="preserve"> </w:t>
              </w:r>
            </w:ins>
            <w:ins w:id="711" w:author="Kevin Lin" w:date="2024-05-22T11:38:00Z" w16du:dateUtc="2024-05-22T02:38:00Z">
              <w:r w:rsidRPr="004D0BEE">
                <w:rPr>
                  <w:rFonts w:ascii="Times New Roman" w:hAnsi="Times New Roman"/>
                  <w:color w:val="000000" w:themeColor="text1"/>
                  <w:szCs w:val="20"/>
                  <w:shd w:val="clear" w:color="auto" w:fill="FFFF00"/>
                </w:rPr>
                <w:t>of the associated SCI </w:t>
              </w:r>
            </w:ins>
            <w:ins w:id="712" w:author="Kevin Lin" w:date="2024-05-22T11:48:00Z" w16du:dateUtc="2024-05-22T02:48:00Z">
              <w:r w:rsidR="00CA5DEA">
                <w:rPr>
                  <w:rFonts w:ascii="Times New Roman" w:hAnsi="Times New Roman"/>
                  <w:color w:val="000000" w:themeColor="text1"/>
                  <w:szCs w:val="20"/>
                </w:rPr>
                <w:t>format 1-A</w:t>
              </w:r>
            </w:ins>
            <w:r w:rsidRPr="004D0BEE">
              <w:rPr>
                <w:color w:val="000000" w:themeColor="text1"/>
              </w:rPr>
              <w:t xml:space="preserve">. The channel </w:t>
            </w:r>
            <w:r w:rsidRPr="0071525C">
              <w:t xml:space="preserve">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2B32FE10" w14:textId="77777777" w:rsidR="001E42C8" w:rsidRPr="00EE102D" w:rsidRDefault="001E42C8" w:rsidP="005530CF">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4755ED94" w14:textId="77777777" w:rsidR="001E42C8" w:rsidRDefault="001E42C8">
      <w:pPr>
        <w:autoSpaceDE w:val="0"/>
        <w:autoSpaceDN w:val="0"/>
        <w:spacing w:before="120" w:after="0" w:line="240" w:lineRule="auto"/>
        <w:jc w:val="both"/>
        <w:rPr>
          <w:rFonts w:ascii="Times New Roman" w:hAnsi="Times New Roman"/>
          <w:color w:val="000000" w:themeColor="text1"/>
        </w:rPr>
      </w:pPr>
    </w:p>
    <w:p w14:paraId="29C94D5F" w14:textId="77777777" w:rsidR="00DF3073" w:rsidRDefault="00DF3073">
      <w:pPr>
        <w:autoSpaceDE w:val="0"/>
        <w:autoSpaceDN w:val="0"/>
        <w:spacing w:before="120" w:after="0" w:line="240" w:lineRule="auto"/>
        <w:jc w:val="both"/>
        <w:rPr>
          <w:rFonts w:ascii="Times New Roman" w:hAnsi="Times New Roman"/>
          <w:color w:val="000000" w:themeColor="text1"/>
        </w:rPr>
      </w:pPr>
    </w:p>
    <w:p w14:paraId="29422D4A" w14:textId="42BC28CA" w:rsidR="00DF3073" w:rsidRDefault="00DF3073" w:rsidP="00DF3073">
      <w:pPr>
        <w:pStyle w:val="Heading2"/>
      </w:pPr>
      <w:r>
        <w:t>TP#1</w:t>
      </w:r>
      <w:r w:rsidR="000E0273">
        <w:t>1</w:t>
      </w:r>
      <w:r>
        <w:t xml:space="preserve"> for TS 3</w:t>
      </w:r>
      <w:r w:rsidR="00FA2F81">
        <w:t>7</w:t>
      </w:r>
      <w:r>
        <w:t>.213 V18.2.0: Issue 2-3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DF3073" w14:paraId="4E8EC979" w14:textId="77777777" w:rsidTr="00654069">
        <w:tc>
          <w:tcPr>
            <w:tcW w:w="2126" w:type="dxa"/>
            <w:tcBorders>
              <w:top w:val="single" w:sz="4" w:space="0" w:color="auto"/>
              <w:left w:val="single" w:sz="4" w:space="0" w:color="auto"/>
            </w:tcBorders>
          </w:tcPr>
          <w:p w14:paraId="6AD03D22" w14:textId="77777777" w:rsidR="00DF3073" w:rsidRDefault="00DF3073" w:rsidP="00DF3073">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10A96B87" w14:textId="02FD4535" w:rsidR="00DF3073" w:rsidRDefault="00DF3073" w:rsidP="00DF3073">
            <w:pPr>
              <w:pStyle w:val="CRCoverPage"/>
              <w:spacing w:after="0"/>
              <w:rPr>
                <w:noProof/>
                <w:lang w:eastAsia="zh-CN"/>
              </w:rPr>
            </w:pPr>
            <w:r>
              <w:rPr>
                <w:rFonts w:cs="Arial"/>
                <w:szCs w:val="22"/>
                <w:lang w:val="en-AU"/>
              </w:rPr>
              <w:t>The current description of the shared channel occupancy based on the intention of sharing from a first UE (</w:t>
            </w:r>
            <m:oMath>
              <m:r>
                <w:rPr>
                  <w:rFonts w:ascii="Cambria Math" w:hAnsi="Cambria Math" w:cs="Arial"/>
                  <w:szCs w:val="22"/>
                  <w:lang w:val="en-AU"/>
                </w:rPr>
                <m:t>K≠0</m:t>
              </m:r>
            </m:oMath>
            <w:r>
              <w:rPr>
                <w:rFonts w:cs="Arial"/>
                <w:szCs w:val="22"/>
                <w:lang w:val="en-AU"/>
              </w:rPr>
              <w:t xml:space="preserve">) allows to share in a region described by the boundaries </w:t>
            </w:r>
            <m:oMath>
              <m:r>
                <w:rPr>
                  <w:rFonts w:ascii="Cambria Math" w:hAnsi="Cambria Math" w:cs="Arial"/>
                  <w:szCs w:val="22"/>
                  <w:lang w:val="en-AU"/>
                </w:rPr>
                <m:t>[n+</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r>
                <w:rPr>
                  <w:rFonts w:ascii="Cambria Math" w:hAnsi="Cambria Math" w:cs="Arial"/>
                  <w:szCs w:val="22"/>
                  <w:lang w:val="en-AU"/>
                </w:rPr>
                <m:t>, n+K]</m:t>
              </m:r>
            </m:oMath>
            <w:r>
              <w:rPr>
                <w:rFonts w:cs="Arial"/>
                <w:szCs w:val="22"/>
                <w:lang w:val="en-AU"/>
              </w:rPr>
              <w:t xml:space="preserve">. The description recites </w:t>
            </w:r>
            <w:r w:rsidRPr="00051463">
              <w:rPr>
                <w:rFonts w:cs="Arial"/>
                <w:color w:val="FF0000"/>
                <w:szCs w:val="22"/>
                <w:lang w:val="en-AU"/>
              </w:rPr>
              <w:t>“</w:t>
            </w:r>
            <w:r w:rsidRPr="00051463">
              <w:rPr>
                <w:color w:val="FF0000"/>
              </w:rPr>
              <w:t xml:space="preserve">If  </w:t>
            </w:r>
            <m:oMath>
              <m:r>
                <w:rPr>
                  <w:rFonts w:ascii="Cambria Math" w:hAnsi="Cambria Math"/>
                  <w:color w:val="FF0000"/>
                </w:rPr>
                <m:t>K=0</m:t>
              </m:r>
            </m:oMath>
            <w:r w:rsidRPr="00051463">
              <w:rPr>
                <w:color w:val="FF0000"/>
              </w:rPr>
              <w:t xml:space="preserve">, the initiated channel occupancy by the UE shall not be shared for SL </w:t>
            </w:r>
            <w:r w:rsidRPr="00051463">
              <w:rPr>
                <w:color w:val="FF0000"/>
              </w:rPr>
              <w:lastRenderedPageBreak/>
              <w:t xml:space="preserve">transmission(s) by other UE(s). Otherwise, the initiated channel occupancy by the UE can be shared for SL transmission(s) by other UE(s) within a duration starting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proc,0</m:t>
                  </m:r>
                </m:sub>
              </m:sSub>
            </m:oMath>
            <w:r w:rsidRPr="00051463">
              <w:rPr>
                <w:color w:val="FF0000"/>
              </w:rPr>
              <w:t xml:space="preserve"> from the end of slot </w:t>
            </w:r>
            <m:oMath>
              <m:r>
                <w:rPr>
                  <w:rFonts w:ascii="Cambria Math" w:hAnsi="Cambria Math"/>
                  <w:color w:val="FF0000"/>
                </w:rPr>
                <m:t>n</m:t>
              </m:r>
            </m:oMath>
            <w:r w:rsidRPr="00051463">
              <w:rPr>
                <w:color w:val="FF0000"/>
              </w:rPr>
              <w:t xml:space="preserve"> and ending at slot </w:t>
            </w:r>
            <m:oMath>
              <m:r>
                <w:rPr>
                  <w:rFonts w:ascii="Cambria Math" w:hAnsi="Cambria Math"/>
                  <w:color w:val="FF0000"/>
                </w:rPr>
                <m:t>n+K</m:t>
              </m:r>
            </m:oMath>
            <w:r w:rsidRPr="00051463">
              <w:rPr>
                <w:rFonts w:cs="Arial"/>
                <w:color w:val="FF0000"/>
                <w:szCs w:val="22"/>
                <w:lang w:val="en-AU"/>
              </w:rPr>
              <w:t>”</w:t>
            </w:r>
            <w:r>
              <w:rPr>
                <w:rFonts w:cs="Arial"/>
                <w:szCs w:val="22"/>
                <w:lang w:val="en-AU"/>
              </w:rPr>
              <w:t xml:space="preserve">. But if </w:t>
            </w:r>
            <m:oMath>
              <m:r>
                <w:rPr>
                  <w:rFonts w:ascii="Cambria Math" w:hAnsi="Cambria Math" w:cs="Arial"/>
                  <w:szCs w:val="22"/>
                  <w:lang w:val="en-AU"/>
                </w:rPr>
                <m:t>K&lt;</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oMath>
            <w:r>
              <w:rPr>
                <w:rFonts w:cs="Arial"/>
                <w:szCs w:val="22"/>
                <w:lang w:val="en-AU"/>
              </w:rPr>
              <w:t xml:space="preserve"> the behavior is unclear, e.g., if </w:t>
            </w:r>
            <m:oMath>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r>
                <w:rPr>
                  <w:rFonts w:ascii="Cambria Math" w:hAnsi="Cambria Math" w:cs="Arial"/>
                  <w:szCs w:val="22"/>
                  <w:lang w:val="en-AU"/>
                </w:rPr>
                <m:t>=3</m:t>
              </m:r>
            </m:oMath>
            <w:r>
              <w:rPr>
                <w:rFonts w:cs="Arial"/>
                <w:szCs w:val="22"/>
                <w:lang w:val="en-AU"/>
              </w:rPr>
              <w:t xml:space="preserve"> and </w:t>
            </w:r>
            <m:oMath>
              <m:r>
                <w:rPr>
                  <w:rFonts w:ascii="Cambria Math" w:hAnsi="Cambria Math" w:cs="Arial"/>
                  <w:szCs w:val="22"/>
                  <w:lang w:val="en-AU"/>
                </w:rPr>
                <m:t>K=1</m:t>
              </m:r>
            </m:oMath>
            <w:r>
              <w:rPr>
                <w:rFonts w:cs="Arial"/>
                <w:szCs w:val="22"/>
                <w:lang w:val="en-AU"/>
              </w:rPr>
              <w:t xml:space="preserve"> then the shared region is [n+3, n+1].</w:t>
            </w:r>
          </w:p>
        </w:tc>
      </w:tr>
      <w:tr w:rsidR="00DF3073" w14:paraId="5E0D3C3F" w14:textId="77777777" w:rsidTr="00654069">
        <w:tc>
          <w:tcPr>
            <w:tcW w:w="2126" w:type="dxa"/>
            <w:tcBorders>
              <w:left w:val="single" w:sz="4" w:space="0" w:color="auto"/>
            </w:tcBorders>
          </w:tcPr>
          <w:p w14:paraId="56D3FFF9" w14:textId="77777777" w:rsidR="00DF3073" w:rsidRDefault="00DF3073" w:rsidP="00DF3073">
            <w:pPr>
              <w:pStyle w:val="CRCoverPage"/>
              <w:spacing w:after="0"/>
              <w:rPr>
                <w:b/>
                <w:i/>
                <w:sz w:val="8"/>
                <w:szCs w:val="8"/>
              </w:rPr>
            </w:pPr>
          </w:p>
        </w:tc>
        <w:tc>
          <w:tcPr>
            <w:tcW w:w="7135" w:type="dxa"/>
            <w:tcBorders>
              <w:right w:val="single" w:sz="4" w:space="0" w:color="auto"/>
            </w:tcBorders>
          </w:tcPr>
          <w:p w14:paraId="1E0FC535" w14:textId="77777777" w:rsidR="00DF3073" w:rsidRDefault="00DF3073" w:rsidP="00DF3073">
            <w:pPr>
              <w:pStyle w:val="CRCoverPage"/>
              <w:spacing w:after="0"/>
              <w:rPr>
                <w:sz w:val="8"/>
                <w:szCs w:val="8"/>
              </w:rPr>
            </w:pPr>
          </w:p>
        </w:tc>
      </w:tr>
      <w:tr w:rsidR="00DF3073" w14:paraId="2A79A1E5" w14:textId="77777777" w:rsidTr="00654069">
        <w:tc>
          <w:tcPr>
            <w:tcW w:w="2126" w:type="dxa"/>
            <w:tcBorders>
              <w:left w:val="single" w:sz="4" w:space="0" w:color="auto"/>
            </w:tcBorders>
          </w:tcPr>
          <w:p w14:paraId="3CCD2D5B" w14:textId="77777777" w:rsidR="00DF3073" w:rsidRDefault="00DF3073" w:rsidP="00DF3073">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651C830" w14:textId="3496F09E" w:rsidR="00DF3073" w:rsidRDefault="00DF3073" w:rsidP="00DF3073">
            <w:pPr>
              <w:pStyle w:val="CRCoverPage"/>
              <w:spacing w:after="0"/>
              <w:rPr>
                <w:noProof/>
                <w:lang w:eastAsia="zh-CN"/>
              </w:rPr>
            </w:pPr>
            <w:r>
              <w:rPr>
                <w:rFonts w:cs="Arial"/>
                <w:szCs w:val="22"/>
                <w:lang w:val="en-AU"/>
              </w:rPr>
              <w:t xml:space="preserve">Clarify that when </w:t>
            </w:r>
            <m:oMath>
              <m:r>
                <w:rPr>
                  <w:rFonts w:ascii="Cambria Math" w:hAnsi="Cambria Math" w:cs="Arial"/>
                  <w:szCs w:val="22"/>
                  <w:lang w:val="en-AU"/>
                </w:rPr>
                <m:t>K≠0</m:t>
              </m:r>
            </m:oMath>
            <w:r>
              <w:rPr>
                <w:rFonts w:cs="Arial"/>
                <w:szCs w:val="22"/>
                <w:lang w:val="en-AU"/>
              </w:rPr>
              <w:t xml:space="preserve"> is indicated, then it is assumed that </w:t>
            </w:r>
            <m:oMath>
              <m:r>
                <w:rPr>
                  <w:rFonts w:ascii="Cambria Math" w:hAnsi="Cambria Math" w:cs="Arial"/>
                  <w:szCs w:val="22"/>
                  <w:lang w:val="en-AU"/>
                </w:rPr>
                <m:t>K&gt;</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oMath>
            <w:r>
              <w:rPr>
                <w:rFonts w:cs="Arial"/>
                <w:szCs w:val="22"/>
                <w:lang w:val="en-AU"/>
              </w:rPr>
              <w:t>.</w:t>
            </w:r>
          </w:p>
        </w:tc>
      </w:tr>
      <w:tr w:rsidR="00DF3073" w14:paraId="58F984F2" w14:textId="77777777" w:rsidTr="00654069">
        <w:tc>
          <w:tcPr>
            <w:tcW w:w="2126" w:type="dxa"/>
            <w:tcBorders>
              <w:left w:val="single" w:sz="4" w:space="0" w:color="auto"/>
            </w:tcBorders>
          </w:tcPr>
          <w:p w14:paraId="17449A79" w14:textId="77777777" w:rsidR="00DF3073" w:rsidRDefault="00DF3073" w:rsidP="00DF3073">
            <w:pPr>
              <w:pStyle w:val="CRCoverPage"/>
              <w:spacing w:after="0"/>
              <w:rPr>
                <w:b/>
                <w:i/>
                <w:sz w:val="8"/>
                <w:szCs w:val="8"/>
              </w:rPr>
            </w:pPr>
          </w:p>
        </w:tc>
        <w:tc>
          <w:tcPr>
            <w:tcW w:w="7135" w:type="dxa"/>
            <w:tcBorders>
              <w:right w:val="single" w:sz="4" w:space="0" w:color="auto"/>
            </w:tcBorders>
          </w:tcPr>
          <w:p w14:paraId="3DE6C3FD" w14:textId="77777777" w:rsidR="00DF3073" w:rsidRDefault="00DF3073" w:rsidP="00DF3073">
            <w:pPr>
              <w:pStyle w:val="CRCoverPage"/>
              <w:spacing w:after="0"/>
              <w:rPr>
                <w:sz w:val="8"/>
                <w:szCs w:val="8"/>
              </w:rPr>
            </w:pPr>
          </w:p>
        </w:tc>
      </w:tr>
      <w:tr w:rsidR="00DF3073" w14:paraId="6074167E" w14:textId="77777777" w:rsidTr="00654069">
        <w:tc>
          <w:tcPr>
            <w:tcW w:w="2126" w:type="dxa"/>
            <w:tcBorders>
              <w:left w:val="single" w:sz="4" w:space="0" w:color="auto"/>
              <w:bottom w:val="single" w:sz="4" w:space="0" w:color="auto"/>
            </w:tcBorders>
          </w:tcPr>
          <w:p w14:paraId="776E0F0D" w14:textId="77777777" w:rsidR="00DF3073" w:rsidRDefault="00DF3073" w:rsidP="00DF3073">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54446F71" w14:textId="0B8C807B" w:rsidR="00DF3073" w:rsidRDefault="00DF3073" w:rsidP="00DF3073">
            <w:pPr>
              <w:pStyle w:val="CRCoverPage"/>
              <w:spacing w:after="0"/>
            </w:pPr>
            <w:r>
              <w:rPr>
                <w:szCs w:val="22"/>
                <w:lang w:val="en-AU"/>
              </w:rPr>
              <w:t xml:space="preserve">The responding UE </w:t>
            </w:r>
            <w:proofErr w:type="spellStart"/>
            <w:r>
              <w:rPr>
                <w:szCs w:val="22"/>
                <w:lang w:val="en-AU"/>
              </w:rPr>
              <w:t>behavior</w:t>
            </w:r>
            <w:proofErr w:type="spellEnd"/>
            <w:r>
              <w:rPr>
                <w:szCs w:val="22"/>
                <w:lang w:val="en-AU"/>
              </w:rPr>
              <w:t xml:space="preserve"> for sharing a COT is unclear when COT-SI indicates a COT remaining duration </w:t>
            </w:r>
            <m:oMath>
              <m:r>
                <w:rPr>
                  <w:rFonts w:ascii="Cambria Math" w:hAnsi="Cambria Math"/>
                  <w:szCs w:val="22"/>
                  <w:lang w:val="en-AU"/>
                </w:rPr>
                <m:t>0&lt;K≤</m:t>
              </m:r>
              <m:sSub>
                <m:sSubPr>
                  <m:ctrlPr>
                    <w:rPr>
                      <w:rFonts w:ascii="Cambria Math" w:hAnsi="Cambria Math"/>
                      <w:i/>
                      <w:szCs w:val="22"/>
                      <w:lang w:val="en-AU"/>
                    </w:rPr>
                  </m:ctrlPr>
                </m:sSubPr>
                <m:e>
                  <m:r>
                    <w:rPr>
                      <w:rFonts w:ascii="Cambria Math" w:hAnsi="Cambria Math"/>
                      <w:szCs w:val="22"/>
                      <w:lang w:val="en-AU"/>
                    </w:rPr>
                    <m:t>T</m:t>
                  </m:r>
                </m:e>
                <m:sub>
                  <m:r>
                    <w:rPr>
                      <w:rFonts w:ascii="Cambria Math" w:hAnsi="Cambria Math"/>
                      <w:szCs w:val="22"/>
                      <w:lang w:val="en-AU"/>
                    </w:rPr>
                    <m:t>proc,0</m:t>
                  </m:r>
                </m:sub>
              </m:sSub>
            </m:oMath>
            <w:r>
              <w:rPr>
                <w:szCs w:val="22"/>
                <w:lang w:val="en-AU"/>
              </w:rPr>
              <w:t>.</w:t>
            </w:r>
          </w:p>
        </w:tc>
      </w:tr>
    </w:tbl>
    <w:p w14:paraId="786B584C" w14:textId="03542453" w:rsidR="001175D3" w:rsidRDefault="00DF3073" w:rsidP="000E0273">
      <w:pPr>
        <w:pStyle w:val="Heading3"/>
        <w:spacing w:after="120"/>
      </w:pPr>
      <w:r>
        <w:lastRenderedPageBreak/>
        <w:t>Proposal v1</w:t>
      </w:r>
    </w:p>
    <w:tbl>
      <w:tblPr>
        <w:tblStyle w:val="TableGrid"/>
        <w:tblW w:w="0" w:type="auto"/>
        <w:tblInd w:w="562" w:type="dxa"/>
        <w:tblLook w:val="04A0" w:firstRow="1" w:lastRow="0" w:firstColumn="1" w:lastColumn="0" w:noHBand="0" w:noVBand="1"/>
      </w:tblPr>
      <w:tblGrid>
        <w:gridCol w:w="9069"/>
      </w:tblGrid>
      <w:tr w:rsidR="001175D3" w14:paraId="5E6BD8FC" w14:textId="77777777" w:rsidTr="00654069">
        <w:tc>
          <w:tcPr>
            <w:tcW w:w="9069" w:type="dxa"/>
          </w:tcPr>
          <w:p w14:paraId="49276554" w14:textId="77777777" w:rsidR="001175D3" w:rsidRDefault="001175D3" w:rsidP="0065406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07671BF7" w14:textId="77777777" w:rsidR="001175D3" w:rsidRPr="00FA2F81" w:rsidRDefault="001175D3" w:rsidP="00654069">
            <w:pPr>
              <w:pStyle w:val="Heading3"/>
              <w:numPr>
                <w:ilvl w:val="0"/>
                <w:numId w:val="0"/>
              </w:numPr>
              <w:spacing w:before="120"/>
              <w:ind w:left="720" w:hanging="720"/>
              <w:rPr>
                <w:b w:val="0"/>
                <w:bCs/>
              </w:rPr>
            </w:pPr>
            <w:r w:rsidRPr="00FA2F81">
              <w:rPr>
                <w:rFonts w:eastAsia="DengXian"/>
                <w:b w:val="0"/>
                <w:bCs/>
                <w:sz w:val="28"/>
              </w:rPr>
              <w:t>4.5.</w:t>
            </w:r>
            <w:r w:rsidRPr="00FA2F81">
              <w:rPr>
                <w:rFonts w:eastAsia="DengXian"/>
                <w:b w:val="0"/>
                <w:bCs/>
                <w:sz w:val="28"/>
                <w:lang w:val="en-US"/>
              </w:rPr>
              <w:t>3</w:t>
            </w:r>
            <w:r w:rsidRPr="00FA2F81">
              <w:rPr>
                <w:rFonts w:eastAsia="DengXian"/>
                <w:b w:val="0"/>
                <w:bCs/>
                <w:sz w:val="28"/>
              </w:rPr>
              <w:tab/>
              <w:t>SL channel access procedures in a shared channel occupancy</w:t>
            </w:r>
          </w:p>
          <w:p w14:paraId="19A87B0B" w14:textId="723D83A5" w:rsidR="001175D3" w:rsidRDefault="001175D3" w:rsidP="00654069">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If</w:t>
            </w:r>
            <w:del w:id="713" w:author="Kevin Lin" w:date="2024-04-16T14:16:00Z">
              <w:r w:rsidRPr="0071525C" w:rsidDel="001175D3">
                <w:delText xml:space="preserve"> </w:delText>
              </w:r>
            </w:del>
            <w:r w:rsidRPr="0071525C">
              <w:t xml:space="preserve"> </w:t>
            </w:r>
            <m:oMath>
              <m:r>
                <w:rPr>
                  <w:rFonts w:ascii="Cambria Math" w:hAnsi="Cambria Math"/>
                </w:rPr>
                <m:t>K=0</m:t>
              </m:r>
            </m:oMath>
            <w:r w:rsidRPr="0071525C">
              <w:t xml:space="preserve">, the initiated channel occupancy by the UE shall not be shared for SL transmission(s) by other UE(s). </w:t>
            </w:r>
            <w:ins w:id="714" w:author="Kevin Lin" w:date="2024-04-16T14:18:00Z">
              <w:r>
                <w:t>When</w:t>
              </w:r>
            </w:ins>
            <w:ins w:id="715" w:author="Kevin Lin" w:date="2024-04-16T14:17:00Z">
              <w:r>
                <w:t xml:space="preserve"> </w:t>
              </w:r>
            </w:ins>
            <m:oMath>
              <m:r>
                <w:ins w:id="716" w:author="Kevin Lin" w:date="2024-04-16T14:18:00Z">
                  <w:rPr>
                    <w:rFonts w:ascii="Cambria Math" w:hAnsi="Cambria Math"/>
                  </w:rPr>
                  <m:t>K≠0</m:t>
                </w:ins>
              </m:r>
            </m:oMath>
            <w:ins w:id="717" w:author="Kevin Lin" w:date="2024-04-16T14:17:00Z">
              <w:r>
                <w:t xml:space="preserve">, </w:t>
              </w:r>
            </w:ins>
            <m:oMath>
              <m:r>
                <w:ins w:id="718" w:author="Kevin Lin" w:date="2024-04-16T14:18:00Z">
                  <w:rPr>
                    <w:rFonts w:ascii="Cambria Math" w:hAnsi="Cambria Math"/>
                  </w:rPr>
                  <m:t>K</m:t>
                </w:ins>
              </m:r>
              <m:r>
                <w:ins w:id="719" w:author="Kevin Lin" w:date="2024-04-16T14:19:00Z">
                  <w:rPr>
                    <w:rFonts w:ascii="Cambria Math" w:hAnsi="Cambria Math"/>
                  </w:rPr>
                  <m:t>≤</m:t>
                </w:ins>
              </m:r>
              <m:sSub>
                <m:sSubPr>
                  <m:ctrlPr>
                    <w:ins w:id="720" w:author="Kevin Lin" w:date="2024-04-16T14:19:00Z">
                      <w:rPr>
                        <w:rFonts w:ascii="Cambria Math" w:hAnsi="Cambria Math"/>
                        <w:i/>
                      </w:rPr>
                    </w:ins>
                  </m:ctrlPr>
                </m:sSubPr>
                <m:e>
                  <m:r>
                    <w:ins w:id="721" w:author="Kevin Lin" w:date="2024-04-16T14:19:00Z">
                      <w:rPr>
                        <w:rFonts w:ascii="Cambria Math" w:hAnsi="Cambria Math"/>
                      </w:rPr>
                      <m:t>T</m:t>
                    </w:ins>
                  </m:r>
                </m:e>
                <m:sub>
                  <m:r>
                    <w:ins w:id="722" w:author="Kevin Lin" w:date="2024-04-16T14:19:00Z">
                      <w:rPr>
                        <w:rFonts w:ascii="Cambria Math" w:hAnsi="Cambria Math"/>
                      </w:rPr>
                      <m:t>proc,0</m:t>
                    </w:ins>
                  </m:r>
                </m:sub>
              </m:sSub>
            </m:oMath>
            <w:ins w:id="723" w:author="Kevin Lin" w:date="2024-04-16T14:18:00Z">
              <w:r>
                <w:t xml:space="preserve"> is not expected</w:t>
              </w:r>
            </w:ins>
            <w:ins w:id="724" w:author="Kevin Lin" w:date="2024-04-16T14:20:00Z">
              <w:r>
                <w:t xml:space="preserve"> </w:t>
              </w:r>
            </w:ins>
            <w:ins w:id="725" w:author="Kevin Lin" w:date="2024-04-16T14:21:00Z">
              <w:r>
                <w:t>to be indicated</w:t>
              </w:r>
            </w:ins>
            <w:ins w:id="726" w:author="Kevin Lin" w:date="2024-04-16T14:18:00Z">
              <w:r>
                <w:t xml:space="preserve">. </w:t>
              </w:r>
            </w:ins>
            <w:r w:rsidRPr="0071525C">
              <w:t>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p>
          <w:p w14:paraId="6F852431" w14:textId="77777777" w:rsidR="001175D3" w:rsidRDefault="001175D3" w:rsidP="00654069">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61CA6BC7" w14:textId="77777777" w:rsidR="001175D3" w:rsidRPr="0061460C" w:rsidRDefault="001175D3" w:rsidP="00654069">
            <w:pPr>
              <w:spacing w:after="120"/>
            </w:pPr>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2D95946D" w14:textId="77777777" w:rsidR="001175D3" w:rsidRPr="00EE102D" w:rsidRDefault="001175D3" w:rsidP="0065406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w:t>
            </w:r>
            <w:r>
              <w:rPr>
                <w:rFonts w:ascii="Arial" w:hAnsi="Arial" w:cs="Arial"/>
                <w:color w:val="FF0000"/>
                <w:sz w:val="24"/>
              </w:rPr>
              <w:t>37</w:t>
            </w:r>
            <w:r w:rsidRPr="008A6717">
              <w:rPr>
                <w:rFonts w:ascii="Arial" w:hAnsi="Arial" w:cs="Arial"/>
                <w:color w:val="FF0000"/>
                <w:sz w:val="24"/>
              </w:rPr>
              <w:t>.213 &gt;</w:t>
            </w:r>
          </w:p>
        </w:tc>
      </w:tr>
    </w:tbl>
    <w:p w14:paraId="3F105C42" w14:textId="44D05EDE" w:rsidR="00D774E0" w:rsidRDefault="00D774E0" w:rsidP="00D774E0">
      <w:pPr>
        <w:pStyle w:val="Heading3"/>
        <w:spacing w:after="120"/>
      </w:pPr>
      <w:r>
        <w:t>Proposal v2</w:t>
      </w:r>
    </w:p>
    <w:tbl>
      <w:tblPr>
        <w:tblStyle w:val="TableGrid"/>
        <w:tblW w:w="0" w:type="auto"/>
        <w:tblInd w:w="562" w:type="dxa"/>
        <w:tblLook w:val="04A0" w:firstRow="1" w:lastRow="0" w:firstColumn="1" w:lastColumn="0" w:noHBand="0" w:noVBand="1"/>
      </w:tblPr>
      <w:tblGrid>
        <w:gridCol w:w="9069"/>
      </w:tblGrid>
      <w:tr w:rsidR="00D774E0" w14:paraId="01BF727F" w14:textId="77777777" w:rsidTr="00681186">
        <w:tc>
          <w:tcPr>
            <w:tcW w:w="9069" w:type="dxa"/>
          </w:tcPr>
          <w:p w14:paraId="71B02E9C" w14:textId="77777777" w:rsidR="00D774E0" w:rsidRDefault="00D774E0" w:rsidP="00681186">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0EF90053" w14:textId="77777777" w:rsidR="00D774E0" w:rsidRPr="00FA2F81" w:rsidRDefault="00D774E0" w:rsidP="00681186">
            <w:pPr>
              <w:pStyle w:val="Heading3"/>
              <w:numPr>
                <w:ilvl w:val="0"/>
                <w:numId w:val="0"/>
              </w:numPr>
              <w:spacing w:before="120"/>
              <w:ind w:left="720" w:hanging="720"/>
              <w:rPr>
                <w:b w:val="0"/>
                <w:bCs/>
              </w:rPr>
            </w:pPr>
            <w:r w:rsidRPr="00FA2F81">
              <w:rPr>
                <w:rFonts w:eastAsia="DengXian"/>
                <w:b w:val="0"/>
                <w:bCs/>
                <w:sz w:val="28"/>
              </w:rPr>
              <w:t>4.5.</w:t>
            </w:r>
            <w:r w:rsidRPr="00FA2F81">
              <w:rPr>
                <w:rFonts w:eastAsia="DengXian"/>
                <w:b w:val="0"/>
                <w:bCs/>
                <w:sz w:val="28"/>
                <w:lang w:val="en-US"/>
              </w:rPr>
              <w:t>3</w:t>
            </w:r>
            <w:r w:rsidRPr="00FA2F81">
              <w:rPr>
                <w:rFonts w:eastAsia="DengXian"/>
                <w:b w:val="0"/>
                <w:bCs/>
                <w:sz w:val="28"/>
              </w:rPr>
              <w:tab/>
              <w:t>SL channel access procedures in a shared channel occupancy</w:t>
            </w:r>
          </w:p>
          <w:p w14:paraId="018E2821" w14:textId="070F3DE6" w:rsidR="00D774E0" w:rsidRDefault="00D774E0" w:rsidP="00681186">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lang w:eastAsia="x-none"/>
              </w:rPr>
              <w:t xml:space="preserve">one pair of </w:t>
            </w:r>
            <w:r w:rsidRPr="0071525C">
              <w:rPr>
                <w:lang w:val="en-US" w:eastAsia="x-none"/>
              </w:rPr>
              <w:t xml:space="preserve">Layer </w:t>
            </w:r>
            <w:r w:rsidRPr="0071525C">
              <w:rPr>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If</w:t>
            </w:r>
            <w:del w:id="727" w:author="Kevin Lin" w:date="2024-04-16T14:16:00Z">
              <w:r w:rsidRPr="0071525C" w:rsidDel="001175D3">
                <w:delText xml:space="preserve"> </w:delText>
              </w:r>
            </w:del>
            <w:r w:rsidRPr="0071525C">
              <w:t xml:space="preserve"> </w:t>
            </w:r>
            <m:oMath>
              <m:r>
                <w:rPr>
                  <w:rFonts w:ascii="Cambria Math" w:hAnsi="Cambria Math"/>
                </w:rPr>
                <m:t>K=0</m:t>
              </m:r>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ins w:id="728" w:author="Kevin Lin" w:date="2024-05-22T10:27:00Z" w16du:dateUtc="2024-05-22T01:27:00Z">
              <w:r>
                <w:t xml:space="preserve">, </w:t>
              </w:r>
            </w:ins>
            <w:ins w:id="729" w:author="Kevin Lin" w:date="2024-05-22T10:44:00Z" w16du:dateUtc="2024-05-22T01:44:00Z">
              <w:r w:rsidR="00CF0929">
                <w:t>where</w:t>
              </w:r>
            </w:ins>
            <w:ins w:id="730" w:author="Kevin Lin" w:date="2024-05-22T10:27:00Z" w16du:dateUtc="2024-05-22T01:27:00Z">
              <w:r>
                <w:t xml:space="preserve"> </w:t>
              </w:r>
            </w:ins>
            <m:oMath>
              <m:r>
                <w:ins w:id="731" w:author="Kevin Lin" w:date="2024-05-22T10:27:00Z" w16du:dateUtc="2024-05-22T01:27:00Z">
                  <w:rPr>
                    <w:rFonts w:ascii="Cambria Math" w:hAnsi="Cambria Math"/>
                  </w:rPr>
                  <m:t>K≤</m:t>
                </w:ins>
              </m:r>
              <m:sSub>
                <m:sSubPr>
                  <m:ctrlPr>
                    <w:ins w:id="732" w:author="Kevin Lin" w:date="2024-05-22T10:27:00Z" w16du:dateUtc="2024-05-22T01:27:00Z">
                      <w:rPr>
                        <w:rFonts w:ascii="Cambria Math" w:hAnsi="Cambria Math"/>
                        <w:i/>
                      </w:rPr>
                    </w:ins>
                  </m:ctrlPr>
                </m:sSubPr>
                <m:e>
                  <m:r>
                    <w:ins w:id="733" w:author="Kevin Lin" w:date="2024-05-22T10:27:00Z" w16du:dateUtc="2024-05-22T01:27:00Z">
                      <w:rPr>
                        <w:rFonts w:ascii="Cambria Math" w:hAnsi="Cambria Math"/>
                      </w:rPr>
                      <m:t>T</m:t>
                    </w:ins>
                  </m:r>
                </m:e>
                <m:sub>
                  <m:r>
                    <w:ins w:id="734" w:author="Kevin Lin" w:date="2024-05-22T10:27:00Z" w16du:dateUtc="2024-05-22T01:27:00Z">
                      <w:rPr>
                        <w:rFonts w:ascii="Cambria Math" w:hAnsi="Cambria Math"/>
                      </w:rPr>
                      <m:t>proc,0</m:t>
                    </w:ins>
                  </m:r>
                </m:sub>
              </m:sSub>
            </m:oMath>
            <w:ins w:id="735" w:author="Kevin Lin" w:date="2024-05-22T10:27:00Z" w16du:dateUtc="2024-05-22T01:27:00Z">
              <w:r>
                <w:t xml:space="preserve"> is not expected to be indicated</w:t>
              </w:r>
            </w:ins>
            <w:r w:rsidRPr="0071525C">
              <w:t>.</w:t>
            </w:r>
          </w:p>
          <w:p w14:paraId="45A62167" w14:textId="3D977ADD" w:rsidR="00D774E0" w:rsidRDefault="00D774E0" w:rsidP="00681186">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115C34BA" w14:textId="77777777" w:rsidR="00D774E0" w:rsidRPr="0061460C" w:rsidRDefault="00D774E0" w:rsidP="00681186">
            <w:pPr>
              <w:spacing w:after="120"/>
            </w:pPr>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195F8D61" w14:textId="77777777" w:rsidR="00D774E0" w:rsidRPr="00EE102D" w:rsidRDefault="00D774E0" w:rsidP="00681186">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w:t>
            </w:r>
            <w:r>
              <w:rPr>
                <w:rFonts w:ascii="Arial" w:hAnsi="Arial" w:cs="Arial"/>
                <w:color w:val="FF0000"/>
                <w:sz w:val="24"/>
              </w:rPr>
              <w:t>37</w:t>
            </w:r>
            <w:r w:rsidRPr="008A6717">
              <w:rPr>
                <w:rFonts w:ascii="Arial" w:hAnsi="Arial" w:cs="Arial"/>
                <w:color w:val="FF0000"/>
                <w:sz w:val="24"/>
              </w:rPr>
              <w:t>.213 &gt;</w:t>
            </w:r>
          </w:p>
        </w:tc>
      </w:tr>
    </w:tbl>
    <w:p w14:paraId="5829C379" w14:textId="77777777" w:rsidR="00FA2F81" w:rsidRDefault="00FA2F81">
      <w:pPr>
        <w:autoSpaceDE w:val="0"/>
        <w:autoSpaceDN w:val="0"/>
        <w:spacing w:before="120" w:after="0" w:line="240" w:lineRule="auto"/>
        <w:jc w:val="both"/>
        <w:rPr>
          <w:rFonts w:ascii="Times New Roman" w:hAnsi="Times New Roman"/>
          <w:color w:val="000000" w:themeColor="text1"/>
        </w:rPr>
      </w:pPr>
    </w:p>
    <w:p w14:paraId="4DA5B61B" w14:textId="77777777" w:rsidR="00FA2F81" w:rsidRDefault="00FA2F81">
      <w:pPr>
        <w:autoSpaceDE w:val="0"/>
        <w:autoSpaceDN w:val="0"/>
        <w:spacing w:before="120" w:after="0" w:line="240" w:lineRule="auto"/>
        <w:jc w:val="both"/>
        <w:rPr>
          <w:rFonts w:ascii="Times New Roman" w:hAnsi="Times New Roman"/>
          <w:color w:val="000000" w:themeColor="text1"/>
        </w:rPr>
      </w:pPr>
    </w:p>
    <w:p w14:paraId="087E1442" w14:textId="03682D35" w:rsidR="000E20F8" w:rsidRDefault="000E20F8" w:rsidP="000E20F8">
      <w:pPr>
        <w:pStyle w:val="Heading2"/>
      </w:pPr>
      <w:r>
        <w:t>TP#1</w:t>
      </w:r>
      <w:r w:rsidR="00EB46E0">
        <w:t>2</w:t>
      </w:r>
      <w:r>
        <w:t xml:space="preserve"> for TS 37.213 V18.2.0: Issue </w:t>
      </w:r>
      <w:r w:rsidR="00EB46E0">
        <w:t>3</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443CC1" w14:paraId="273E8A16" w14:textId="77777777" w:rsidTr="00654069">
        <w:tc>
          <w:tcPr>
            <w:tcW w:w="2126" w:type="dxa"/>
            <w:tcBorders>
              <w:top w:val="single" w:sz="4" w:space="0" w:color="auto"/>
              <w:left w:val="single" w:sz="4" w:space="0" w:color="auto"/>
            </w:tcBorders>
          </w:tcPr>
          <w:p w14:paraId="67DBEE08" w14:textId="77777777" w:rsidR="00443CC1" w:rsidRDefault="00443CC1" w:rsidP="00443CC1">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4888B8D9" w14:textId="77777777" w:rsidR="00443CC1" w:rsidRDefault="00443CC1" w:rsidP="00443CC1">
            <w:pPr>
              <w:pStyle w:val="CRCoverPage"/>
              <w:spacing w:after="0"/>
              <w:rPr>
                <w:rFonts w:eastAsia="SimSun"/>
                <w:szCs w:val="22"/>
                <w:lang w:eastAsia="zh-CN"/>
              </w:rPr>
            </w:pPr>
            <w:r>
              <w:rPr>
                <w:rFonts w:eastAsia="SimSun"/>
                <w:szCs w:val="22"/>
                <w:lang w:eastAsia="zh-CN"/>
              </w:rPr>
              <w:t>In TS 37.213</w:t>
            </w:r>
            <w:r w:rsidRPr="00454B3E">
              <w:rPr>
                <w:rFonts w:eastAsia="SimSun"/>
                <w:szCs w:val="22"/>
                <w:lang w:eastAsia="zh-CN"/>
              </w:rPr>
              <w:t>, there are two methods for CW adjustment. In one method (denoted by method 1), UE adjusts the contention window size based on the HARQ feedback(s) corresponding to the PSSCH within a SL reference duration. And in method 2, UE will use the latest CW of any SL transmission in the past.</w:t>
            </w:r>
          </w:p>
          <w:p w14:paraId="5471A7C8" w14:textId="71D572F8" w:rsidR="00443CC1" w:rsidRPr="00443CC1" w:rsidRDefault="00443CC1" w:rsidP="00443CC1">
            <w:pPr>
              <w:pStyle w:val="CRCoverPage"/>
              <w:spacing w:after="0"/>
              <w:rPr>
                <w:rFonts w:eastAsia="SimSun" w:cs="Arial"/>
                <w:lang w:eastAsia="zh-CN"/>
              </w:rPr>
            </w:pPr>
            <w:r>
              <w:rPr>
                <w:rFonts w:eastAsia="SimSun" w:cs="Arial"/>
                <w:lang w:eastAsia="zh-CN"/>
              </w:rPr>
              <w:t>However, the condition of method 1 and method 2 is not mutually exclusive in current specification. For example, PSSCH transmission with HARQ-ACK disabled can satisfy the condition of both method 1 and method 2</w:t>
            </w:r>
            <w:r>
              <w:rPr>
                <w:rFonts w:eastAsia="SimSun" w:cs="Arial" w:hint="eastAsia"/>
                <w:lang w:eastAsia="zh-CN"/>
              </w:rPr>
              <w:t>.</w:t>
            </w:r>
            <w:r>
              <w:rPr>
                <w:rFonts w:eastAsia="SimSun" w:cs="Arial"/>
                <w:lang w:eastAsia="zh-CN"/>
              </w:rPr>
              <w:t xml:space="preserve"> It will </w:t>
            </w:r>
            <w:r>
              <w:rPr>
                <w:rFonts w:eastAsia="SimSun" w:cs="Arial" w:hint="eastAsia"/>
                <w:lang w:eastAsia="zh-CN"/>
              </w:rPr>
              <w:t>lead</w:t>
            </w:r>
            <w:r>
              <w:rPr>
                <w:rFonts w:eastAsia="SimSun" w:cs="Arial"/>
                <w:lang w:eastAsia="zh-CN"/>
              </w:rPr>
              <w:t xml:space="preserve"> to an </w:t>
            </w:r>
            <w:r>
              <w:rPr>
                <w:rFonts w:eastAsia="SimSun" w:cs="Arial" w:hint="eastAsia"/>
                <w:lang w:eastAsia="zh-CN"/>
              </w:rPr>
              <w:t>ambiguity</w:t>
            </w:r>
            <w:r>
              <w:rPr>
                <w:rFonts w:eastAsia="SimSun" w:cs="Arial"/>
                <w:lang w:eastAsia="zh-CN"/>
              </w:rPr>
              <w:t xml:space="preserve"> about </w:t>
            </w:r>
            <w:r>
              <w:rPr>
                <w:rFonts w:eastAsia="SimSun" w:cs="Arial" w:hint="eastAsia"/>
                <w:lang w:eastAsia="zh-CN"/>
              </w:rPr>
              <w:t>which</w:t>
            </w:r>
            <w:r>
              <w:rPr>
                <w:rFonts w:eastAsia="SimSun" w:cs="Arial"/>
                <w:lang w:eastAsia="zh-CN"/>
              </w:rPr>
              <w:t xml:space="preserve"> </w:t>
            </w:r>
            <w:r>
              <w:rPr>
                <w:rFonts w:eastAsia="SimSun" w:cs="Arial" w:hint="eastAsia"/>
                <w:lang w:eastAsia="zh-CN"/>
              </w:rPr>
              <w:t>method</w:t>
            </w:r>
            <w:r>
              <w:rPr>
                <w:rFonts w:eastAsia="SimSun" w:cs="Arial"/>
                <w:lang w:eastAsia="zh-CN"/>
              </w:rPr>
              <w:t xml:space="preserve"> should be </w:t>
            </w:r>
            <w:r>
              <w:rPr>
                <w:rFonts w:eastAsia="SimSun" w:cs="Arial" w:hint="eastAsia"/>
                <w:lang w:eastAsia="zh-CN"/>
              </w:rPr>
              <w:t>selected</w:t>
            </w:r>
            <w:r>
              <w:rPr>
                <w:rFonts w:eastAsia="SimSun" w:cs="Arial"/>
                <w:lang w:eastAsia="zh-CN"/>
              </w:rPr>
              <w:t xml:space="preserve"> </w:t>
            </w:r>
            <w:r>
              <w:rPr>
                <w:rFonts w:eastAsia="SimSun" w:cs="Arial" w:hint="eastAsia"/>
                <w:lang w:eastAsia="zh-CN"/>
              </w:rPr>
              <w:t>in</w:t>
            </w:r>
            <w:r>
              <w:rPr>
                <w:rFonts w:eastAsia="SimSun" w:cs="Arial"/>
                <w:lang w:eastAsia="zh-CN"/>
              </w:rPr>
              <w:t xml:space="preserve"> such </w:t>
            </w:r>
            <w:r>
              <w:rPr>
                <w:rFonts w:eastAsia="SimSun" w:cs="Arial" w:hint="eastAsia"/>
                <w:lang w:eastAsia="zh-CN"/>
              </w:rPr>
              <w:t>case</w:t>
            </w:r>
            <w:r>
              <w:rPr>
                <w:rFonts w:eastAsia="SimSun" w:cs="Arial"/>
                <w:lang w:eastAsia="zh-CN"/>
              </w:rPr>
              <w:t>. This is mainly because the condition of method 1 doesn’t restrict the HARQ feedback manner for PSSCH transmission and the condition of method 2 uses the description of SL transmission not associated with explicit HARQ-ACK feedback which also includes PSSCH transmission with HARQ-ACK disabled.</w:t>
            </w:r>
          </w:p>
        </w:tc>
      </w:tr>
      <w:tr w:rsidR="00443CC1" w14:paraId="7A328924" w14:textId="77777777" w:rsidTr="00654069">
        <w:tc>
          <w:tcPr>
            <w:tcW w:w="2126" w:type="dxa"/>
            <w:tcBorders>
              <w:left w:val="single" w:sz="4" w:space="0" w:color="auto"/>
            </w:tcBorders>
          </w:tcPr>
          <w:p w14:paraId="25442D15" w14:textId="77777777" w:rsidR="00443CC1" w:rsidRDefault="00443CC1" w:rsidP="00443CC1">
            <w:pPr>
              <w:pStyle w:val="CRCoverPage"/>
              <w:spacing w:after="0"/>
              <w:rPr>
                <w:b/>
                <w:i/>
                <w:sz w:val="8"/>
                <w:szCs w:val="8"/>
              </w:rPr>
            </w:pPr>
          </w:p>
        </w:tc>
        <w:tc>
          <w:tcPr>
            <w:tcW w:w="7135" w:type="dxa"/>
            <w:tcBorders>
              <w:right w:val="single" w:sz="4" w:space="0" w:color="auto"/>
            </w:tcBorders>
          </w:tcPr>
          <w:p w14:paraId="43825638" w14:textId="77777777" w:rsidR="00443CC1" w:rsidRDefault="00443CC1" w:rsidP="00443CC1">
            <w:pPr>
              <w:pStyle w:val="CRCoverPage"/>
              <w:spacing w:after="0"/>
              <w:rPr>
                <w:sz w:val="8"/>
                <w:szCs w:val="8"/>
              </w:rPr>
            </w:pPr>
          </w:p>
        </w:tc>
      </w:tr>
      <w:tr w:rsidR="00443CC1" w14:paraId="7380738A" w14:textId="77777777" w:rsidTr="00654069">
        <w:tc>
          <w:tcPr>
            <w:tcW w:w="2126" w:type="dxa"/>
            <w:tcBorders>
              <w:left w:val="single" w:sz="4" w:space="0" w:color="auto"/>
            </w:tcBorders>
          </w:tcPr>
          <w:p w14:paraId="7FC4325E" w14:textId="77777777" w:rsidR="00443CC1" w:rsidRDefault="00443CC1" w:rsidP="00443CC1">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24CD4FF0" w14:textId="7F437CE9" w:rsidR="00443CC1" w:rsidRPr="00443CC1" w:rsidRDefault="00443CC1" w:rsidP="00443CC1">
            <w:pPr>
              <w:pStyle w:val="CRCoverPage"/>
              <w:spacing w:after="0"/>
              <w:rPr>
                <w:rFonts w:eastAsia="SimSun"/>
                <w:szCs w:val="22"/>
                <w:lang w:eastAsia="zh-CN"/>
              </w:rPr>
            </w:pPr>
            <w:r>
              <w:rPr>
                <w:rFonts w:eastAsia="SimSun"/>
                <w:szCs w:val="22"/>
                <w:lang w:eastAsia="zh-CN"/>
              </w:rPr>
              <w:t>Change “at least one PSSCH” to “</w:t>
            </w:r>
            <w:r w:rsidRPr="002C4845">
              <w:rPr>
                <w:rFonts w:eastAsia="SimSun"/>
                <w:szCs w:val="22"/>
                <w:lang w:eastAsia="zh-CN"/>
              </w:rPr>
              <w:t>at least one PSSCH associated with explicit HARQ-ACK feedback(s) by the corresponding UE(s)</w:t>
            </w:r>
            <w:r>
              <w:rPr>
                <w:rFonts w:eastAsia="SimSun"/>
                <w:szCs w:val="22"/>
                <w:lang w:eastAsia="zh-CN"/>
              </w:rPr>
              <w:t>” in the condition of method 1.</w:t>
            </w:r>
          </w:p>
        </w:tc>
      </w:tr>
      <w:tr w:rsidR="00443CC1" w14:paraId="4F0B1ADE" w14:textId="77777777" w:rsidTr="00654069">
        <w:tc>
          <w:tcPr>
            <w:tcW w:w="2126" w:type="dxa"/>
            <w:tcBorders>
              <w:left w:val="single" w:sz="4" w:space="0" w:color="auto"/>
            </w:tcBorders>
          </w:tcPr>
          <w:p w14:paraId="21DD6EAB" w14:textId="77777777" w:rsidR="00443CC1" w:rsidRDefault="00443CC1" w:rsidP="00443CC1">
            <w:pPr>
              <w:pStyle w:val="CRCoverPage"/>
              <w:spacing w:after="0"/>
              <w:rPr>
                <w:b/>
                <w:i/>
                <w:sz w:val="8"/>
                <w:szCs w:val="8"/>
              </w:rPr>
            </w:pPr>
          </w:p>
        </w:tc>
        <w:tc>
          <w:tcPr>
            <w:tcW w:w="7135" w:type="dxa"/>
            <w:tcBorders>
              <w:right w:val="single" w:sz="4" w:space="0" w:color="auto"/>
            </w:tcBorders>
          </w:tcPr>
          <w:p w14:paraId="46EB6193" w14:textId="77777777" w:rsidR="00443CC1" w:rsidRDefault="00443CC1" w:rsidP="00443CC1">
            <w:pPr>
              <w:pStyle w:val="CRCoverPage"/>
              <w:spacing w:after="0"/>
              <w:rPr>
                <w:sz w:val="8"/>
                <w:szCs w:val="8"/>
              </w:rPr>
            </w:pPr>
          </w:p>
        </w:tc>
      </w:tr>
      <w:tr w:rsidR="00443CC1" w14:paraId="51B529B0" w14:textId="77777777" w:rsidTr="00654069">
        <w:tc>
          <w:tcPr>
            <w:tcW w:w="2126" w:type="dxa"/>
            <w:tcBorders>
              <w:left w:val="single" w:sz="4" w:space="0" w:color="auto"/>
              <w:bottom w:val="single" w:sz="4" w:space="0" w:color="auto"/>
            </w:tcBorders>
          </w:tcPr>
          <w:p w14:paraId="7812A803" w14:textId="77777777" w:rsidR="00443CC1" w:rsidRDefault="00443CC1" w:rsidP="00443CC1">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7EC47478" w14:textId="31BA5A8F" w:rsidR="00443CC1" w:rsidRDefault="00443CC1" w:rsidP="00443CC1">
            <w:pPr>
              <w:pStyle w:val="CRCoverPage"/>
              <w:spacing w:after="0"/>
              <w:jc w:val="both"/>
              <w:rPr>
                <w:noProof/>
                <w:lang w:eastAsia="zh-CN"/>
              </w:rPr>
            </w:pPr>
            <w:r>
              <w:rPr>
                <w:lang w:eastAsia="zh-CN"/>
              </w:rPr>
              <w:t>The spec remains ambiguous about which method of CW adjustment should be performed for PSSCH transmission with HARQ-ACK disabled, if this CR is not approved.</w:t>
            </w:r>
          </w:p>
        </w:tc>
      </w:tr>
    </w:tbl>
    <w:p w14:paraId="2E0D15C9" w14:textId="77777777" w:rsidR="000E20F8" w:rsidRDefault="000E20F8" w:rsidP="000E20F8">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0E20F8" w14:paraId="33C5A725" w14:textId="77777777" w:rsidTr="00654069">
        <w:tc>
          <w:tcPr>
            <w:tcW w:w="9069" w:type="dxa"/>
          </w:tcPr>
          <w:p w14:paraId="4709997C" w14:textId="77777777" w:rsidR="000E20F8" w:rsidRDefault="000E20F8" w:rsidP="0065406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6A19DD5A" w14:textId="77777777" w:rsidR="000E20F8" w:rsidRPr="00443CC1" w:rsidRDefault="000E20F8" w:rsidP="00443CC1">
            <w:pPr>
              <w:pStyle w:val="Heading3"/>
              <w:numPr>
                <w:ilvl w:val="0"/>
                <w:numId w:val="0"/>
              </w:numPr>
              <w:spacing w:after="180"/>
              <w:ind w:left="720" w:hanging="720"/>
              <w:rPr>
                <w:b w:val="0"/>
                <w:bCs/>
                <w:sz w:val="28"/>
                <w:szCs w:val="28"/>
              </w:rPr>
            </w:pPr>
            <w:r w:rsidRPr="00443CC1">
              <w:rPr>
                <w:b w:val="0"/>
                <w:bCs/>
                <w:sz w:val="28"/>
                <w:szCs w:val="28"/>
              </w:rPr>
              <w:t>4.5.4</w:t>
            </w:r>
            <w:r w:rsidRPr="00443CC1">
              <w:rPr>
                <w:b w:val="0"/>
                <w:bCs/>
                <w:sz w:val="28"/>
                <w:szCs w:val="28"/>
              </w:rPr>
              <w:tab/>
              <w:t>Contention window adjustment procedures for SL transmissions</w:t>
            </w:r>
          </w:p>
          <w:p w14:paraId="7D4DC2D2" w14:textId="77777777" w:rsidR="000E20F8" w:rsidRPr="0071525C" w:rsidRDefault="000E20F8" w:rsidP="00443CC1">
            <w:pPr>
              <w:spacing w:after="120"/>
              <w:rPr>
                <w:lang w:val="en-US"/>
              </w:rPr>
            </w:pPr>
            <w:r w:rsidRPr="0071525C">
              <w:rPr>
                <w:lang w:val="en-US"/>
              </w:rPr>
              <w:t xml:space="preserve">If a UE transmits a SL transmission(s) including </w:t>
            </w:r>
            <w:r>
              <w:rPr>
                <w:lang w:val="en-US"/>
              </w:rPr>
              <w:t xml:space="preserve">at least one </w:t>
            </w:r>
            <w:r w:rsidRPr="0071525C">
              <w:rPr>
                <w:lang w:val="en-US"/>
              </w:rPr>
              <w:t>PSSCH</w:t>
            </w:r>
            <w:ins w:id="736" w:author="Yi Ding" w:date="2024-03-30T19:33:00Z">
              <w:r>
                <w:rPr>
                  <w:lang w:val="en-US"/>
                </w:rPr>
                <w:t xml:space="preserve"> </w:t>
              </w:r>
              <w:r w:rsidRPr="0071525C">
                <w:rPr>
                  <w:lang w:val="en-US"/>
                </w:rPr>
                <w:t>associated with explicit HARQ-ACK feedback(s) by the corresponding UE(s)</w:t>
              </w:r>
            </w:ins>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246E3A77" w14:textId="77777777" w:rsidR="000E20F8" w:rsidRPr="00EE102D" w:rsidRDefault="000E20F8" w:rsidP="0065406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0F2B31FB" w14:textId="5F7889DA" w:rsidR="00D77CC0" w:rsidRDefault="00D77CC0" w:rsidP="00D77CC0">
      <w:pPr>
        <w:pStyle w:val="Heading3"/>
        <w:spacing w:after="120"/>
      </w:pPr>
      <w:r>
        <w:t>Proposal v2</w:t>
      </w:r>
    </w:p>
    <w:tbl>
      <w:tblPr>
        <w:tblStyle w:val="TableGrid"/>
        <w:tblW w:w="0" w:type="auto"/>
        <w:tblInd w:w="562" w:type="dxa"/>
        <w:tblLook w:val="04A0" w:firstRow="1" w:lastRow="0" w:firstColumn="1" w:lastColumn="0" w:noHBand="0" w:noVBand="1"/>
      </w:tblPr>
      <w:tblGrid>
        <w:gridCol w:w="9069"/>
      </w:tblGrid>
      <w:tr w:rsidR="00D77CC0" w14:paraId="657484AB" w14:textId="77777777" w:rsidTr="00CD470C">
        <w:tc>
          <w:tcPr>
            <w:tcW w:w="9069" w:type="dxa"/>
          </w:tcPr>
          <w:p w14:paraId="07291DAA" w14:textId="77777777" w:rsidR="00D77CC0" w:rsidRDefault="00D77CC0" w:rsidP="00CD470C">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4F63AE11" w14:textId="77777777" w:rsidR="00D77CC0" w:rsidRPr="00443CC1" w:rsidRDefault="00D77CC0" w:rsidP="00CD470C">
            <w:pPr>
              <w:pStyle w:val="Heading3"/>
              <w:numPr>
                <w:ilvl w:val="0"/>
                <w:numId w:val="0"/>
              </w:numPr>
              <w:spacing w:after="180"/>
              <w:ind w:left="720" w:hanging="720"/>
              <w:rPr>
                <w:b w:val="0"/>
                <w:bCs/>
                <w:sz w:val="28"/>
                <w:szCs w:val="28"/>
              </w:rPr>
            </w:pPr>
            <w:r w:rsidRPr="00443CC1">
              <w:rPr>
                <w:b w:val="0"/>
                <w:bCs/>
                <w:sz w:val="28"/>
                <w:szCs w:val="28"/>
              </w:rPr>
              <w:t>4.5.4</w:t>
            </w:r>
            <w:r w:rsidRPr="00443CC1">
              <w:rPr>
                <w:b w:val="0"/>
                <w:bCs/>
                <w:sz w:val="28"/>
                <w:szCs w:val="28"/>
              </w:rPr>
              <w:tab/>
              <w:t>Contention window adjustment procedures for SL transmissions</w:t>
            </w:r>
          </w:p>
          <w:p w14:paraId="3E199B91" w14:textId="32798D14" w:rsidR="00D77CC0" w:rsidRPr="0071525C" w:rsidRDefault="00D77CC0" w:rsidP="00CD470C">
            <w:pPr>
              <w:spacing w:after="120"/>
              <w:rPr>
                <w:lang w:val="en-US"/>
              </w:rPr>
            </w:pPr>
            <w:r w:rsidRPr="0071525C">
              <w:rPr>
                <w:lang w:val="en-US"/>
              </w:rPr>
              <w:t xml:space="preserve">If a UE transmits a SL transmission(s) including </w:t>
            </w:r>
            <w:r>
              <w:rPr>
                <w:lang w:val="en-US"/>
              </w:rPr>
              <w:t xml:space="preserve">at least one </w:t>
            </w:r>
            <w:r w:rsidRPr="0071525C">
              <w:rPr>
                <w:lang w:val="en-US"/>
              </w:rPr>
              <w:t>PSSCH</w:t>
            </w:r>
            <w:ins w:id="737" w:author="Yi Ding" w:date="2024-03-30T19:33:00Z">
              <w:r>
                <w:rPr>
                  <w:lang w:val="en-US"/>
                </w:rPr>
                <w:t xml:space="preserve"> </w:t>
              </w:r>
              <w:r w:rsidRPr="0071525C">
                <w:rPr>
                  <w:lang w:val="en-US"/>
                </w:rPr>
                <w:t xml:space="preserve">associated with explicit HARQ-ACK feedback(s) </w:t>
              </w:r>
            </w:ins>
            <w:ins w:id="738" w:author="Kevin Lin" w:date="2024-05-20T19:03:00Z" w16du:dateUtc="2024-05-20T10:03:00Z">
              <w:r>
                <w:rPr>
                  <w:lang w:val="en-US"/>
                </w:rPr>
                <w:t xml:space="preserve">including </w:t>
              </w:r>
            </w:ins>
            <w:ins w:id="739" w:author="Kevin Lin" w:date="2024-05-20T19:04:00Z" w16du:dateUtc="2024-05-20T10:04:00Z">
              <w:r>
                <w:rPr>
                  <w:lang w:val="en-US"/>
                </w:rPr>
                <w:t xml:space="preserve">‘ACK/NACK’ </w:t>
              </w:r>
            </w:ins>
            <w:ins w:id="740" w:author="Yi Ding" w:date="2024-03-30T19:33:00Z">
              <w:r w:rsidRPr="0071525C">
                <w:rPr>
                  <w:lang w:val="en-US"/>
                </w:rPr>
                <w:t>by the corresponding UE(s)</w:t>
              </w:r>
            </w:ins>
            <w:r w:rsidRPr="0071525C">
              <w:rPr>
                <w:lang w:val="en-US"/>
              </w:rPr>
              <w:t xml:space="preserve"> using Type 1 channel access procedures associated with the channel access priority class </w:t>
            </w:r>
            <m:oMath>
              <m:r>
                <w:rPr>
                  <w:rFonts w:ascii="Cambria Math" w:hAnsi="Cambria Math"/>
                </w:rPr>
                <m:t>p</m:t>
              </m:r>
            </m:oMath>
            <w:r w:rsidRPr="0071525C">
              <w:t xml:space="preserve"> on a </w:t>
            </w:r>
            <w:r w:rsidRPr="0071525C">
              <w:rPr>
                <w:lang w:eastAsia="x-none"/>
              </w:rPr>
              <w:t>channel</w:t>
            </w:r>
            <w:r w:rsidRPr="0071525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1525C">
              <w:rPr>
                <w:lang w:val="en-US"/>
              </w:rPr>
              <w:t xml:space="preserve"> </w:t>
            </w:r>
            <w:r w:rsidRPr="0071525C">
              <w:rPr>
                <w:rFonts w:eastAsia="Malgun Gothic"/>
                <w:lang w:val="en-US" w:eastAsia="ko-KR"/>
              </w:rPr>
              <w:t xml:space="preserve">before step 1 of the procedure described in clause 4.5.1 </w:t>
            </w:r>
            <w:r w:rsidRPr="0071525C">
              <w:rPr>
                <w:lang w:val="en-US"/>
              </w:rPr>
              <w:t>for the SL transmission(s) applying the following procedures:</w:t>
            </w:r>
          </w:p>
          <w:p w14:paraId="7771D7E6" w14:textId="77777777" w:rsidR="00D77CC0" w:rsidRPr="00EE102D" w:rsidRDefault="00D77CC0" w:rsidP="00CD470C">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23BBDDCB" w14:textId="77777777" w:rsidR="000E20F8" w:rsidRDefault="000E20F8">
      <w:pPr>
        <w:autoSpaceDE w:val="0"/>
        <w:autoSpaceDN w:val="0"/>
        <w:spacing w:before="120" w:after="0" w:line="240" w:lineRule="auto"/>
        <w:jc w:val="both"/>
        <w:rPr>
          <w:rFonts w:ascii="Times New Roman" w:hAnsi="Times New Roman"/>
          <w:color w:val="000000" w:themeColor="text1"/>
        </w:rPr>
      </w:pPr>
    </w:p>
    <w:p w14:paraId="6242657D" w14:textId="0884A9CA" w:rsidR="00750FE7" w:rsidRDefault="00750FE7" w:rsidP="00750FE7">
      <w:pPr>
        <w:pStyle w:val="Heading2"/>
      </w:pPr>
      <w:r>
        <w:t>TP#13 for TS 38.214 V18.2.0: Issue 4-1</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750FE7" w14:paraId="550DEE4C" w14:textId="77777777" w:rsidTr="00654069">
        <w:tc>
          <w:tcPr>
            <w:tcW w:w="2126" w:type="dxa"/>
            <w:tcBorders>
              <w:top w:val="single" w:sz="4" w:space="0" w:color="auto"/>
              <w:left w:val="single" w:sz="4" w:space="0" w:color="auto"/>
            </w:tcBorders>
          </w:tcPr>
          <w:p w14:paraId="283C4786" w14:textId="77777777" w:rsidR="00750FE7" w:rsidRDefault="00750FE7" w:rsidP="00654069">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6971FD43" w14:textId="3958A0ED" w:rsidR="00750FE7" w:rsidRPr="00443CC1" w:rsidRDefault="00750FE7" w:rsidP="00654069">
            <w:pPr>
              <w:pStyle w:val="CRCoverPage"/>
              <w:spacing w:after="0"/>
              <w:rPr>
                <w:rFonts w:eastAsia="SimSun" w:cs="Arial"/>
                <w:lang w:eastAsia="zh-CN"/>
              </w:rPr>
            </w:pPr>
            <w:r w:rsidRPr="00750FE7">
              <w:rPr>
                <w:rFonts w:asciiTheme="minorHAnsi" w:hAnsiTheme="minorHAnsi" w:cstheme="minorHAnsi"/>
                <w:sz w:val="22"/>
                <w:szCs w:val="22"/>
              </w:rPr>
              <w:t>The combination of MCSt and partial sensing is supported according to the current specification. The current description “</w:t>
            </w:r>
            <w:r w:rsidRPr="00750FE7">
              <w:rPr>
                <w:rFonts w:ascii="Times New Roman" w:hAnsi="Times New Roman"/>
                <w:i/>
                <w:iCs/>
                <w:color w:val="000000" w:themeColor="text1"/>
                <w:sz w:val="22"/>
                <w:szCs w:val="28"/>
                <w:lang w:eastAsia="ko-KR"/>
              </w:rPr>
              <w:t xml:space="preserve">any set of </w:t>
            </w:r>
            <m:oMath>
              <m:sSub>
                <m:sSubPr>
                  <m:ctrlPr>
                    <w:rPr>
                      <w:rFonts w:ascii="Cambria Math" w:hAnsi="Cambria Math"/>
                      <w:i/>
                      <w:iCs/>
                      <w:sz w:val="22"/>
                      <w:szCs w:val="28"/>
                      <w:lang w:eastAsia="en-GB"/>
                    </w:rPr>
                  </m:ctrlPr>
                </m:sSubPr>
                <m:e>
                  <m:r>
                    <w:rPr>
                      <w:rFonts w:ascii="Cambria Math" w:hAnsi="Cambria Math"/>
                      <w:sz w:val="22"/>
                      <w:szCs w:val="28"/>
                      <w:lang w:eastAsia="en-GB"/>
                    </w:rPr>
                    <m:t>L</m:t>
                  </m:r>
                </m:e>
                <m:sub>
                  <m:r>
                    <m:rPr>
                      <m:nor/>
                    </m:rPr>
                    <w:rPr>
                      <w:rFonts w:ascii="Times New Roman" w:hAnsi="Times New Roman"/>
                      <w:i/>
                      <w:iCs/>
                      <w:sz w:val="22"/>
                      <w:szCs w:val="28"/>
                      <w:lang w:eastAsia="en-GB"/>
                    </w:rPr>
                    <m:t>subCH</m:t>
                  </m:r>
                </m:sub>
              </m:sSub>
            </m:oMath>
            <w:r w:rsidRPr="00750FE7">
              <w:rPr>
                <w:rFonts w:ascii="Times New Roman" w:hAnsi="Times New Roman"/>
                <w:i/>
                <w:iCs/>
                <w:color w:val="000000" w:themeColor="text1"/>
                <w:sz w:val="22"/>
                <w:szCs w:val="28"/>
                <w:lang w:eastAsia="ko-KR"/>
              </w:rPr>
              <w:t xml:space="preserve"> contiguous sub-channels … correspond to one candidate single-slot resource</w:t>
            </w:r>
            <w:r w:rsidRPr="00750FE7">
              <w:rPr>
                <w:rFonts w:asciiTheme="minorHAnsi" w:hAnsiTheme="minorHAnsi" w:cstheme="minorHAnsi"/>
                <w:sz w:val="22"/>
                <w:szCs w:val="22"/>
              </w:rPr>
              <w:t xml:space="preserve">” covers only a candidate single-slot resource case, but there is no corresponding </w:t>
            </w:r>
            <w:r w:rsidRPr="00750FE7">
              <w:rPr>
                <w:rFonts w:asciiTheme="minorHAnsi" w:hAnsiTheme="minorHAnsi" w:cstheme="minorHAnsi"/>
                <w:sz w:val="22"/>
                <w:szCs w:val="22"/>
              </w:rPr>
              <w:lastRenderedPageBreak/>
              <w:t>description</w:t>
            </w:r>
            <w:r>
              <w:rPr>
                <w:rFonts w:asciiTheme="minorHAnsi" w:hAnsiTheme="minorHAnsi" w:cstheme="minorHAnsi"/>
                <w:sz w:val="22"/>
                <w:szCs w:val="22"/>
              </w:rPr>
              <w:t xml:space="preserve"> or definition</w:t>
            </w:r>
            <w:r w:rsidRPr="00750FE7">
              <w:rPr>
                <w:rFonts w:asciiTheme="minorHAnsi" w:hAnsiTheme="minorHAnsi" w:cstheme="minorHAnsi"/>
                <w:sz w:val="22"/>
                <w:szCs w:val="22"/>
              </w:rPr>
              <w:t xml:space="preserve"> for one candidate multi-slot resource (a</w:t>
            </w:r>
            <w:r>
              <w:rPr>
                <w:rFonts w:asciiTheme="minorHAnsi" w:hAnsiTheme="minorHAnsi" w:cstheme="minorHAnsi"/>
                <w:sz w:val="22"/>
                <w:szCs w:val="22"/>
              </w:rPr>
              <w:t>s</w:t>
            </w:r>
            <w:r w:rsidRPr="00750FE7">
              <w:rPr>
                <w:rFonts w:asciiTheme="minorHAnsi" w:hAnsiTheme="minorHAnsi" w:cstheme="minorHAnsi"/>
                <w:sz w:val="22"/>
                <w:szCs w:val="22"/>
              </w:rPr>
              <w:t xml:space="preserve"> it is intended by the specification).</w:t>
            </w:r>
          </w:p>
        </w:tc>
      </w:tr>
      <w:tr w:rsidR="00750FE7" w14:paraId="3E6AA71F" w14:textId="77777777" w:rsidTr="00654069">
        <w:tc>
          <w:tcPr>
            <w:tcW w:w="2126" w:type="dxa"/>
            <w:tcBorders>
              <w:left w:val="single" w:sz="4" w:space="0" w:color="auto"/>
            </w:tcBorders>
          </w:tcPr>
          <w:p w14:paraId="127BB639" w14:textId="77777777" w:rsidR="00750FE7" w:rsidRDefault="00750FE7" w:rsidP="00654069">
            <w:pPr>
              <w:pStyle w:val="CRCoverPage"/>
              <w:spacing w:after="0"/>
              <w:rPr>
                <w:b/>
                <w:i/>
                <w:sz w:val="8"/>
                <w:szCs w:val="8"/>
              </w:rPr>
            </w:pPr>
          </w:p>
        </w:tc>
        <w:tc>
          <w:tcPr>
            <w:tcW w:w="7135" w:type="dxa"/>
            <w:tcBorders>
              <w:right w:val="single" w:sz="4" w:space="0" w:color="auto"/>
            </w:tcBorders>
          </w:tcPr>
          <w:p w14:paraId="2F0A6FAA" w14:textId="77777777" w:rsidR="00750FE7" w:rsidRDefault="00750FE7" w:rsidP="00654069">
            <w:pPr>
              <w:pStyle w:val="CRCoverPage"/>
              <w:spacing w:after="0"/>
              <w:rPr>
                <w:sz w:val="8"/>
                <w:szCs w:val="8"/>
              </w:rPr>
            </w:pPr>
          </w:p>
        </w:tc>
      </w:tr>
      <w:tr w:rsidR="00750FE7" w14:paraId="739B3601" w14:textId="77777777" w:rsidTr="00654069">
        <w:tc>
          <w:tcPr>
            <w:tcW w:w="2126" w:type="dxa"/>
            <w:tcBorders>
              <w:left w:val="single" w:sz="4" w:space="0" w:color="auto"/>
            </w:tcBorders>
          </w:tcPr>
          <w:p w14:paraId="1C9A2C5A" w14:textId="77777777" w:rsidR="00750FE7" w:rsidRDefault="00750FE7" w:rsidP="00654069">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12E25571" w14:textId="77777777" w:rsidR="00750FE7" w:rsidRDefault="00750FE7" w:rsidP="00654069">
            <w:pPr>
              <w:pStyle w:val="CRCoverPage"/>
              <w:spacing w:after="0"/>
              <w:rPr>
                <w:lang w:eastAsia="zh-CN"/>
              </w:rPr>
            </w:pPr>
            <w:r>
              <w:rPr>
                <w:rFonts w:eastAsia="SimSun"/>
                <w:szCs w:val="22"/>
                <w:lang w:eastAsia="zh-CN"/>
              </w:rPr>
              <w:t xml:space="preserve">Adding description for </w:t>
            </w:r>
            <w:r>
              <w:rPr>
                <w:lang w:eastAsia="zh-CN"/>
              </w:rPr>
              <w:t>a candidate multi-slot resource in partial sensing as:</w:t>
            </w:r>
          </w:p>
          <w:p w14:paraId="61A4353C" w14:textId="3E938CA9" w:rsidR="00750FE7" w:rsidRPr="00443CC1" w:rsidRDefault="00750FE7" w:rsidP="00654069">
            <w:pPr>
              <w:pStyle w:val="CRCoverPage"/>
              <w:spacing w:after="0"/>
              <w:rPr>
                <w:rFonts w:eastAsia="SimSun"/>
                <w:szCs w:val="22"/>
                <w:lang w:eastAsia="zh-CN"/>
              </w:rPr>
            </w:pPr>
            <w:r>
              <w:rPr>
                <w:lang w:eastAsia="zh-CN"/>
              </w:rPr>
              <w:t>“</w:t>
            </w:r>
            <w:proofErr w:type="gramStart"/>
            <w:r w:rsidRPr="00750FE7">
              <w:rPr>
                <w:rFonts w:ascii="Times New Roman" w:hAnsi="Times New Roman"/>
                <w:i/>
                <w:iCs/>
                <w:color w:val="000000" w:themeColor="text1"/>
                <w:lang w:eastAsia="ko-KR"/>
              </w:rPr>
              <w:t>any</w:t>
            </w:r>
            <w:proofErr w:type="gramEnd"/>
            <w:r w:rsidRPr="00750FE7">
              <w:rPr>
                <w:rFonts w:ascii="Times New Roman" w:hAnsi="Times New Roman"/>
                <w:i/>
                <w:iCs/>
                <w:color w:val="000000" w:themeColor="text1"/>
                <w:lang w:eastAsia="ko-KR"/>
              </w:rPr>
              <w:t xml:space="preserve"> set of </w:t>
            </w:r>
            <m:oMath>
              <m:sSub>
                <m:sSubPr>
                  <m:ctrlPr>
                    <w:rPr>
                      <w:rFonts w:ascii="Cambria Math" w:hAnsi="Cambria Math"/>
                      <w:i/>
                      <w:iCs/>
                      <w:lang w:eastAsia="en-GB"/>
                    </w:rPr>
                  </m:ctrlPr>
                </m:sSubPr>
                <m:e>
                  <m:r>
                    <w:rPr>
                      <w:rFonts w:ascii="Cambria Math" w:hAnsi="Cambria Math"/>
                      <w:lang w:eastAsia="en-GB"/>
                    </w:rPr>
                    <m:t>L</m:t>
                  </m:r>
                </m:e>
                <m:sub>
                  <m:r>
                    <m:rPr>
                      <m:nor/>
                    </m:rPr>
                    <w:rPr>
                      <w:rFonts w:ascii="Times New Roman" w:hAnsi="Times New Roman"/>
                      <w:i/>
                      <w:iCs/>
                      <w:lang w:eastAsia="en-GB"/>
                    </w:rPr>
                    <m:t>subCH</m:t>
                  </m:r>
                </m:sub>
              </m:sSub>
            </m:oMath>
            <w:r w:rsidRPr="00750FE7">
              <w:rPr>
                <w:rFonts w:ascii="Times New Roman" w:hAnsi="Times New Roman"/>
                <w:i/>
                <w:iCs/>
                <w:lang w:eastAsia="ko-KR"/>
              </w:rPr>
              <w:t xml:space="preserve"> contiguous sub-channels </w:t>
            </w:r>
            <w:r w:rsidRPr="00750FE7">
              <w:rPr>
                <w:rFonts w:ascii="Times New Roman" w:hAnsi="Times New Roman"/>
                <w:i/>
                <w:iCs/>
                <w:color w:val="000000" w:themeColor="text1"/>
                <w:lang w:eastAsia="ko-KR"/>
              </w:rPr>
              <w:t xml:space="preserve">in </w:t>
            </w:r>
            <m:oMath>
              <m:sSub>
                <m:sSubPr>
                  <m:ctrlPr>
                    <w:rPr>
                      <w:rFonts w:ascii="Cambria Math" w:hAnsi="Cambria Math"/>
                      <w:i/>
                      <w:iCs/>
                      <w:lang w:eastAsia="en-GB"/>
                    </w:rPr>
                  </m:ctrlPr>
                </m:sSubPr>
                <m:e>
                  <m:r>
                    <w:rPr>
                      <w:rFonts w:ascii="Cambria Math" w:hAnsi="Cambria Math"/>
                      <w:lang w:eastAsia="en-GB"/>
                    </w:rPr>
                    <m:t>N</m:t>
                  </m:r>
                </m:e>
                <m:sub>
                  <m:r>
                    <w:rPr>
                      <w:rFonts w:ascii="Cambria Math" w:hAnsi="Cambria Math"/>
                      <w:lang w:eastAsia="en-GB"/>
                    </w:rPr>
                    <m:t>slot,MCSt</m:t>
                  </m:r>
                </m:sub>
              </m:sSub>
            </m:oMath>
            <w:r w:rsidRPr="00750FE7">
              <w:rPr>
                <w:rFonts w:ascii="Times New Roman" w:eastAsia="DengXian" w:hAnsi="Times New Roman"/>
                <w:i/>
                <w:iCs/>
              </w:rPr>
              <w:t xml:space="preserve"> consecutive slots</w:t>
            </w:r>
            <w:r>
              <w:rPr>
                <w:lang w:eastAsia="zh-CN"/>
              </w:rPr>
              <w:t>”.</w:t>
            </w:r>
          </w:p>
        </w:tc>
      </w:tr>
      <w:tr w:rsidR="00750FE7" w14:paraId="42AD9E02" w14:textId="77777777" w:rsidTr="00654069">
        <w:tc>
          <w:tcPr>
            <w:tcW w:w="2126" w:type="dxa"/>
            <w:tcBorders>
              <w:left w:val="single" w:sz="4" w:space="0" w:color="auto"/>
            </w:tcBorders>
          </w:tcPr>
          <w:p w14:paraId="2473C431" w14:textId="77777777" w:rsidR="00750FE7" w:rsidRDefault="00750FE7" w:rsidP="00654069">
            <w:pPr>
              <w:pStyle w:val="CRCoverPage"/>
              <w:spacing w:after="0"/>
              <w:rPr>
                <w:b/>
                <w:i/>
                <w:sz w:val="8"/>
                <w:szCs w:val="8"/>
              </w:rPr>
            </w:pPr>
          </w:p>
        </w:tc>
        <w:tc>
          <w:tcPr>
            <w:tcW w:w="7135" w:type="dxa"/>
            <w:tcBorders>
              <w:right w:val="single" w:sz="4" w:space="0" w:color="auto"/>
            </w:tcBorders>
          </w:tcPr>
          <w:p w14:paraId="083A6126" w14:textId="77777777" w:rsidR="00750FE7" w:rsidRDefault="00750FE7" w:rsidP="00654069">
            <w:pPr>
              <w:pStyle w:val="CRCoverPage"/>
              <w:spacing w:after="0"/>
              <w:rPr>
                <w:sz w:val="8"/>
                <w:szCs w:val="8"/>
              </w:rPr>
            </w:pPr>
          </w:p>
        </w:tc>
      </w:tr>
      <w:tr w:rsidR="00750FE7" w14:paraId="2FB3CB73" w14:textId="77777777" w:rsidTr="00654069">
        <w:tc>
          <w:tcPr>
            <w:tcW w:w="2126" w:type="dxa"/>
            <w:tcBorders>
              <w:left w:val="single" w:sz="4" w:space="0" w:color="auto"/>
              <w:bottom w:val="single" w:sz="4" w:space="0" w:color="auto"/>
            </w:tcBorders>
          </w:tcPr>
          <w:p w14:paraId="19939D34" w14:textId="77777777" w:rsidR="00750FE7" w:rsidRDefault="00750FE7" w:rsidP="00654069">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4F028BA3" w14:textId="0A9114BD" w:rsidR="00750FE7" w:rsidRDefault="00750FE7" w:rsidP="00654069">
            <w:pPr>
              <w:pStyle w:val="CRCoverPage"/>
              <w:spacing w:after="0"/>
              <w:jc w:val="both"/>
              <w:rPr>
                <w:noProof/>
                <w:lang w:eastAsia="zh-CN"/>
              </w:rPr>
            </w:pPr>
            <w:r>
              <w:rPr>
                <w:lang w:eastAsia="zh-CN"/>
              </w:rPr>
              <w:t>The definition of a candidate multi-slot resource in partial sensing remains unclear in the specification.</w:t>
            </w:r>
          </w:p>
        </w:tc>
      </w:tr>
    </w:tbl>
    <w:p w14:paraId="1F90CF73" w14:textId="77777777" w:rsidR="00750FE7" w:rsidRDefault="00750FE7" w:rsidP="00750FE7">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750FE7" w14:paraId="1068CABD" w14:textId="77777777" w:rsidTr="00654069">
        <w:tc>
          <w:tcPr>
            <w:tcW w:w="9069" w:type="dxa"/>
          </w:tcPr>
          <w:p w14:paraId="11732BFF" w14:textId="336D22CC" w:rsidR="00750FE7" w:rsidRDefault="00750FE7" w:rsidP="0065406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8</w:t>
            </w:r>
            <w:r w:rsidRPr="008A6717">
              <w:rPr>
                <w:rFonts w:ascii="Arial" w:hAnsi="Arial" w:cs="Arial"/>
                <w:color w:val="FF0000"/>
                <w:sz w:val="24"/>
              </w:rPr>
              <w:t>.21</w:t>
            </w:r>
            <w:r>
              <w:rPr>
                <w:rFonts w:ascii="Arial" w:hAnsi="Arial" w:cs="Arial"/>
                <w:color w:val="FF0000"/>
                <w:sz w:val="24"/>
              </w:rPr>
              <w:t>4</w:t>
            </w:r>
            <w:r w:rsidRPr="008A6717">
              <w:rPr>
                <w:rFonts w:ascii="Arial" w:hAnsi="Arial" w:cs="Arial"/>
                <w:color w:val="FF0000"/>
                <w:sz w:val="24"/>
              </w:rPr>
              <w:t xml:space="preserve"> &gt;</w:t>
            </w:r>
          </w:p>
          <w:p w14:paraId="0A6B987A" w14:textId="49AAC9E7" w:rsidR="00750FE7" w:rsidRPr="00750FE7" w:rsidRDefault="00750FE7" w:rsidP="00750FE7">
            <w:pPr>
              <w:pStyle w:val="Heading3"/>
              <w:numPr>
                <w:ilvl w:val="0"/>
                <w:numId w:val="0"/>
              </w:numPr>
              <w:spacing w:before="120" w:after="0"/>
              <w:ind w:left="720" w:hanging="720"/>
              <w:rPr>
                <w:b w:val="0"/>
                <w:bCs/>
                <w:sz w:val="24"/>
                <w:szCs w:val="24"/>
              </w:rPr>
            </w:pPr>
            <w:r w:rsidRPr="00750FE7">
              <w:rPr>
                <w:b w:val="0"/>
                <w:bCs/>
                <w:sz w:val="24"/>
                <w:szCs w:val="24"/>
              </w:rPr>
              <w:t>8.1.4</w:t>
            </w:r>
            <w:r w:rsidRPr="00750FE7">
              <w:rPr>
                <w:b w:val="0"/>
                <w:bCs/>
                <w:sz w:val="24"/>
                <w:szCs w:val="24"/>
              </w:rPr>
              <w:tab/>
              <w:t>UE procedure for determining the subset of resources to be reported to higher layers in PSSCH resource selection in sidelink resource allocation mode 2</w:t>
            </w:r>
          </w:p>
          <w:p w14:paraId="55368B93" w14:textId="77777777" w:rsidR="00750FE7" w:rsidRDefault="00750FE7" w:rsidP="00750FE7">
            <w:pPr>
              <w:spacing w:after="120"/>
              <w:jc w:val="center"/>
              <w:rPr>
                <w:color w:val="FF0000"/>
                <w:sz w:val="28"/>
              </w:rPr>
            </w:pPr>
            <w:r w:rsidRPr="0097668B">
              <w:rPr>
                <w:color w:val="FF0000"/>
                <w:sz w:val="28"/>
              </w:rPr>
              <w:t>&lt;Unchanged part omitted&gt;</w:t>
            </w:r>
          </w:p>
          <w:p w14:paraId="289571ED" w14:textId="5EE60D04" w:rsidR="00750FE7" w:rsidRPr="009B0C19" w:rsidRDefault="00750FE7" w:rsidP="00750FE7">
            <w:pPr>
              <w:pStyle w:val="B2"/>
              <w:spacing w:after="120"/>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w:t>
            </w:r>
            <w:ins w:id="741" w:author="Yi Ding" w:date="2024-05-04T20:02:00Z">
              <w:r>
                <w:rPr>
                  <w:color w:val="000000" w:themeColor="text1"/>
                  <w:lang w:eastAsia="ko-KR"/>
                </w:rPr>
                <w:t xml:space="preserve">or any set of </w:t>
              </w:r>
            </w:ins>
            <m:oMath>
              <m:sSub>
                <m:sSubPr>
                  <m:ctrlPr>
                    <w:ins w:id="742" w:author="Yi Ding" w:date="2024-05-04T20:02:00Z">
                      <w:rPr>
                        <w:rFonts w:ascii="Cambria Math" w:hAnsi="Cambria Math"/>
                        <w:i/>
                        <w:lang w:eastAsia="en-GB"/>
                      </w:rPr>
                    </w:ins>
                  </m:ctrlPr>
                </m:sSubPr>
                <m:e>
                  <m:r>
                    <w:ins w:id="743" w:author="Yi Ding" w:date="2024-05-04T20:02:00Z">
                      <w:rPr>
                        <w:rFonts w:ascii="Cambria Math" w:hAnsi="Cambria Math"/>
                        <w:lang w:eastAsia="en-GB"/>
                      </w:rPr>
                      <m:t>L</m:t>
                    </w:ins>
                  </m:r>
                </m:e>
                <m:sub>
                  <m:r>
                    <w:ins w:id="744" w:author="Yi Ding" w:date="2024-05-04T20:02:00Z">
                      <m:rPr>
                        <m:nor/>
                      </m:rPr>
                      <w:rPr>
                        <w:rFonts w:ascii="Cambria Math" w:hAnsi="Cambria Math"/>
                        <w:lang w:eastAsia="en-GB"/>
                      </w:rPr>
                      <m:t>subCH</m:t>
                    </w:ins>
                  </m:r>
                  <m:ctrlPr>
                    <w:ins w:id="745" w:author="Yi Ding" w:date="2024-05-04T20:02:00Z">
                      <w:rPr>
                        <w:rFonts w:ascii="Cambria Math" w:hAnsi="Cambria Math"/>
                        <w:lang w:eastAsia="en-GB"/>
                      </w:rPr>
                    </w:ins>
                  </m:ctrlPr>
                </m:sub>
              </m:sSub>
            </m:oMath>
            <w:ins w:id="746" w:author="Yi Ding" w:date="2024-05-04T20:02:00Z">
              <w:r w:rsidRPr="009B0C19">
                <w:rPr>
                  <w:rFonts w:hint="eastAsia"/>
                  <w:lang w:eastAsia="ko-KR"/>
                </w:rPr>
                <w:t xml:space="preserve"> contiguous sub-channels</w:t>
              </w:r>
              <w:r>
                <w:rPr>
                  <w:lang w:eastAsia="ko-KR"/>
                </w:rPr>
                <w:t xml:space="preserve"> </w:t>
              </w:r>
              <w:r>
                <w:rPr>
                  <w:color w:val="000000" w:themeColor="text1"/>
                  <w:lang w:eastAsia="ko-KR"/>
                </w:rPr>
                <w:t xml:space="preserve">in </w:t>
              </w:r>
            </w:ins>
            <m:oMath>
              <m:sSub>
                <m:sSubPr>
                  <m:ctrlPr>
                    <w:ins w:id="747" w:author="Yi Ding" w:date="2024-05-04T20:02:00Z">
                      <w:rPr>
                        <w:rFonts w:ascii="Cambria Math" w:hAnsi="Cambria Math"/>
                        <w:i/>
                        <w:lang w:eastAsia="en-GB"/>
                      </w:rPr>
                    </w:ins>
                  </m:ctrlPr>
                </m:sSubPr>
                <m:e>
                  <m:r>
                    <w:ins w:id="748" w:author="Yi Ding" w:date="2024-05-04T20:02:00Z">
                      <w:rPr>
                        <w:rFonts w:ascii="Cambria Math" w:hAnsi="Cambria Math"/>
                        <w:lang w:eastAsia="en-GB"/>
                      </w:rPr>
                      <m:t>N</m:t>
                    </w:ins>
                  </m:r>
                </m:e>
                <m:sub>
                  <m:r>
                    <w:ins w:id="749" w:author="Yi Ding" w:date="2024-05-04T20:02:00Z">
                      <w:rPr>
                        <w:rFonts w:ascii="Cambria Math" w:hAnsi="Cambria Math"/>
                        <w:lang w:eastAsia="en-GB"/>
                      </w:rPr>
                      <m:t>slot,MCSt</m:t>
                    </w:ins>
                  </m:r>
                </m:sub>
              </m:sSub>
            </m:oMath>
            <w:ins w:id="750" w:author="Yi Ding" w:date="2024-05-04T20:02:00Z">
              <w:r>
                <w:rPr>
                  <w:rFonts w:eastAsia="DengXian"/>
                </w:rPr>
                <w:t xml:space="preserve"> consecutive slots</w:t>
              </w:r>
              <w:r>
                <w:rPr>
                  <w:color w:val="000000" w:themeColor="text1"/>
                  <w:lang w:eastAsia="ko-KR"/>
                </w:rPr>
                <w:t xml:space="preserve"> </w:t>
              </w:r>
            </w:ins>
            <w:r>
              <w:rPr>
                <w:color w:val="000000" w:themeColor="text1"/>
                <w:lang w:eastAsia="ko-KR"/>
              </w:rPr>
              <w:t xml:space="preserve">included in the corresponding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sidRPr="00750FE7">
              <w:rPr>
                <w:rFonts w:eastAsia="Malgun Gothic"/>
                <w:color w:val="000000"/>
              </w:rPr>
              <w:t xml:space="preserve">or one candidate multi-slot resource </w:t>
            </w:r>
            <w:r w:rsidRPr="00750FE7">
              <w:rPr>
                <w:color w:val="000000"/>
                <w:lang w:eastAsia="ko-KR"/>
              </w:rPr>
              <w:t xml:space="preserve">for UE performing periodic-based partial sensing together with contiguous partial sensing and </w:t>
            </w:r>
            <w:r w:rsidRPr="00750FE7">
              <w:t>resource (re)selection triggered by periodic transmission</w:t>
            </w:r>
            <w:r w:rsidRPr="00750FE7">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750FE7">
              <w:rPr>
                <w:lang w:val="en-AU"/>
              </w:rPr>
              <w:t>)</w:t>
            </w:r>
            <w:r w:rsidRPr="00750FE7">
              <w:rPr>
                <w:color w:val="000000" w:themeColor="text1"/>
                <w:lang w:eastAsia="ko-KR"/>
              </w:rPr>
              <w:t xml:space="preserve">, or in a set of </w:t>
            </w:r>
            <w:r w:rsidRPr="00750FE7">
              <w:rPr>
                <w:i/>
                <w:iCs/>
                <w:color w:val="000000" w:themeColor="text1"/>
                <w:lang w:eastAsia="ko-KR"/>
              </w:rPr>
              <w:t>Y'</w:t>
            </w:r>
            <w:r w:rsidRPr="00750FE7">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750FE7">
              <w:rPr>
                <w:color w:val="000000" w:themeColor="text1"/>
                <w:lang w:eastAsia="ko-KR"/>
              </w:rPr>
              <w:t xml:space="preserve"> correspond to one candidate single-slot resource</w:t>
            </w:r>
            <w:r w:rsidRPr="00750FE7">
              <w:rPr>
                <w:color w:val="000000"/>
                <w:lang w:eastAsia="ko-KR"/>
              </w:rPr>
              <w:t xml:space="preserve"> or one candidate multi-slot resource for UE performing at least contiguous partial sensing and </w:t>
            </w:r>
            <w:r w:rsidRPr="00750FE7">
              <w:t xml:space="preserve">resource (re)selection triggered by </w:t>
            </w:r>
            <w:r w:rsidRPr="00750FE7">
              <w:rPr>
                <w:lang w:val="en-AU"/>
              </w:rPr>
              <w:t>a</w:t>
            </w:r>
            <w:r w:rsidRPr="00750FE7">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where</w:t>
            </w:r>
          </w:p>
          <w:p w14:paraId="1483693B" w14:textId="42E051EF" w:rsidR="00750FE7" w:rsidRPr="00EE102D" w:rsidRDefault="00750FE7" w:rsidP="0065406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8</w:t>
            </w:r>
            <w:r w:rsidRPr="008A6717">
              <w:rPr>
                <w:rFonts w:ascii="Arial" w:hAnsi="Arial" w:cs="Arial"/>
                <w:color w:val="FF0000"/>
                <w:sz w:val="24"/>
              </w:rPr>
              <w:t>.21</w:t>
            </w:r>
            <w:r>
              <w:rPr>
                <w:rFonts w:ascii="Arial" w:hAnsi="Arial" w:cs="Arial"/>
                <w:color w:val="FF0000"/>
                <w:sz w:val="24"/>
              </w:rPr>
              <w:t>4</w:t>
            </w:r>
            <w:r w:rsidRPr="008A6717">
              <w:rPr>
                <w:rFonts w:ascii="Arial" w:hAnsi="Arial" w:cs="Arial"/>
                <w:color w:val="FF0000"/>
                <w:sz w:val="24"/>
              </w:rPr>
              <w:t xml:space="preserve"> &gt;</w:t>
            </w:r>
          </w:p>
        </w:tc>
      </w:tr>
    </w:tbl>
    <w:p w14:paraId="6B3A20BC" w14:textId="77777777" w:rsidR="00042881" w:rsidRDefault="00042881">
      <w:pPr>
        <w:autoSpaceDE w:val="0"/>
        <w:autoSpaceDN w:val="0"/>
        <w:spacing w:before="120" w:after="0" w:line="240" w:lineRule="auto"/>
        <w:jc w:val="both"/>
        <w:rPr>
          <w:rFonts w:ascii="Times New Roman" w:hAnsi="Times New Roman"/>
          <w:color w:val="000000" w:themeColor="text1"/>
        </w:rPr>
      </w:pPr>
    </w:p>
    <w:p w14:paraId="3D57897D" w14:textId="77777777" w:rsidR="00750FE7" w:rsidRDefault="00750FE7">
      <w:pPr>
        <w:autoSpaceDE w:val="0"/>
        <w:autoSpaceDN w:val="0"/>
        <w:spacing w:before="120" w:after="0" w:line="240" w:lineRule="auto"/>
        <w:jc w:val="both"/>
        <w:rPr>
          <w:rFonts w:ascii="Times New Roman" w:hAnsi="Times New Roman"/>
          <w:color w:val="000000" w:themeColor="text1"/>
        </w:rPr>
      </w:pPr>
    </w:p>
    <w:p w14:paraId="085EA6E8" w14:textId="1CB9678F" w:rsidR="00012F0E" w:rsidRDefault="00012F0E" w:rsidP="00012F0E">
      <w:pPr>
        <w:pStyle w:val="Heading2"/>
      </w:pPr>
      <w:r>
        <w:t>TP#1</w:t>
      </w:r>
      <w:r w:rsidR="001E50EF">
        <w:t>4</w:t>
      </w:r>
      <w:r>
        <w:t xml:space="preserve"> for TS 37.213 V18.2.0: Issue </w:t>
      </w:r>
      <w:r w:rsidR="00043327">
        <w:t>5</w:t>
      </w:r>
      <w:r>
        <w:t>-2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411356" w14:paraId="40CC2373" w14:textId="77777777" w:rsidTr="00654069">
        <w:tc>
          <w:tcPr>
            <w:tcW w:w="2126" w:type="dxa"/>
            <w:tcBorders>
              <w:top w:val="single" w:sz="4" w:space="0" w:color="auto"/>
              <w:left w:val="single" w:sz="4" w:space="0" w:color="auto"/>
            </w:tcBorders>
          </w:tcPr>
          <w:p w14:paraId="3235CBC1" w14:textId="77777777" w:rsidR="00411356" w:rsidRDefault="00411356" w:rsidP="00411356">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319BA50F" w14:textId="77777777" w:rsidR="00411356" w:rsidRDefault="00411356" w:rsidP="00411356">
            <w:pPr>
              <w:spacing w:after="0"/>
              <w:rPr>
                <w:rFonts w:ascii="Arial" w:eastAsiaTheme="minorEastAsia" w:hAnsi="Arial"/>
                <w:noProof/>
              </w:rPr>
            </w:pPr>
            <w:r>
              <w:rPr>
                <w:rFonts w:ascii="Arial" w:eastAsiaTheme="minorEastAsia" w:hAnsi="Arial" w:hint="eastAsia"/>
                <w:noProof/>
              </w:rPr>
              <w:t>F</w:t>
            </w:r>
            <w:r>
              <w:rPr>
                <w:rFonts w:ascii="Arial" w:eastAsiaTheme="minorEastAsia" w:hAnsi="Arial"/>
                <w:noProof/>
              </w:rPr>
              <w:t>or SL transmissions including PSCCH/PSSCH, when Type 1 channel access is used for COT initiation, the CAPC value is determined based on PSCCH/PSSCH as defined in 38.300.</w:t>
            </w:r>
          </w:p>
          <w:p w14:paraId="23201A32" w14:textId="028C2004" w:rsidR="00411356" w:rsidRDefault="00411356" w:rsidP="00411356">
            <w:pPr>
              <w:spacing w:after="0"/>
              <w:rPr>
                <w:rFonts w:ascii="Arial" w:eastAsiaTheme="minorEastAsia" w:hAnsi="Arial"/>
                <w:noProof/>
              </w:rPr>
            </w:pPr>
            <w:r>
              <w:rPr>
                <w:rFonts w:ascii="Arial" w:eastAsiaTheme="minorEastAsia" w:hAnsi="Arial" w:hint="eastAsia"/>
                <w:noProof/>
              </w:rPr>
              <w:t>F</w:t>
            </w:r>
            <w:r>
              <w:rPr>
                <w:rFonts w:ascii="Arial" w:eastAsiaTheme="minorEastAsia" w:hAnsi="Arial"/>
                <w:noProof/>
              </w:rPr>
              <w:t>or SL transmissions including PSFCH only or S-SSB only, when Type 1 channel access is used for COT initiation, the CAPC value is always 0.</w:t>
            </w:r>
          </w:p>
          <w:p w14:paraId="2199AEF5" w14:textId="77777777" w:rsidR="00411356" w:rsidRDefault="00411356" w:rsidP="00411356">
            <w:pPr>
              <w:spacing w:after="0"/>
              <w:rPr>
                <w:rFonts w:ascii="Arial" w:eastAsiaTheme="minorEastAsia" w:hAnsi="Arial"/>
                <w:noProof/>
              </w:rPr>
            </w:pPr>
            <w:r>
              <w:rPr>
                <w:rFonts w:ascii="Arial" w:eastAsiaTheme="minorEastAsia" w:hAnsi="Arial" w:hint="eastAsia"/>
                <w:noProof/>
              </w:rPr>
              <w:t>H</w:t>
            </w:r>
            <w:r>
              <w:rPr>
                <w:rFonts w:ascii="Arial" w:eastAsiaTheme="minorEastAsia" w:hAnsi="Arial"/>
                <w:noProof/>
              </w:rPr>
              <w:t>owever, one more case is missing. At slot n, PSFCH is transmitted, and then S-SSB transmission is transmitted at slot n+1. There is no other following transmissions. Clear rule to initiate a COT for this case should be added in spec.</w:t>
            </w:r>
          </w:p>
          <w:p w14:paraId="54D66ACD" w14:textId="1FD9A8B9" w:rsidR="00411356" w:rsidRPr="00833A10" w:rsidRDefault="00411356" w:rsidP="00411356">
            <w:pPr>
              <w:pStyle w:val="CRCoverPage"/>
              <w:spacing w:after="0"/>
              <w:rPr>
                <w:rFonts w:cs="Arial"/>
                <w:noProof/>
              </w:rPr>
            </w:pPr>
            <w:r w:rsidRPr="009304E6">
              <w:rPr>
                <w:rFonts w:eastAsiaTheme="minorEastAsia" w:hint="eastAsia"/>
                <w:noProof/>
              </w:rPr>
              <w:drawing>
                <wp:inline distT="0" distB="0" distL="0" distR="0" wp14:anchorId="7C2A9220" wp14:editId="0834DC6D">
                  <wp:extent cx="2813957" cy="1020100"/>
                  <wp:effectExtent l="0" t="0" r="0" b="0"/>
                  <wp:docPr id="25407337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20728" cy="1022555"/>
                          </a:xfrm>
                          <a:prstGeom prst="rect">
                            <a:avLst/>
                          </a:prstGeom>
                          <a:noFill/>
                          <a:ln>
                            <a:noFill/>
                          </a:ln>
                        </pic:spPr>
                      </pic:pic>
                    </a:graphicData>
                  </a:graphic>
                </wp:inline>
              </w:drawing>
            </w:r>
          </w:p>
        </w:tc>
      </w:tr>
      <w:tr w:rsidR="00411356" w14:paraId="222F6A33" w14:textId="77777777" w:rsidTr="00654069">
        <w:tc>
          <w:tcPr>
            <w:tcW w:w="2126" w:type="dxa"/>
            <w:tcBorders>
              <w:left w:val="single" w:sz="4" w:space="0" w:color="auto"/>
            </w:tcBorders>
          </w:tcPr>
          <w:p w14:paraId="7278B89C" w14:textId="77777777" w:rsidR="00411356" w:rsidRDefault="00411356" w:rsidP="00411356">
            <w:pPr>
              <w:pStyle w:val="CRCoverPage"/>
              <w:spacing w:after="0"/>
              <w:rPr>
                <w:b/>
                <w:i/>
                <w:sz w:val="8"/>
                <w:szCs w:val="8"/>
              </w:rPr>
            </w:pPr>
          </w:p>
        </w:tc>
        <w:tc>
          <w:tcPr>
            <w:tcW w:w="7135" w:type="dxa"/>
            <w:tcBorders>
              <w:right w:val="single" w:sz="4" w:space="0" w:color="auto"/>
            </w:tcBorders>
          </w:tcPr>
          <w:p w14:paraId="1C4F1D9A" w14:textId="77777777" w:rsidR="00411356" w:rsidRDefault="00411356" w:rsidP="00411356">
            <w:pPr>
              <w:pStyle w:val="CRCoverPage"/>
              <w:spacing w:after="0"/>
              <w:rPr>
                <w:sz w:val="8"/>
                <w:szCs w:val="8"/>
              </w:rPr>
            </w:pPr>
          </w:p>
        </w:tc>
      </w:tr>
      <w:tr w:rsidR="00411356" w14:paraId="3F7DF376" w14:textId="77777777" w:rsidTr="00654069">
        <w:tc>
          <w:tcPr>
            <w:tcW w:w="2126" w:type="dxa"/>
            <w:tcBorders>
              <w:left w:val="single" w:sz="4" w:space="0" w:color="auto"/>
            </w:tcBorders>
          </w:tcPr>
          <w:p w14:paraId="1009E46C" w14:textId="77777777" w:rsidR="00411356" w:rsidRDefault="00411356" w:rsidP="00411356">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668CB80F" w14:textId="6EF8EC61" w:rsidR="00411356" w:rsidRPr="00443CC1" w:rsidRDefault="00411356" w:rsidP="00411356">
            <w:pPr>
              <w:pStyle w:val="CRCoverPage"/>
              <w:spacing w:after="0"/>
              <w:rPr>
                <w:rFonts w:eastAsia="SimSun"/>
                <w:szCs w:val="22"/>
                <w:lang w:eastAsia="zh-CN"/>
              </w:rPr>
            </w:pPr>
            <w:r>
              <w:rPr>
                <w:rFonts w:eastAsiaTheme="minorEastAsia"/>
                <w:noProof/>
              </w:rPr>
              <w:t>CAPC value is 0 for this case. CAPC = 0 for PSFCH-only and S-SSB-only. Then, for both PSFCH and S-SSB, there is no reason to adopt any other value.</w:t>
            </w:r>
          </w:p>
        </w:tc>
      </w:tr>
      <w:tr w:rsidR="00411356" w14:paraId="2FC7D7ED" w14:textId="77777777" w:rsidTr="00654069">
        <w:tc>
          <w:tcPr>
            <w:tcW w:w="2126" w:type="dxa"/>
            <w:tcBorders>
              <w:left w:val="single" w:sz="4" w:space="0" w:color="auto"/>
            </w:tcBorders>
          </w:tcPr>
          <w:p w14:paraId="5DF1D1CD" w14:textId="77777777" w:rsidR="00411356" w:rsidRDefault="00411356" w:rsidP="00411356">
            <w:pPr>
              <w:pStyle w:val="CRCoverPage"/>
              <w:spacing w:after="0"/>
              <w:rPr>
                <w:b/>
                <w:i/>
                <w:sz w:val="8"/>
                <w:szCs w:val="8"/>
              </w:rPr>
            </w:pPr>
          </w:p>
        </w:tc>
        <w:tc>
          <w:tcPr>
            <w:tcW w:w="7135" w:type="dxa"/>
            <w:tcBorders>
              <w:right w:val="single" w:sz="4" w:space="0" w:color="auto"/>
            </w:tcBorders>
          </w:tcPr>
          <w:p w14:paraId="210AA0CF" w14:textId="77777777" w:rsidR="00411356" w:rsidRDefault="00411356" w:rsidP="00411356">
            <w:pPr>
              <w:pStyle w:val="CRCoverPage"/>
              <w:spacing w:after="0"/>
              <w:rPr>
                <w:sz w:val="8"/>
                <w:szCs w:val="8"/>
              </w:rPr>
            </w:pPr>
          </w:p>
        </w:tc>
      </w:tr>
      <w:tr w:rsidR="00411356" w14:paraId="77F77CF3" w14:textId="77777777" w:rsidTr="00654069">
        <w:tc>
          <w:tcPr>
            <w:tcW w:w="2126" w:type="dxa"/>
            <w:tcBorders>
              <w:left w:val="single" w:sz="4" w:space="0" w:color="auto"/>
              <w:bottom w:val="single" w:sz="4" w:space="0" w:color="auto"/>
            </w:tcBorders>
          </w:tcPr>
          <w:p w14:paraId="20B377D1" w14:textId="77777777" w:rsidR="00411356" w:rsidRDefault="00411356" w:rsidP="00411356">
            <w:pPr>
              <w:pStyle w:val="CRCoverPage"/>
              <w:tabs>
                <w:tab w:val="right" w:pos="2184"/>
              </w:tabs>
              <w:spacing w:after="0"/>
              <w:rPr>
                <w:b/>
                <w:i/>
              </w:rPr>
            </w:pPr>
            <w:r>
              <w:rPr>
                <w:b/>
                <w:i/>
              </w:rPr>
              <w:lastRenderedPageBreak/>
              <w:t>Consequences if not approved:</w:t>
            </w:r>
          </w:p>
        </w:tc>
        <w:tc>
          <w:tcPr>
            <w:tcW w:w="7135" w:type="dxa"/>
            <w:tcBorders>
              <w:bottom w:val="single" w:sz="4" w:space="0" w:color="auto"/>
              <w:right w:val="single" w:sz="4" w:space="0" w:color="auto"/>
            </w:tcBorders>
            <w:shd w:val="pct30" w:color="FFFF00" w:fill="auto"/>
          </w:tcPr>
          <w:p w14:paraId="200842CD" w14:textId="5E913A93" w:rsidR="00411356" w:rsidRDefault="00411356" w:rsidP="00411356">
            <w:pPr>
              <w:pStyle w:val="CRCoverPage"/>
              <w:spacing w:after="0"/>
              <w:jc w:val="both"/>
              <w:rPr>
                <w:noProof/>
                <w:lang w:eastAsia="zh-CN"/>
              </w:rPr>
            </w:pPr>
            <w:r>
              <w:rPr>
                <w:rFonts w:eastAsiaTheme="minorEastAsia" w:hint="eastAsia"/>
                <w:noProof/>
              </w:rPr>
              <w:t>C</w:t>
            </w:r>
            <w:r>
              <w:rPr>
                <w:rFonts w:eastAsiaTheme="minorEastAsia"/>
                <w:noProof/>
              </w:rPr>
              <w:t>APC value for this case is undefined and therefore UE does not determine CAPC value for this case.</w:t>
            </w:r>
          </w:p>
        </w:tc>
      </w:tr>
    </w:tbl>
    <w:p w14:paraId="6C81653E" w14:textId="77777777" w:rsidR="00012F0E" w:rsidRDefault="00012F0E" w:rsidP="00012F0E">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012F0E" w14:paraId="10CAEB7C" w14:textId="77777777" w:rsidTr="00654069">
        <w:tc>
          <w:tcPr>
            <w:tcW w:w="9069" w:type="dxa"/>
          </w:tcPr>
          <w:p w14:paraId="3B15FC2D" w14:textId="77777777" w:rsidR="00012F0E" w:rsidRDefault="00012F0E" w:rsidP="0065406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55781F8A" w14:textId="64A469AB" w:rsidR="00012F0E" w:rsidRPr="00411356" w:rsidRDefault="00012F0E" w:rsidP="00654069">
            <w:pPr>
              <w:pStyle w:val="Heading3"/>
              <w:numPr>
                <w:ilvl w:val="0"/>
                <w:numId w:val="0"/>
              </w:numPr>
              <w:spacing w:before="120" w:after="120"/>
              <w:ind w:left="720" w:hanging="720"/>
              <w:rPr>
                <w:b w:val="0"/>
                <w:bCs/>
                <w:sz w:val="32"/>
                <w:szCs w:val="32"/>
              </w:rPr>
            </w:pPr>
            <w:r w:rsidRPr="00411356">
              <w:rPr>
                <w:b w:val="0"/>
                <w:bCs/>
                <w:sz w:val="32"/>
                <w:szCs w:val="32"/>
              </w:rPr>
              <w:t>4.5</w:t>
            </w:r>
            <w:r w:rsidRPr="00411356">
              <w:rPr>
                <w:b w:val="0"/>
                <w:bCs/>
                <w:sz w:val="32"/>
                <w:szCs w:val="32"/>
              </w:rPr>
              <w:tab/>
            </w:r>
            <w:r w:rsidR="00411356" w:rsidRPr="00411356">
              <w:rPr>
                <w:b w:val="0"/>
                <w:bCs/>
                <w:sz w:val="32"/>
                <w:szCs w:val="32"/>
              </w:rPr>
              <w:t>Sidelink Channel access procedures</w:t>
            </w:r>
          </w:p>
          <w:p w14:paraId="27C16B83" w14:textId="77777777" w:rsidR="00411356" w:rsidRPr="00B906DB" w:rsidRDefault="00411356" w:rsidP="00411356">
            <w:pPr>
              <w:spacing w:after="120"/>
              <w:rPr>
                <w:rFonts w:eastAsia="Yu Mincho"/>
                <w:lang w:val="en-US"/>
              </w:rPr>
            </w:pPr>
            <w:r w:rsidRPr="00B906DB">
              <w:rPr>
                <w:rFonts w:eastAsia="Yu Mincho"/>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246429A" w14:textId="77777777" w:rsidR="00411356" w:rsidRPr="00B906DB" w:rsidRDefault="00411356" w:rsidP="00411356">
            <w:pPr>
              <w:spacing w:after="120"/>
              <w:rPr>
                <w:rFonts w:eastAsia="Yu Mincho"/>
                <w:lang w:val="en-US"/>
              </w:rPr>
            </w:pPr>
            <w:r w:rsidRPr="00B906DB">
              <w:rPr>
                <w:rFonts w:eastAsia="Yu Mincho"/>
                <w:lang w:val="en-US"/>
              </w:rPr>
              <w:t xml:space="preserve">In this clause, transmissions from a UE are considered as separate SL transmissions, irrespective of having a gap between transmissions or not, and </w:t>
            </w:r>
            <m:oMath>
              <m:sSub>
                <m:sSubPr>
                  <m:ctrlPr>
                    <w:rPr>
                      <w:rFonts w:ascii="Cambria Math" w:eastAsia="Yu Mincho" w:hAnsi="Cambria Math"/>
                      <w:i/>
                    </w:rPr>
                  </m:ctrlPr>
                </m:sSubPr>
                <m:e>
                  <m:r>
                    <w:rPr>
                      <w:rFonts w:ascii="Cambria Math" w:eastAsia="Yu Mincho" w:hAnsi="Cambria Math"/>
                    </w:rPr>
                    <m:t>X</m:t>
                  </m:r>
                </m:e>
                <m:sub>
                  <m:r>
                    <m:rPr>
                      <m:nor/>
                    </m:rPr>
                    <w:rPr>
                      <w:rFonts w:eastAsia="Yu Mincho"/>
                      <w:lang w:val="en-US"/>
                    </w:rPr>
                    <m:t>Thresh</m:t>
                  </m:r>
                  <m:ctrlPr>
                    <w:rPr>
                      <w:rFonts w:ascii="Cambria Math" w:eastAsia="Yu Mincho" w:hAnsi="Cambria Math"/>
                    </w:rPr>
                  </m:ctrlPr>
                </m:sub>
              </m:sSub>
            </m:oMath>
            <w:r w:rsidRPr="00B906DB">
              <w:rPr>
                <w:rFonts w:eastAsia="Yu Mincho"/>
                <w:lang w:val="en-US"/>
              </w:rPr>
              <w:t xml:space="preserve"> for sensing is adjusted as described in clause 4.5.5 when applicable.</w:t>
            </w:r>
          </w:p>
          <w:p w14:paraId="1C75E8C3" w14:textId="77777777" w:rsidR="00411356" w:rsidRPr="00B906DB" w:rsidRDefault="00411356" w:rsidP="00411356">
            <w:pPr>
              <w:spacing w:after="120"/>
              <w:rPr>
                <w:rFonts w:eastAsia="Yu Mincho"/>
                <w:lang w:val="en-US" w:eastAsia="x-none"/>
              </w:rPr>
            </w:pPr>
            <w:r w:rsidRPr="00B906DB">
              <w:rPr>
                <w:rFonts w:eastAsia="Yu Mincho"/>
                <w:lang w:val="en-US" w:eastAsia="x-none"/>
              </w:rPr>
              <w:t>A UE can access a channel on which SL transmission(s) are performed according to one of Type 1 or Type 2 SL channel access procedures as described in clauses 4.5.1 and 4.5.2, respectively.</w:t>
            </w:r>
          </w:p>
          <w:p w14:paraId="726F3A02" w14:textId="77777777" w:rsidR="00411356" w:rsidRPr="00B906DB" w:rsidRDefault="00411356" w:rsidP="00411356">
            <w:pPr>
              <w:spacing w:after="120"/>
              <w:rPr>
                <w:rFonts w:eastAsia="Malgun Gothic"/>
              </w:rPr>
            </w:pPr>
            <w:r w:rsidRPr="00B906DB">
              <w:rPr>
                <w:rFonts w:eastAsia="Malgun Gothic"/>
              </w:rPr>
              <w:t>When a UE applies Type 1 channel access procedures to transmit SL transmission(s), the applicable channel access priority class (CAPC) is defined in Table 4.5-1.</w:t>
            </w:r>
          </w:p>
          <w:p w14:paraId="30114F45" w14:textId="77777777" w:rsidR="00411356" w:rsidRPr="00B906DB" w:rsidRDefault="00411356" w:rsidP="00411356">
            <w:pPr>
              <w:spacing w:after="120"/>
              <w:rPr>
                <w:rFonts w:eastAsia="Malgun Gothic"/>
              </w:rPr>
            </w:pPr>
            <w:r w:rsidRPr="00B906DB">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Yu Mincho" w:hAnsi="Cambria Math"/>
                  <w:sz w:val="18"/>
                  <w:szCs w:val="18"/>
                </w:rPr>
                <m:t>p</m:t>
              </m:r>
            </m:oMath>
            <w:r w:rsidRPr="00B906DB">
              <w:rPr>
                <w:rFonts w:eastAsia="Malgun Gothic"/>
              </w:rPr>
              <w:t xml:space="preserve">  </w:t>
            </w:r>
            <w:r w:rsidRPr="00B906DB">
              <w:rPr>
                <w:rFonts w:eastAsia="Yu Mincho"/>
              </w:rPr>
              <w:t>in Table 4.5-1 following the procedures described in Clause 16.9.x.2 in [9].</w:t>
            </w:r>
          </w:p>
          <w:p w14:paraId="231ADD50" w14:textId="77777777" w:rsidR="00411356" w:rsidRPr="00B906DB" w:rsidRDefault="00411356" w:rsidP="00411356">
            <w:pPr>
              <w:spacing w:after="120"/>
              <w:rPr>
                <w:rFonts w:eastAsia="Malgun Gothic"/>
              </w:rPr>
            </w:pPr>
            <w:r w:rsidRPr="00B906DB">
              <w:rPr>
                <w:rFonts w:eastAsia="Malgun Gothic"/>
              </w:rPr>
              <w:t>When a UE applies Type 1 channel access procedures to transmit SL transmission(s) including only PSFCH</w:t>
            </w:r>
            <w:ins w:id="751" w:author="Shohei Yoshioka (吉岡 翔平)" w:date="2024-04-02T21:58:00Z">
              <w:r w:rsidRPr="00B906DB">
                <w:rPr>
                  <w:rFonts w:eastAsia="Yu Mincho"/>
                </w:rPr>
                <w:t xml:space="preserve"> transmission(s)</w:t>
              </w:r>
              <w:r>
                <w:rPr>
                  <w:rFonts w:eastAsia="Malgun Gothic"/>
                </w:rPr>
                <w:t>,</w:t>
              </w:r>
            </w:ins>
            <w:r w:rsidRPr="00B906DB">
              <w:rPr>
                <w:rFonts w:eastAsia="Malgun Gothic"/>
              </w:rPr>
              <w:t xml:space="preserve"> </w:t>
            </w:r>
            <w:del w:id="752" w:author="Shohei Yoshioka (吉岡 翔平)" w:date="2024-04-02T21:58:00Z">
              <w:r w:rsidRPr="00B906DB" w:rsidDel="00B906DB">
                <w:rPr>
                  <w:rFonts w:eastAsia="Malgun Gothic"/>
                </w:rPr>
                <w:delText xml:space="preserve">or </w:delText>
              </w:r>
            </w:del>
            <w:r w:rsidRPr="00B906DB">
              <w:rPr>
                <w:rFonts w:eastAsia="Malgun Gothic"/>
              </w:rPr>
              <w:t>only S-SSB</w:t>
            </w:r>
            <w:ins w:id="753" w:author="Shohei Yoshioka (吉岡 翔平)" w:date="2024-04-02T21:59:00Z">
              <w:r w:rsidRPr="00B906DB">
                <w:rPr>
                  <w:rFonts w:eastAsia="Yu Mincho"/>
                </w:rPr>
                <w:t xml:space="preserve"> transmission(s)</w:t>
              </w:r>
            </w:ins>
            <w:ins w:id="754" w:author="Shohei Yoshioka (吉岡 翔平)" w:date="2024-04-02T21:58:00Z">
              <w:r>
                <w:rPr>
                  <w:rFonts w:eastAsia="Malgun Gothic"/>
                </w:rPr>
                <w:t xml:space="preserve">, or </w:t>
              </w:r>
            </w:ins>
            <w:ins w:id="755" w:author="Shohei Yoshioka (吉岡 翔平)" w:date="2024-04-02T21:59:00Z">
              <w:r>
                <w:rPr>
                  <w:rFonts w:eastAsia="Malgun Gothic"/>
                </w:rPr>
                <w:t>only PSFCH and S-SSB</w:t>
              </w:r>
            </w:ins>
            <w:r w:rsidRPr="00B906DB">
              <w:rPr>
                <w:rFonts w:eastAsia="Yu Mincho"/>
              </w:rPr>
              <w:t xml:space="preserve"> transmission(s), the UE shall use</w:t>
            </w:r>
            <w:r w:rsidRPr="00B906DB">
              <w:rPr>
                <w:rFonts w:eastAsia="Yu Mincho"/>
                <w:lang w:val="en-US"/>
              </w:rPr>
              <w:t xml:space="preserve"> the channel access priority class </w:t>
            </w:r>
            <m:oMath>
              <m:r>
                <w:rPr>
                  <w:rFonts w:ascii="Cambria Math" w:eastAsia="Yu Mincho" w:hAnsi="Cambria Math"/>
                </w:rPr>
                <m:t>p</m:t>
              </m:r>
              <m:r>
                <w:rPr>
                  <w:rFonts w:ascii="Cambria Math" w:eastAsia="Yu Mincho" w:hAnsi="Cambria Math"/>
                  <w:lang w:val="en-US"/>
                </w:rPr>
                <m:t>=1</m:t>
              </m:r>
            </m:oMath>
            <w:r w:rsidRPr="00B906DB">
              <w:rPr>
                <w:rFonts w:eastAsia="Yu Mincho"/>
                <w:lang w:val="en-US"/>
              </w:rPr>
              <w:t xml:space="preserve"> in Table 4.5-1.</w:t>
            </w:r>
          </w:p>
          <w:p w14:paraId="632B578F" w14:textId="77777777" w:rsidR="00012F0E" w:rsidRPr="00EE102D" w:rsidRDefault="00012F0E" w:rsidP="0065406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5792C5E0" w14:textId="77777777" w:rsidR="00012F0E" w:rsidRDefault="00012F0E">
      <w:pPr>
        <w:autoSpaceDE w:val="0"/>
        <w:autoSpaceDN w:val="0"/>
        <w:spacing w:before="120" w:after="0" w:line="240" w:lineRule="auto"/>
        <w:jc w:val="both"/>
        <w:rPr>
          <w:rFonts w:ascii="Times New Roman" w:hAnsi="Times New Roman"/>
          <w:color w:val="000000" w:themeColor="text1"/>
        </w:rPr>
      </w:pPr>
    </w:p>
    <w:p w14:paraId="7C7AA247" w14:textId="7C913914" w:rsidR="003F19BB" w:rsidRDefault="003F19BB" w:rsidP="003F19BB">
      <w:pPr>
        <w:pStyle w:val="Heading3"/>
        <w:spacing w:after="120"/>
      </w:pPr>
      <w:r>
        <w:t>Proposal v2</w:t>
      </w:r>
    </w:p>
    <w:tbl>
      <w:tblPr>
        <w:tblStyle w:val="TableGrid"/>
        <w:tblW w:w="0" w:type="auto"/>
        <w:tblInd w:w="562" w:type="dxa"/>
        <w:tblLook w:val="04A0" w:firstRow="1" w:lastRow="0" w:firstColumn="1" w:lastColumn="0" w:noHBand="0" w:noVBand="1"/>
      </w:tblPr>
      <w:tblGrid>
        <w:gridCol w:w="9069"/>
      </w:tblGrid>
      <w:tr w:rsidR="003F19BB" w14:paraId="62092CF8" w14:textId="77777777" w:rsidTr="00654069">
        <w:tc>
          <w:tcPr>
            <w:tcW w:w="9069" w:type="dxa"/>
          </w:tcPr>
          <w:p w14:paraId="07B0820C" w14:textId="77777777" w:rsidR="003F19BB" w:rsidRDefault="003F19BB" w:rsidP="00654069">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7</w:t>
            </w:r>
            <w:r w:rsidRPr="008A6717">
              <w:rPr>
                <w:rFonts w:ascii="Arial" w:hAnsi="Arial" w:cs="Arial"/>
                <w:color w:val="FF0000"/>
                <w:sz w:val="24"/>
              </w:rPr>
              <w:t>.213 &gt;</w:t>
            </w:r>
          </w:p>
          <w:p w14:paraId="1979AA67" w14:textId="77777777" w:rsidR="003F19BB" w:rsidRPr="00411356" w:rsidRDefault="003F19BB" w:rsidP="00654069">
            <w:pPr>
              <w:pStyle w:val="Heading3"/>
              <w:numPr>
                <w:ilvl w:val="0"/>
                <w:numId w:val="0"/>
              </w:numPr>
              <w:spacing w:before="120" w:after="120"/>
              <w:ind w:left="720" w:hanging="720"/>
              <w:rPr>
                <w:b w:val="0"/>
                <w:bCs/>
                <w:sz w:val="32"/>
                <w:szCs w:val="32"/>
              </w:rPr>
            </w:pPr>
            <w:r w:rsidRPr="00411356">
              <w:rPr>
                <w:b w:val="0"/>
                <w:bCs/>
                <w:sz w:val="32"/>
                <w:szCs w:val="32"/>
              </w:rPr>
              <w:t>4.5</w:t>
            </w:r>
            <w:r w:rsidRPr="00411356">
              <w:rPr>
                <w:b w:val="0"/>
                <w:bCs/>
                <w:sz w:val="32"/>
                <w:szCs w:val="32"/>
              </w:rPr>
              <w:tab/>
              <w:t>Sidelink Channel access procedures</w:t>
            </w:r>
          </w:p>
          <w:p w14:paraId="6B8AF30E" w14:textId="77777777" w:rsidR="003F19BB" w:rsidRPr="00B906DB" w:rsidRDefault="003F19BB" w:rsidP="00654069">
            <w:pPr>
              <w:spacing w:after="120"/>
              <w:rPr>
                <w:rFonts w:eastAsia="Yu Mincho"/>
                <w:lang w:val="en-US"/>
              </w:rPr>
            </w:pPr>
            <w:r w:rsidRPr="00B906DB">
              <w:rPr>
                <w:rFonts w:eastAsia="Yu Mincho"/>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4C9B3E6C" w14:textId="77777777" w:rsidR="003F19BB" w:rsidRPr="00B906DB" w:rsidRDefault="003F19BB" w:rsidP="00654069">
            <w:pPr>
              <w:spacing w:after="120"/>
              <w:rPr>
                <w:rFonts w:eastAsia="Yu Mincho"/>
                <w:lang w:val="en-US"/>
              </w:rPr>
            </w:pPr>
            <w:r w:rsidRPr="00B906DB">
              <w:rPr>
                <w:rFonts w:eastAsia="Yu Mincho"/>
                <w:lang w:val="en-US"/>
              </w:rPr>
              <w:t xml:space="preserve">In this clause, transmissions from a UE are considered as separate SL transmissions, irrespective of having a gap between transmissions or not, and </w:t>
            </w:r>
            <m:oMath>
              <m:sSub>
                <m:sSubPr>
                  <m:ctrlPr>
                    <w:rPr>
                      <w:rFonts w:ascii="Cambria Math" w:eastAsia="Yu Mincho" w:hAnsi="Cambria Math"/>
                      <w:i/>
                    </w:rPr>
                  </m:ctrlPr>
                </m:sSubPr>
                <m:e>
                  <m:r>
                    <w:rPr>
                      <w:rFonts w:ascii="Cambria Math" w:eastAsia="Yu Mincho" w:hAnsi="Cambria Math"/>
                    </w:rPr>
                    <m:t>X</m:t>
                  </m:r>
                </m:e>
                <m:sub>
                  <m:r>
                    <m:rPr>
                      <m:nor/>
                    </m:rPr>
                    <w:rPr>
                      <w:rFonts w:eastAsia="Yu Mincho"/>
                      <w:lang w:val="en-US"/>
                    </w:rPr>
                    <m:t>Thresh</m:t>
                  </m:r>
                  <m:ctrlPr>
                    <w:rPr>
                      <w:rFonts w:ascii="Cambria Math" w:eastAsia="Yu Mincho" w:hAnsi="Cambria Math"/>
                    </w:rPr>
                  </m:ctrlPr>
                </m:sub>
              </m:sSub>
            </m:oMath>
            <w:r w:rsidRPr="00B906DB">
              <w:rPr>
                <w:rFonts w:eastAsia="Yu Mincho"/>
                <w:lang w:val="en-US"/>
              </w:rPr>
              <w:t xml:space="preserve"> for sensing is adjusted as described in clause 4.5.5 when applicable.</w:t>
            </w:r>
          </w:p>
          <w:p w14:paraId="7AB68315" w14:textId="77777777" w:rsidR="003F19BB" w:rsidRPr="00B906DB" w:rsidRDefault="003F19BB" w:rsidP="00654069">
            <w:pPr>
              <w:spacing w:after="120"/>
              <w:rPr>
                <w:rFonts w:eastAsia="Yu Mincho"/>
                <w:lang w:val="en-US" w:eastAsia="x-none"/>
              </w:rPr>
            </w:pPr>
            <w:r w:rsidRPr="00B906DB">
              <w:rPr>
                <w:rFonts w:eastAsia="Yu Mincho"/>
                <w:lang w:val="en-US" w:eastAsia="x-none"/>
              </w:rPr>
              <w:t>A UE can access a channel on which SL transmission(s) are performed according to one of Type 1 or Type 2 SL channel access procedures as described in clauses 4.5.1 and 4.5.2, respectively.</w:t>
            </w:r>
          </w:p>
          <w:p w14:paraId="46CFB244" w14:textId="77777777" w:rsidR="003F19BB" w:rsidRPr="00B906DB" w:rsidRDefault="003F19BB" w:rsidP="00654069">
            <w:pPr>
              <w:spacing w:after="120"/>
              <w:rPr>
                <w:rFonts w:eastAsia="Malgun Gothic"/>
              </w:rPr>
            </w:pPr>
            <w:r w:rsidRPr="00B906DB">
              <w:rPr>
                <w:rFonts w:eastAsia="Malgun Gothic"/>
              </w:rPr>
              <w:t>When a UE applies Type 1 channel access procedures to transmit SL transmission(s), the applicable channel access priority class (CAPC) is defined in Table 4.5-1.</w:t>
            </w:r>
          </w:p>
          <w:p w14:paraId="28F6BB70" w14:textId="77777777" w:rsidR="003F19BB" w:rsidRPr="00B906DB" w:rsidRDefault="003F19BB" w:rsidP="00654069">
            <w:pPr>
              <w:spacing w:after="120"/>
              <w:rPr>
                <w:rFonts w:eastAsia="Malgun Gothic"/>
              </w:rPr>
            </w:pPr>
            <w:r w:rsidRPr="00B906DB">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eastAsia="Yu Mincho" w:hAnsi="Cambria Math"/>
                  <w:sz w:val="18"/>
                  <w:szCs w:val="18"/>
                </w:rPr>
                <m:t>p</m:t>
              </m:r>
            </m:oMath>
            <w:r w:rsidRPr="00B906DB">
              <w:rPr>
                <w:rFonts w:eastAsia="Malgun Gothic"/>
              </w:rPr>
              <w:t xml:space="preserve">  </w:t>
            </w:r>
            <w:r w:rsidRPr="00B906DB">
              <w:rPr>
                <w:rFonts w:eastAsia="Yu Mincho"/>
              </w:rPr>
              <w:t>in Table 4.5-1 following the procedures described in Clause 16.9.x.2 in [9].</w:t>
            </w:r>
          </w:p>
          <w:p w14:paraId="1C817E46" w14:textId="34400D1D" w:rsidR="003F19BB" w:rsidRPr="00B906DB" w:rsidRDefault="003F19BB" w:rsidP="00654069">
            <w:pPr>
              <w:spacing w:after="120"/>
              <w:rPr>
                <w:rFonts w:eastAsia="Malgun Gothic"/>
              </w:rPr>
            </w:pPr>
            <w:r>
              <w:rPr>
                <w:rFonts w:eastAsia="Malgun Gothic"/>
              </w:rPr>
              <w:t xml:space="preserve">When a UE applies Type 1 channel access procedures to transmit SL transmission(s) including only PSFCH </w:t>
            </w:r>
            <w:ins w:id="756" w:author="ZTE" w:date="2024-05-07T10:40:00Z">
              <w:r>
                <w:rPr>
                  <w:rFonts w:hint="eastAsia"/>
                  <w:lang w:val="en-US" w:eastAsia="zh-CN"/>
                </w:rPr>
                <w:t>and/</w:t>
              </w:r>
            </w:ins>
            <w:r>
              <w:rPr>
                <w:rFonts w:eastAsia="Malgun Gothic"/>
              </w:rPr>
              <w:t xml:space="preserve">or </w:t>
            </w:r>
            <w:del w:id="757" w:author="ZTE" w:date="2024-05-07T10:41:00Z">
              <w:r>
                <w:rPr>
                  <w:rFonts w:eastAsia="Malgun Gothic"/>
                </w:rPr>
                <w:delText xml:space="preserve">only </w:delText>
              </w:r>
            </w:del>
            <w:r>
              <w:rPr>
                <w:rFonts w:eastAsia="Malgun Gothic"/>
              </w:rPr>
              <w:t>S-SSB</w:t>
            </w:r>
            <w:r>
              <w:t xml:space="preserve"> transmission(s), the UE shall use</w:t>
            </w:r>
            <w:r>
              <w:rPr>
                <w:lang w:val="en-US"/>
              </w:rPr>
              <w:t xml:space="preserve"> the channel access priority class </w:t>
            </w:r>
            <m:oMath>
              <m:r>
                <w:rPr>
                  <w:rFonts w:ascii="Cambria Math" w:hAnsi="Cambria Math"/>
                </w:rPr>
                <m:t>p</m:t>
              </m:r>
              <m:r>
                <w:rPr>
                  <w:rFonts w:ascii="Cambria Math" w:hAnsi="Cambria Math"/>
                  <w:lang w:val="en-US"/>
                </w:rPr>
                <m:t>=1</m:t>
              </m:r>
            </m:oMath>
            <w:r>
              <w:rPr>
                <w:lang w:val="en-US"/>
              </w:rPr>
              <w:t xml:space="preserve"> in Table 4.5-1.</w:t>
            </w:r>
          </w:p>
          <w:p w14:paraId="2ED5FAF4" w14:textId="77777777" w:rsidR="003F19BB" w:rsidRPr="00EE102D" w:rsidRDefault="003F19BB" w:rsidP="00654069">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7</w:t>
            </w:r>
            <w:r w:rsidRPr="008A6717">
              <w:rPr>
                <w:rFonts w:ascii="Arial" w:hAnsi="Arial" w:cs="Arial"/>
                <w:color w:val="FF0000"/>
                <w:sz w:val="24"/>
              </w:rPr>
              <w:t>.213 &gt;</w:t>
            </w:r>
          </w:p>
        </w:tc>
      </w:tr>
    </w:tbl>
    <w:p w14:paraId="361FC94F" w14:textId="77777777" w:rsidR="003F19BB" w:rsidRDefault="003F19BB">
      <w:pPr>
        <w:autoSpaceDE w:val="0"/>
        <w:autoSpaceDN w:val="0"/>
        <w:spacing w:before="120" w:after="0" w:line="240" w:lineRule="auto"/>
        <w:jc w:val="both"/>
        <w:rPr>
          <w:rFonts w:ascii="Times New Roman" w:hAnsi="Times New Roman"/>
          <w:color w:val="000000" w:themeColor="text1"/>
        </w:rPr>
      </w:pPr>
    </w:p>
    <w:p w14:paraId="385F5663" w14:textId="5F00D0FB" w:rsidR="00250E45" w:rsidRDefault="00250E45" w:rsidP="00250E45">
      <w:pPr>
        <w:pStyle w:val="Heading2"/>
      </w:pPr>
      <w:r>
        <w:lastRenderedPageBreak/>
        <w:t xml:space="preserve">TP#15 for TS 38.214 V18.2.0: </w:t>
      </w:r>
      <w:r w:rsidR="00105E92">
        <w:t xml:space="preserve">Issue 4-1 and </w:t>
      </w:r>
      <w:r>
        <w:t>RAN2 LS agreement 2</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250E45" w14:paraId="2F418F26" w14:textId="77777777" w:rsidTr="00F16A61">
        <w:tc>
          <w:tcPr>
            <w:tcW w:w="2126" w:type="dxa"/>
            <w:tcBorders>
              <w:top w:val="single" w:sz="4" w:space="0" w:color="auto"/>
              <w:left w:val="single" w:sz="4" w:space="0" w:color="auto"/>
            </w:tcBorders>
          </w:tcPr>
          <w:p w14:paraId="3C81ECC1" w14:textId="77777777" w:rsidR="00250E45" w:rsidRDefault="00250E45" w:rsidP="00F16A61">
            <w:pPr>
              <w:pStyle w:val="CRCoverPage"/>
              <w:tabs>
                <w:tab w:val="right" w:pos="2184"/>
              </w:tabs>
              <w:spacing w:after="0"/>
              <w:rPr>
                <w:b/>
                <w:i/>
              </w:rPr>
            </w:pPr>
            <w:r>
              <w:rPr>
                <w:b/>
                <w:i/>
              </w:rPr>
              <w:t>Reason for change:</w:t>
            </w:r>
          </w:p>
        </w:tc>
        <w:tc>
          <w:tcPr>
            <w:tcW w:w="7135" w:type="dxa"/>
            <w:tcBorders>
              <w:top w:val="single" w:sz="4" w:space="0" w:color="auto"/>
              <w:right w:val="single" w:sz="4" w:space="0" w:color="auto"/>
            </w:tcBorders>
            <w:shd w:val="pct30" w:color="FFFF00" w:fill="auto"/>
          </w:tcPr>
          <w:p w14:paraId="29F0799B" w14:textId="77777777" w:rsidR="00250E45" w:rsidRDefault="00250E45" w:rsidP="00F16A61">
            <w:pPr>
              <w:pStyle w:val="CRCoverPage"/>
              <w:spacing w:after="0"/>
              <w:rPr>
                <w:rFonts w:asciiTheme="minorHAnsi" w:hAnsiTheme="minorHAnsi" w:cstheme="minorHAnsi"/>
                <w:sz w:val="22"/>
                <w:szCs w:val="22"/>
              </w:rPr>
            </w:pPr>
            <w:r w:rsidRPr="00750FE7">
              <w:rPr>
                <w:rFonts w:asciiTheme="minorHAnsi" w:hAnsiTheme="minorHAnsi" w:cstheme="minorHAnsi"/>
                <w:sz w:val="22"/>
                <w:szCs w:val="22"/>
              </w:rPr>
              <w:t>The combination of MCSt and partial sensing is supported according to the current specification. The current description “</w:t>
            </w:r>
            <w:r w:rsidRPr="00750FE7">
              <w:rPr>
                <w:rFonts w:ascii="Times New Roman" w:hAnsi="Times New Roman"/>
                <w:i/>
                <w:iCs/>
                <w:color w:val="000000" w:themeColor="text1"/>
                <w:sz w:val="22"/>
                <w:szCs w:val="28"/>
                <w:lang w:eastAsia="ko-KR"/>
              </w:rPr>
              <w:t xml:space="preserve">any set of </w:t>
            </w:r>
            <m:oMath>
              <m:sSub>
                <m:sSubPr>
                  <m:ctrlPr>
                    <w:rPr>
                      <w:rFonts w:ascii="Cambria Math" w:hAnsi="Cambria Math"/>
                      <w:i/>
                      <w:iCs/>
                      <w:sz w:val="22"/>
                      <w:szCs w:val="28"/>
                      <w:lang w:eastAsia="en-GB"/>
                    </w:rPr>
                  </m:ctrlPr>
                </m:sSubPr>
                <m:e>
                  <m:r>
                    <w:rPr>
                      <w:rFonts w:ascii="Cambria Math" w:hAnsi="Cambria Math"/>
                      <w:sz w:val="22"/>
                      <w:szCs w:val="28"/>
                      <w:lang w:eastAsia="en-GB"/>
                    </w:rPr>
                    <m:t>L</m:t>
                  </m:r>
                </m:e>
                <m:sub>
                  <m:r>
                    <m:rPr>
                      <m:nor/>
                    </m:rPr>
                    <w:rPr>
                      <w:rFonts w:ascii="Times New Roman" w:hAnsi="Times New Roman"/>
                      <w:i/>
                      <w:iCs/>
                      <w:sz w:val="22"/>
                      <w:szCs w:val="28"/>
                      <w:lang w:eastAsia="en-GB"/>
                    </w:rPr>
                    <m:t>subCH</m:t>
                  </m:r>
                </m:sub>
              </m:sSub>
            </m:oMath>
            <w:r w:rsidRPr="00750FE7">
              <w:rPr>
                <w:rFonts w:ascii="Times New Roman" w:hAnsi="Times New Roman"/>
                <w:i/>
                <w:iCs/>
                <w:color w:val="000000" w:themeColor="text1"/>
                <w:sz w:val="22"/>
                <w:szCs w:val="28"/>
                <w:lang w:eastAsia="ko-KR"/>
              </w:rPr>
              <w:t xml:space="preserve"> contiguous sub-channels … correspond to one candidate single-slot resource</w:t>
            </w:r>
            <w:r w:rsidRPr="00750FE7">
              <w:rPr>
                <w:rFonts w:asciiTheme="minorHAnsi" w:hAnsiTheme="minorHAnsi" w:cstheme="minorHAnsi"/>
                <w:sz w:val="22"/>
                <w:szCs w:val="22"/>
              </w:rPr>
              <w:t>” covers only a candidate single-slot resource case, but there is no corresponding description</w:t>
            </w:r>
            <w:r>
              <w:rPr>
                <w:rFonts w:asciiTheme="minorHAnsi" w:hAnsiTheme="minorHAnsi" w:cstheme="minorHAnsi"/>
                <w:sz w:val="22"/>
                <w:szCs w:val="22"/>
              </w:rPr>
              <w:t xml:space="preserve"> or definition</w:t>
            </w:r>
            <w:r w:rsidRPr="00750FE7">
              <w:rPr>
                <w:rFonts w:asciiTheme="minorHAnsi" w:hAnsiTheme="minorHAnsi" w:cstheme="minorHAnsi"/>
                <w:sz w:val="22"/>
                <w:szCs w:val="22"/>
              </w:rPr>
              <w:t xml:space="preserve"> for one candidate multi-slot resource (a</w:t>
            </w:r>
            <w:r>
              <w:rPr>
                <w:rFonts w:asciiTheme="minorHAnsi" w:hAnsiTheme="minorHAnsi" w:cstheme="minorHAnsi"/>
                <w:sz w:val="22"/>
                <w:szCs w:val="22"/>
              </w:rPr>
              <w:t>s</w:t>
            </w:r>
            <w:r w:rsidRPr="00750FE7">
              <w:rPr>
                <w:rFonts w:asciiTheme="minorHAnsi" w:hAnsiTheme="minorHAnsi" w:cstheme="minorHAnsi"/>
                <w:sz w:val="22"/>
                <w:szCs w:val="22"/>
              </w:rPr>
              <w:t xml:space="preserve"> it is intended by the specification).</w:t>
            </w:r>
          </w:p>
          <w:p w14:paraId="5F648B51" w14:textId="3AFF8A48" w:rsidR="0084489E" w:rsidRPr="00443CC1" w:rsidRDefault="0084489E" w:rsidP="00F16A61">
            <w:pPr>
              <w:pStyle w:val="CRCoverPage"/>
              <w:spacing w:after="0"/>
              <w:rPr>
                <w:rFonts w:eastAsia="SimSun" w:cs="Arial"/>
                <w:lang w:eastAsia="zh-CN"/>
              </w:rPr>
            </w:pPr>
            <w:r>
              <w:rPr>
                <w:rFonts w:asciiTheme="minorHAnsi" w:hAnsiTheme="minorHAnsi" w:cstheme="minorHAnsi"/>
                <w:sz w:val="22"/>
                <w:szCs w:val="22"/>
              </w:rPr>
              <w:t>The support of interlaced RB resource allocation and SL partial sensing should be supported in Release 18. However, it is currently missing in the specification.</w:t>
            </w:r>
          </w:p>
        </w:tc>
      </w:tr>
      <w:tr w:rsidR="00250E45" w14:paraId="46B4BC07" w14:textId="77777777" w:rsidTr="00F16A61">
        <w:tc>
          <w:tcPr>
            <w:tcW w:w="2126" w:type="dxa"/>
            <w:tcBorders>
              <w:left w:val="single" w:sz="4" w:space="0" w:color="auto"/>
            </w:tcBorders>
          </w:tcPr>
          <w:p w14:paraId="011D6DCA" w14:textId="77777777" w:rsidR="00250E45" w:rsidRDefault="00250E45" w:rsidP="00F16A61">
            <w:pPr>
              <w:pStyle w:val="CRCoverPage"/>
              <w:spacing w:after="0"/>
              <w:rPr>
                <w:b/>
                <w:i/>
                <w:sz w:val="8"/>
                <w:szCs w:val="8"/>
              </w:rPr>
            </w:pPr>
          </w:p>
        </w:tc>
        <w:tc>
          <w:tcPr>
            <w:tcW w:w="7135" w:type="dxa"/>
            <w:tcBorders>
              <w:right w:val="single" w:sz="4" w:space="0" w:color="auto"/>
            </w:tcBorders>
          </w:tcPr>
          <w:p w14:paraId="61098EB6" w14:textId="77777777" w:rsidR="00250E45" w:rsidRDefault="00250E45" w:rsidP="00F16A61">
            <w:pPr>
              <w:pStyle w:val="CRCoverPage"/>
              <w:spacing w:after="0"/>
              <w:rPr>
                <w:sz w:val="8"/>
                <w:szCs w:val="8"/>
              </w:rPr>
            </w:pPr>
          </w:p>
        </w:tc>
      </w:tr>
      <w:tr w:rsidR="00250E45" w14:paraId="51B282A1" w14:textId="77777777" w:rsidTr="00F16A61">
        <w:tc>
          <w:tcPr>
            <w:tcW w:w="2126" w:type="dxa"/>
            <w:tcBorders>
              <w:left w:val="single" w:sz="4" w:space="0" w:color="auto"/>
            </w:tcBorders>
          </w:tcPr>
          <w:p w14:paraId="1E9E2AAB" w14:textId="77777777" w:rsidR="00250E45" w:rsidRDefault="00250E45" w:rsidP="00F16A61">
            <w:pPr>
              <w:pStyle w:val="CRCoverPage"/>
              <w:tabs>
                <w:tab w:val="right" w:pos="2184"/>
              </w:tabs>
              <w:spacing w:after="0"/>
              <w:rPr>
                <w:b/>
                <w:i/>
              </w:rPr>
            </w:pPr>
            <w:r>
              <w:rPr>
                <w:b/>
                <w:i/>
              </w:rPr>
              <w:t>Summary of change:</w:t>
            </w:r>
          </w:p>
        </w:tc>
        <w:tc>
          <w:tcPr>
            <w:tcW w:w="7135" w:type="dxa"/>
            <w:tcBorders>
              <w:right w:val="single" w:sz="4" w:space="0" w:color="auto"/>
            </w:tcBorders>
            <w:shd w:val="pct30" w:color="FFFF00" w:fill="auto"/>
          </w:tcPr>
          <w:p w14:paraId="4E05DB15" w14:textId="56BEB033" w:rsidR="00250E45" w:rsidRPr="0084489E" w:rsidRDefault="0084489E" w:rsidP="00F16A61">
            <w:pPr>
              <w:pStyle w:val="CRCoverPage"/>
              <w:spacing w:after="0"/>
              <w:rPr>
                <w:lang w:eastAsia="zh-CN"/>
              </w:rPr>
            </w:pPr>
            <w:r>
              <w:rPr>
                <w:rFonts w:eastAsia="SimSun"/>
                <w:szCs w:val="22"/>
                <w:lang w:eastAsia="zh-CN"/>
              </w:rPr>
              <w:t>Updated</w:t>
            </w:r>
            <w:r w:rsidR="00250E45">
              <w:rPr>
                <w:rFonts w:eastAsia="SimSun"/>
                <w:szCs w:val="22"/>
                <w:lang w:eastAsia="zh-CN"/>
              </w:rPr>
              <w:t xml:space="preserve"> </w:t>
            </w:r>
            <w:r>
              <w:rPr>
                <w:rFonts w:eastAsia="SimSun"/>
                <w:szCs w:val="22"/>
                <w:lang w:eastAsia="zh-CN"/>
              </w:rPr>
              <w:t xml:space="preserve">the </w:t>
            </w:r>
            <w:r w:rsidR="00250E45">
              <w:rPr>
                <w:rFonts w:eastAsia="SimSun"/>
                <w:szCs w:val="22"/>
                <w:lang w:eastAsia="zh-CN"/>
              </w:rPr>
              <w:t xml:space="preserve">description </w:t>
            </w:r>
            <w:r>
              <w:rPr>
                <w:rFonts w:eastAsia="SimSun"/>
                <w:szCs w:val="22"/>
                <w:lang w:eastAsia="zh-CN"/>
              </w:rPr>
              <w:t>on “</w:t>
            </w:r>
            <w:r>
              <w:rPr>
                <w:color w:val="000000" w:themeColor="text1"/>
                <w:lang w:eastAsia="ko-KR"/>
              </w:rPr>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Pr>
                <w:rFonts w:eastAsia="DengXian"/>
                <w:color w:val="000000" w:themeColor="text1"/>
              </w:rPr>
              <w:t xml:space="preserve">” </w:t>
            </w:r>
            <w:r w:rsidR="005D1987">
              <w:rPr>
                <w:rFonts w:eastAsia="DengXian"/>
                <w:color w:val="000000" w:themeColor="text1"/>
              </w:rPr>
              <w:t>as</w:t>
            </w:r>
            <w:r>
              <w:rPr>
                <w:rFonts w:eastAsia="DengXian"/>
                <w:color w:val="000000" w:themeColor="text1"/>
              </w:rPr>
              <w:t xml:space="preserve"> </w:t>
            </w:r>
            <w:r w:rsidR="00112FB9">
              <w:rPr>
                <w:rFonts w:eastAsia="DengXian"/>
                <w:color w:val="000000" w:themeColor="text1"/>
              </w:rPr>
              <w:t xml:space="preserve">the definition </w:t>
            </w:r>
            <w:r w:rsidR="005D1987">
              <w:rPr>
                <w:rFonts w:eastAsia="DengXian"/>
                <w:color w:val="000000" w:themeColor="text1"/>
              </w:rPr>
              <w:t xml:space="preserve">for both </w:t>
            </w:r>
            <w:r w:rsidRPr="0084489E">
              <w:rPr>
                <w:rFonts w:eastAsia="DengXian"/>
                <w:color w:val="000000" w:themeColor="text1"/>
              </w:rPr>
              <w:t>one candidate single-slot resource</w:t>
            </w:r>
            <w:r>
              <w:rPr>
                <w:rFonts w:eastAsia="DengXian"/>
                <w:color w:val="000000" w:themeColor="text1"/>
              </w:rPr>
              <w:t xml:space="preserve"> and one </w:t>
            </w:r>
            <w:r w:rsidRPr="0084489E">
              <w:rPr>
                <w:rFonts w:eastAsia="DengXian"/>
                <w:color w:val="000000" w:themeColor="text1"/>
              </w:rPr>
              <w:t>candidate multi-slot resource</w:t>
            </w:r>
            <w:r>
              <w:rPr>
                <w:rFonts w:eastAsia="DengXian"/>
                <w:color w:val="000000" w:themeColor="text1"/>
              </w:rPr>
              <w:t xml:space="preserve"> in SL partial sensing.</w:t>
            </w:r>
          </w:p>
        </w:tc>
      </w:tr>
      <w:tr w:rsidR="00250E45" w14:paraId="71C643E7" w14:textId="77777777" w:rsidTr="00F16A61">
        <w:tc>
          <w:tcPr>
            <w:tcW w:w="2126" w:type="dxa"/>
            <w:tcBorders>
              <w:left w:val="single" w:sz="4" w:space="0" w:color="auto"/>
            </w:tcBorders>
          </w:tcPr>
          <w:p w14:paraId="484A37B3" w14:textId="77777777" w:rsidR="00250E45" w:rsidRDefault="00250E45" w:rsidP="00F16A61">
            <w:pPr>
              <w:pStyle w:val="CRCoverPage"/>
              <w:spacing w:after="0"/>
              <w:rPr>
                <w:b/>
                <w:i/>
                <w:sz w:val="8"/>
                <w:szCs w:val="8"/>
              </w:rPr>
            </w:pPr>
          </w:p>
        </w:tc>
        <w:tc>
          <w:tcPr>
            <w:tcW w:w="7135" w:type="dxa"/>
            <w:tcBorders>
              <w:right w:val="single" w:sz="4" w:space="0" w:color="auto"/>
            </w:tcBorders>
          </w:tcPr>
          <w:p w14:paraId="6247A65E" w14:textId="77777777" w:rsidR="00250E45" w:rsidRDefault="00250E45" w:rsidP="00F16A61">
            <w:pPr>
              <w:pStyle w:val="CRCoverPage"/>
              <w:spacing w:after="0"/>
              <w:rPr>
                <w:sz w:val="8"/>
                <w:szCs w:val="8"/>
              </w:rPr>
            </w:pPr>
          </w:p>
        </w:tc>
      </w:tr>
      <w:tr w:rsidR="00250E45" w14:paraId="6790B96E" w14:textId="77777777" w:rsidTr="00F16A61">
        <w:tc>
          <w:tcPr>
            <w:tcW w:w="2126" w:type="dxa"/>
            <w:tcBorders>
              <w:left w:val="single" w:sz="4" w:space="0" w:color="auto"/>
              <w:bottom w:val="single" w:sz="4" w:space="0" w:color="auto"/>
            </w:tcBorders>
          </w:tcPr>
          <w:p w14:paraId="5E27FA5D" w14:textId="77777777" w:rsidR="00250E45" w:rsidRDefault="00250E45" w:rsidP="00F16A61">
            <w:pPr>
              <w:pStyle w:val="CRCoverPage"/>
              <w:tabs>
                <w:tab w:val="right" w:pos="2184"/>
              </w:tabs>
              <w:spacing w:after="0"/>
              <w:rPr>
                <w:b/>
                <w:i/>
              </w:rPr>
            </w:pPr>
            <w:r>
              <w:rPr>
                <w:b/>
                <w:i/>
              </w:rPr>
              <w:t>Consequences if not approved:</w:t>
            </w:r>
          </w:p>
        </w:tc>
        <w:tc>
          <w:tcPr>
            <w:tcW w:w="7135" w:type="dxa"/>
            <w:tcBorders>
              <w:bottom w:val="single" w:sz="4" w:space="0" w:color="auto"/>
              <w:right w:val="single" w:sz="4" w:space="0" w:color="auto"/>
            </w:tcBorders>
            <w:shd w:val="pct30" w:color="FFFF00" w:fill="auto"/>
          </w:tcPr>
          <w:p w14:paraId="3EBCAEF5" w14:textId="1DAB6371" w:rsidR="00250E45" w:rsidRDefault="00250E45" w:rsidP="00F16A61">
            <w:pPr>
              <w:pStyle w:val="CRCoverPage"/>
              <w:spacing w:after="0"/>
              <w:jc w:val="both"/>
              <w:rPr>
                <w:noProof/>
                <w:lang w:eastAsia="zh-CN"/>
              </w:rPr>
            </w:pPr>
            <w:r>
              <w:rPr>
                <w:lang w:eastAsia="zh-CN"/>
              </w:rPr>
              <w:t xml:space="preserve">The definition of a candidate multi-slot resource in </w:t>
            </w:r>
            <w:r w:rsidR="0084489E">
              <w:rPr>
                <w:lang w:eastAsia="zh-CN"/>
              </w:rPr>
              <w:t xml:space="preserve">SL </w:t>
            </w:r>
            <w:r>
              <w:rPr>
                <w:lang w:eastAsia="zh-CN"/>
              </w:rPr>
              <w:t xml:space="preserve">partial sensing </w:t>
            </w:r>
            <w:r w:rsidR="0084489E">
              <w:rPr>
                <w:lang w:eastAsia="zh-CN"/>
              </w:rPr>
              <w:t xml:space="preserve">and the support of interlaced RB allocation with SL partial sensing </w:t>
            </w:r>
            <w:r>
              <w:rPr>
                <w:lang w:eastAsia="zh-CN"/>
              </w:rPr>
              <w:t xml:space="preserve">remains </w:t>
            </w:r>
            <w:r w:rsidR="0084489E">
              <w:rPr>
                <w:lang w:eastAsia="zh-CN"/>
              </w:rPr>
              <w:t>unspecified</w:t>
            </w:r>
            <w:r>
              <w:rPr>
                <w:lang w:eastAsia="zh-CN"/>
              </w:rPr>
              <w:t xml:space="preserve"> in the specification.</w:t>
            </w:r>
          </w:p>
        </w:tc>
      </w:tr>
    </w:tbl>
    <w:p w14:paraId="3626954A" w14:textId="77777777" w:rsidR="00250E45" w:rsidRDefault="00250E45" w:rsidP="00250E45">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250E45" w14:paraId="2D712A31" w14:textId="77777777" w:rsidTr="00F16A61">
        <w:tc>
          <w:tcPr>
            <w:tcW w:w="9069" w:type="dxa"/>
          </w:tcPr>
          <w:p w14:paraId="013A1A0B" w14:textId="77777777" w:rsidR="00250E45" w:rsidRDefault="00250E45" w:rsidP="00F16A61">
            <w:pPr>
              <w:keepNext/>
              <w:keepLines/>
              <w:spacing w:after="60"/>
              <w:ind w:left="1134" w:hanging="1134"/>
              <w:jc w:val="center"/>
              <w:outlineLvl w:val="2"/>
              <w:rPr>
                <w:rFonts w:ascii="Arial" w:eastAsia="DengXian" w:hAnsi="Arial"/>
                <w:sz w:val="28"/>
              </w:rPr>
            </w:pPr>
            <w:r w:rsidRPr="008A6717">
              <w:rPr>
                <w:rFonts w:ascii="Arial" w:hAnsi="Arial" w:cs="Arial"/>
                <w:color w:val="FF0000"/>
                <w:sz w:val="24"/>
              </w:rPr>
              <w:t>&lt; Start of text proposal for TS 3</w:t>
            </w:r>
            <w:r>
              <w:rPr>
                <w:rFonts w:ascii="Arial" w:hAnsi="Arial" w:cs="Arial"/>
                <w:color w:val="FF0000"/>
                <w:sz w:val="24"/>
              </w:rPr>
              <w:t>8</w:t>
            </w:r>
            <w:r w:rsidRPr="008A6717">
              <w:rPr>
                <w:rFonts w:ascii="Arial" w:hAnsi="Arial" w:cs="Arial"/>
                <w:color w:val="FF0000"/>
                <w:sz w:val="24"/>
              </w:rPr>
              <w:t>.21</w:t>
            </w:r>
            <w:r>
              <w:rPr>
                <w:rFonts w:ascii="Arial" w:hAnsi="Arial" w:cs="Arial"/>
                <w:color w:val="FF0000"/>
                <w:sz w:val="24"/>
              </w:rPr>
              <w:t>4</w:t>
            </w:r>
            <w:r w:rsidRPr="008A6717">
              <w:rPr>
                <w:rFonts w:ascii="Arial" w:hAnsi="Arial" w:cs="Arial"/>
                <w:color w:val="FF0000"/>
                <w:sz w:val="24"/>
              </w:rPr>
              <w:t xml:space="preserve"> &gt;</w:t>
            </w:r>
          </w:p>
          <w:p w14:paraId="2D05C986" w14:textId="77777777" w:rsidR="00250E45" w:rsidRPr="00750FE7" w:rsidRDefault="00250E45" w:rsidP="00F16A61">
            <w:pPr>
              <w:pStyle w:val="Heading3"/>
              <w:numPr>
                <w:ilvl w:val="0"/>
                <w:numId w:val="0"/>
              </w:numPr>
              <w:spacing w:before="120" w:after="0"/>
              <w:ind w:left="720" w:hanging="720"/>
              <w:rPr>
                <w:b w:val="0"/>
                <w:bCs/>
                <w:sz w:val="24"/>
                <w:szCs w:val="24"/>
              </w:rPr>
            </w:pPr>
            <w:bookmarkStart w:id="758" w:name="_Hlk167179985"/>
            <w:r w:rsidRPr="00750FE7">
              <w:rPr>
                <w:b w:val="0"/>
                <w:bCs/>
                <w:sz w:val="24"/>
                <w:szCs w:val="24"/>
              </w:rPr>
              <w:t>8.1.4</w:t>
            </w:r>
            <w:r w:rsidRPr="00750FE7">
              <w:rPr>
                <w:b w:val="0"/>
                <w:bCs/>
                <w:sz w:val="24"/>
                <w:szCs w:val="24"/>
              </w:rPr>
              <w:tab/>
              <w:t>UE procedure for determining the subset of resources to be reported to higher layers in PSSCH resource selection in sidelink resource allocation mode 2</w:t>
            </w:r>
          </w:p>
          <w:p w14:paraId="5210F5FE" w14:textId="77777777" w:rsidR="00250E45" w:rsidRDefault="00250E45" w:rsidP="00F16A61">
            <w:pPr>
              <w:spacing w:after="120"/>
              <w:jc w:val="center"/>
              <w:rPr>
                <w:color w:val="FF0000"/>
                <w:sz w:val="28"/>
              </w:rPr>
            </w:pPr>
            <w:r w:rsidRPr="0097668B">
              <w:rPr>
                <w:color w:val="FF0000"/>
                <w:sz w:val="28"/>
              </w:rPr>
              <w:t>&lt;Unchanged part omitted&gt;</w:t>
            </w:r>
          </w:p>
          <w:p w14:paraId="6FB9EE38" w14:textId="55E3E935" w:rsidR="00250E45" w:rsidRPr="009B0C19" w:rsidRDefault="00250E45" w:rsidP="00F16A61">
            <w:pPr>
              <w:pStyle w:val="B2"/>
              <w:spacing w:after="120"/>
              <w:ind w:left="567" w:firstLine="0"/>
              <w:rPr>
                <w:lang w:eastAsia="en-GB"/>
              </w:rPr>
            </w:pPr>
            <w:r w:rsidRPr="00F92814">
              <w:rPr>
                <w:rFonts w:hint="eastAsia"/>
                <w:highlight w:val="yellow"/>
                <w:lang w:eastAsia="ko-KR"/>
              </w:rPr>
              <w:t xml:space="preserve">The UE shall assume that any set of </w:t>
            </w:r>
            <m:oMath>
              <m:sSub>
                <m:sSubPr>
                  <m:ctrlPr>
                    <w:rPr>
                      <w:rFonts w:ascii="Cambria Math" w:hAnsi="Cambria Math"/>
                      <w:i/>
                      <w:highlight w:val="yellow"/>
                      <w:lang w:eastAsia="en-GB"/>
                    </w:rPr>
                  </m:ctrlPr>
                </m:sSubPr>
                <m:e>
                  <m:r>
                    <w:rPr>
                      <w:rFonts w:ascii="Cambria Math" w:hAnsi="Cambria Math"/>
                      <w:highlight w:val="yellow"/>
                      <w:lang w:eastAsia="en-GB"/>
                    </w:rPr>
                    <m:t>L</m:t>
                  </m:r>
                </m:e>
                <m:sub>
                  <m:r>
                    <m:rPr>
                      <m:nor/>
                    </m:rPr>
                    <w:rPr>
                      <w:rFonts w:ascii="Cambria Math" w:hAnsi="Cambria Math"/>
                      <w:highlight w:val="yellow"/>
                      <w:lang w:eastAsia="en-GB"/>
                    </w:rPr>
                    <m:t>subCH</m:t>
                  </m:r>
                  <m:ctrlPr>
                    <w:rPr>
                      <w:rFonts w:ascii="Cambria Math" w:hAnsi="Cambria Math"/>
                      <w:highlight w:val="yellow"/>
                      <w:lang w:eastAsia="en-GB"/>
                    </w:rPr>
                  </m:ctrlPr>
                </m:sub>
              </m:sSub>
            </m:oMath>
            <w:r w:rsidRPr="00F92814">
              <w:rPr>
                <w:rFonts w:hint="eastAsia"/>
                <w:highlight w:val="yellow"/>
                <w:lang w:eastAsia="ko-KR"/>
              </w:rPr>
              <w:t xml:space="preserve"> contiguous sub-channels </w:t>
            </w:r>
            <w:r w:rsidRPr="00F92814">
              <w:rPr>
                <w:rFonts w:eastAsia="Malgun Gothic"/>
                <w:color w:val="000000" w:themeColor="text1"/>
                <w:highlight w:val="yellow"/>
              </w:rPr>
              <w:t xml:space="preserve">or </w:t>
            </w:r>
            <m:oMath>
              <m:sSub>
                <m:sSubPr>
                  <m:ctrlPr>
                    <w:rPr>
                      <w:rFonts w:ascii="Cambria Math" w:eastAsia="DengXian" w:hAnsi="Cambria Math"/>
                      <w:i/>
                      <w:color w:val="000000" w:themeColor="text1"/>
                      <w:sz w:val="22"/>
                      <w:szCs w:val="22"/>
                      <w:highlight w:val="yellow"/>
                    </w:rPr>
                  </m:ctrlPr>
                </m:sSubPr>
                <m:e>
                  <m:r>
                    <w:rPr>
                      <w:rFonts w:ascii="Cambria Math" w:eastAsia="DengXian" w:hAnsi="Cambria Math"/>
                      <w:color w:val="000000" w:themeColor="text1"/>
                      <w:sz w:val="22"/>
                      <w:szCs w:val="22"/>
                      <w:highlight w:val="yellow"/>
                    </w:rPr>
                    <m:t>L</m:t>
                  </m:r>
                </m:e>
                <m:sub>
                  <m:r>
                    <m:rPr>
                      <m:nor/>
                    </m:rPr>
                    <w:rPr>
                      <w:rFonts w:eastAsia="DengXian"/>
                      <w:i/>
                      <w:color w:val="000000" w:themeColor="text1"/>
                      <w:sz w:val="22"/>
                      <w:szCs w:val="22"/>
                      <w:highlight w:val="yellow"/>
                    </w:rPr>
                    <m:t>subCH</m:t>
                  </m:r>
                </m:sub>
              </m:sSub>
            </m:oMath>
            <w:r w:rsidRPr="00F92814">
              <w:rPr>
                <w:rFonts w:eastAsia="DengXian"/>
                <w:iCs/>
                <w:color w:val="000000" w:themeColor="text1"/>
                <w:highlight w:val="yellow"/>
              </w:rPr>
              <w:t xml:space="preserve"> contiguous sub-channels </w:t>
            </w:r>
            <w:r w:rsidRPr="00F92814">
              <w:rPr>
                <w:rFonts w:eastAsia="DengXian"/>
                <w:color w:val="000000" w:themeColor="text1"/>
                <w:highlight w:val="yellow"/>
              </w:rPr>
              <w:t xml:space="preserve">in </w:t>
            </w:r>
            <m:oMath>
              <m:sSub>
                <m:sSubPr>
                  <m:ctrlPr>
                    <w:rPr>
                      <w:rFonts w:ascii="Cambria Math" w:eastAsia="DengXian" w:hAnsi="Cambria Math" w:cs="Calibri"/>
                      <w:i/>
                      <w:color w:val="000000" w:themeColor="text1"/>
                      <w:sz w:val="22"/>
                      <w:szCs w:val="22"/>
                      <w:highlight w:val="yellow"/>
                    </w:rPr>
                  </m:ctrlPr>
                </m:sSubPr>
                <m:e>
                  <m:r>
                    <w:rPr>
                      <w:rFonts w:ascii="Cambria Math" w:eastAsia="DengXian" w:hAnsi="Cambria Math" w:cs="Calibri"/>
                      <w:color w:val="000000" w:themeColor="text1"/>
                      <w:sz w:val="22"/>
                      <w:szCs w:val="22"/>
                      <w:highlight w:val="yellow"/>
                    </w:rPr>
                    <m:t>L</m:t>
                  </m:r>
                </m:e>
                <m:sub>
                  <m:r>
                    <m:rPr>
                      <m:nor/>
                    </m:rPr>
                    <w:rPr>
                      <w:rFonts w:ascii="Cambria Math" w:eastAsia="DengXian" w:hAnsi="Calibri" w:cs="Calibri"/>
                      <w:i/>
                      <w:color w:val="000000" w:themeColor="text1"/>
                      <w:sz w:val="22"/>
                      <w:szCs w:val="22"/>
                      <w:highlight w:val="yellow"/>
                    </w:rPr>
                    <m:t>RBset</m:t>
                  </m:r>
                </m:sub>
              </m:sSub>
            </m:oMath>
            <w:r w:rsidRPr="00F92814">
              <w:rPr>
                <w:rFonts w:eastAsia="DengXian"/>
                <w:color w:val="000000" w:themeColor="text1"/>
                <w:highlight w:val="yellow"/>
              </w:rPr>
              <w:t xml:space="preserve"> contiguous RB sets</w:t>
            </w:r>
            <w:r w:rsidRPr="00F92814">
              <w:rPr>
                <w:rFonts w:eastAsia="Malgun Gothic" w:hint="eastAsia"/>
                <w:color w:val="000000" w:themeColor="text1"/>
                <w:highlight w:val="yellow"/>
              </w:rPr>
              <w:t xml:space="preserve"> </w:t>
            </w:r>
            <w:r w:rsidRPr="00F92814">
              <w:rPr>
                <w:rFonts w:hint="eastAsia"/>
                <w:highlight w:val="yellow"/>
                <w:lang w:eastAsia="ko-KR"/>
              </w:rPr>
              <w:t xml:space="preserve">included in the corresponding resource pool within the time interval </w:t>
            </w:r>
            <m:oMath>
              <m:r>
                <w:rPr>
                  <w:rFonts w:ascii="Cambria Math" w:hAnsi="Cambria Math"/>
                  <w:highlight w:val="yellow"/>
                  <w:lang w:eastAsia="en-GB"/>
                </w:rPr>
                <m:t>[n+</m:t>
              </m:r>
              <m:sSub>
                <m:sSubPr>
                  <m:ctrlPr>
                    <w:rPr>
                      <w:rFonts w:ascii="Cambria Math" w:hAnsi="Cambria Math"/>
                      <w:i/>
                      <w:highlight w:val="yellow"/>
                      <w:lang w:eastAsia="en-GB"/>
                    </w:rPr>
                  </m:ctrlPr>
                </m:sSubPr>
                <m:e>
                  <m:r>
                    <w:rPr>
                      <w:rFonts w:ascii="Cambria Math" w:hAnsi="Cambria Math"/>
                      <w:highlight w:val="yellow"/>
                      <w:lang w:eastAsia="en-GB"/>
                    </w:rPr>
                    <m:t>T</m:t>
                  </m:r>
                </m:e>
                <m:sub>
                  <m:r>
                    <w:rPr>
                      <w:rFonts w:ascii="Cambria Math" w:hAnsi="Cambria Math"/>
                      <w:highlight w:val="yellow"/>
                      <w:lang w:eastAsia="en-GB"/>
                    </w:rPr>
                    <m:t>1</m:t>
                  </m:r>
                </m:sub>
              </m:sSub>
              <m:r>
                <w:rPr>
                  <w:rFonts w:ascii="Cambria Math" w:hAnsi="Cambria Math"/>
                  <w:highlight w:val="yellow"/>
                  <w:lang w:eastAsia="en-GB"/>
                </w:rPr>
                <m:t>,n+</m:t>
              </m:r>
              <m:sSub>
                <m:sSubPr>
                  <m:ctrlPr>
                    <w:rPr>
                      <w:rFonts w:ascii="Cambria Math" w:hAnsi="Cambria Math"/>
                      <w:i/>
                      <w:highlight w:val="yellow"/>
                      <w:lang w:eastAsia="en-GB"/>
                    </w:rPr>
                  </m:ctrlPr>
                </m:sSubPr>
                <m:e>
                  <m:r>
                    <w:rPr>
                      <w:rFonts w:ascii="Cambria Math" w:hAnsi="Cambria Math"/>
                      <w:highlight w:val="yellow"/>
                      <w:lang w:eastAsia="en-GB"/>
                    </w:rPr>
                    <m:t>T</m:t>
                  </m:r>
                </m:e>
                <m:sub>
                  <m:r>
                    <w:rPr>
                      <w:rFonts w:ascii="Cambria Math" w:hAnsi="Cambria Math"/>
                      <w:highlight w:val="yellow"/>
                      <w:lang w:eastAsia="en-GB"/>
                    </w:rPr>
                    <m:t>2</m:t>
                  </m:r>
                </m:sub>
              </m:sSub>
              <m:r>
                <w:rPr>
                  <w:rFonts w:ascii="Cambria Math" w:hAnsi="Cambria Math"/>
                  <w:highlight w:val="yellow"/>
                  <w:lang w:eastAsia="en-GB"/>
                </w:rPr>
                <m:t>]</m:t>
              </m:r>
            </m:oMath>
            <w:r w:rsidRPr="00F92814">
              <w:rPr>
                <w:rFonts w:hint="eastAsia"/>
                <w:highlight w:val="yellow"/>
                <w:lang w:eastAsia="ko-KR"/>
              </w:rPr>
              <w:t xml:space="preserve"> correspond to one candidate single-s</w:t>
            </w:r>
            <w:r w:rsidRPr="00F92814">
              <w:rPr>
                <w:highlight w:val="yellow"/>
                <w:lang w:eastAsia="ko-KR"/>
              </w:rPr>
              <w:t>lot</w:t>
            </w:r>
            <w:r w:rsidRPr="00F92814">
              <w:rPr>
                <w:rFonts w:hint="eastAsia"/>
                <w:highlight w:val="yellow"/>
                <w:lang w:eastAsia="ko-KR"/>
              </w:rPr>
              <w:t xml:space="preserve"> resource</w:t>
            </w:r>
            <w:r>
              <w:rPr>
                <w:lang w:eastAsia="ko-KR"/>
              </w:rPr>
              <w:t xml:space="preserve"> </w:t>
            </w:r>
            <w:r>
              <w:rPr>
                <w:color w:val="000000" w:themeColor="text1"/>
                <w:lang w:eastAsia="ko-KR"/>
              </w:rPr>
              <w:t xml:space="preserve">or </w:t>
            </w:r>
            <w:r w:rsidRPr="00F92814">
              <w:rPr>
                <w:color w:val="000000" w:themeColor="text1"/>
                <w:highlight w:val="green"/>
                <w:lang w:eastAsia="ko-KR"/>
              </w:rPr>
              <w:t xml:space="preserve">the UE shall assume that any set of </w:t>
            </w:r>
            <m:oMath>
              <m:sSub>
                <m:sSubPr>
                  <m:ctrlPr>
                    <w:rPr>
                      <w:rFonts w:ascii="Cambria Math" w:hAnsi="Cambria Math"/>
                      <w:i/>
                      <w:highlight w:val="green"/>
                      <w:lang w:eastAsia="en-GB"/>
                    </w:rPr>
                  </m:ctrlPr>
                </m:sSubPr>
                <m:e>
                  <m:r>
                    <w:rPr>
                      <w:rFonts w:ascii="Cambria Math" w:hAnsi="Cambria Math"/>
                      <w:highlight w:val="green"/>
                      <w:lang w:eastAsia="en-GB"/>
                    </w:rPr>
                    <m:t>L</m:t>
                  </m:r>
                </m:e>
                <m:sub>
                  <m:r>
                    <m:rPr>
                      <m:nor/>
                    </m:rPr>
                    <w:rPr>
                      <w:rFonts w:ascii="Cambria Math" w:hAnsi="Cambria Math"/>
                      <w:highlight w:val="green"/>
                      <w:lang w:eastAsia="en-GB"/>
                    </w:rPr>
                    <m:t>subCH</m:t>
                  </m:r>
                  <m:ctrlPr>
                    <w:rPr>
                      <w:rFonts w:ascii="Cambria Math" w:hAnsi="Cambria Math"/>
                      <w:highlight w:val="green"/>
                      <w:lang w:eastAsia="en-GB"/>
                    </w:rPr>
                  </m:ctrlPr>
                </m:sub>
              </m:sSub>
            </m:oMath>
            <w:r w:rsidRPr="00F92814">
              <w:rPr>
                <w:rFonts w:hint="eastAsia"/>
                <w:highlight w:val="green"/>
                <w:lang w:eastAsia="ko-KR"/>
              </w:rPr>
              <w:t xml:space="preserve"> contiguous sub-channels </w:t>
            </w:r>
            <w:r w:rsidRPr="00F92814">
              <w:rPr>
                <w:rFonts w:eastAsia="Malgun Gothic"/>
                <w:color w:val="000000" w:themeColor="text1"/>
                <w:highlight w:val="green"/>
              </w:rPr>
              <w:t>or</w:t>
            </w:r>
            <w:r w:rsidRPr="00F92814">
              <w:rPr>
                <w:color w:val="000000" w:themeColor="text1"/>
                <w:highlight w:val="green"/>
                <w:lang w:eastAsia="ko-KR"/>
              </w:rPr>
              <w:t xml:space="preserve"> </w:t>
            </w:r>
            <m:oMath>
              <m:sSub>
                <m:sSubPr>
                  <m:ctrlPr>
                    <w:rPr>
                      <w:rFonts w:ascii="Cambria Math" w:hAnsi="Cambria Math"/>
                      <w:i/>
                      <w:highlight w:val="green"/>
                      <w:lang w:eastAsia="en-GB"/>
                    </w:rPr>
                  </m:ctrlPr>
                </m:sSubPr>
                <m:e>
                  <m:r>
                    <w:rPr>
                      <w:rFonts w:ascii="Cambria Math" w:hAnsi="Cambria Math"/>
                      <w:highlight w:val="green"/>
                      <w:lang w:eastAsia="en-GB"/>
                    </w:rPr>
                    <m:t>L</m:t>
                  </m:r>
                </m:e>
                <m:sub>
                  <m:r>
                    <m:rPr>
                      <m:nor/>
                    </m:rPr>
                    <w:rPr>
                      <w:rFonts w:ascii="Cambria Math" w:hAnsi="Cambria Math"/>
                      <w:iCs/>
                      <w:highlight w:val="green"/>
                      <w:lang w:eastAsia="en-GB"/>
                    </w:rPr>
                    <m:t>subCH</m:t>
                  </m:r>
                </m:sub>
              </m:sSub>
            </m:oMath>
            <w:r w:rsidRPr="00F92814">
              <w:rPr>
                <w:rFonts w:eastAsia="DengXian"/>
                <w:iCs/>
                <w:color w:val="000000" w:themeColor="text1"/>
                <w:highlight w:val="green"/>
              </w:rPr>
              <w:t xml:space="preserve"> contiguous sub-channels </w:t>
            </w:r>
            <w:r w:rsidRPr="00F92814">
              <w:rPr>
                <w:rFonts w:eastAsia="DengXian"/>
                <w:color w:val="000000" w:themeColor="text1"/>
                <w:highlight w:val="green"/>
              </w:rPr>
              <w:t xml:space="preserve">in </w:t>
            </w:r>
            <m:oMath>
              <m:sSub>
                <m:sSubPr>
                  <m:ctrlPr>
                    <w:rPr>
                      <w:rFonts w:ascii="Cambria Math" w:eastAsia="DengXian" w:hAnsi="Cambria Math" w:cs="Calibri"/>
                      <w:i/>
                      <w:color w:val="000000" w:themeColor="text1"/>
                      <w:sz w:val="22"/>
                      <w:szCs w:val="22"/>
                      <w:highlight w:val="green"/>
                    </w:rPr>
                  </m:ctrlPr>
                </m:sSubPr>
                <m:e>
                  <m:r>
                    <w:rPr>
                      <w:rFonts w:ascii="Cambria Math" w:eastAsia="DengXian" w:hAnsi="Cambria Math" w:cs="Calibri"/>
                      <w:color w:val="000000" w:themeColor="text1"/>
                      <w:sz w:val="22"/>
                      <w:szCs w:val="22"/>
                      <w:highlight w:val="green"/>
                    </w:rPr>
                    <m:t>L</m:t>
                  </m:r>
                </m:e>
                <m:sub>
                  <m:r>
                    <m:rPr>
                      <m:nor/>
                    </m:rPr>
                    <w:rPr>
                      <w:rFonts w:ascii="Cambria Math" w:eastAsia="DengXian" w:hAnsi="Calibri" w:cs="Calibri"/>
                      <w:i/>
                      <w:color w:val="000000" w:themeColor="text1"/>
                      <w:sz w:val="22"/>
                      <w:szCs w:val="22"/>
                      <w:highlight w:val="green"/>
                    </w:rPr>
                    <m:t>RBset</m:t>
                  </m:r>
                </m:sub>
              </m:sSub>
            </m:oMath>
            <w:r w:rsidRPr="00F92814">
              <w:rPr>
                <w:rFonts w:eastAsia="DengXian"/>
                <w:color w:val="000000" w:themeColor="text1"/>
                <w:highlight w:val="green"/>
              </w:rPr>
              <w:t xml:space="preserve"> contiguous RB sets</w:t>
            </w:r>
            <w:r w:rsidRPr="00F92814">
              <w:rPr>
                <w:color w:val="000000" w:themeColor="text1"/>
                <w:highlight w:val="green"/>
                <w:lang w:eastAsia="ko-KR"/>
              </w:rPr>
              <w:t xml:space="preserve"> in </w:t>
            </w:r>
            <m:oMath>
              <m:sSub>
                <m:sSubPr>
                  <m:ctrlPr>
                    <w:rPr>
                      <w:rFonts w:ascii="Cambria Math" w:hAnsi="Cambria Math"/>
                      <w:i/>
                      <w:highlight w:val="green"/>
                      <w:lang w:eastAsia="en-GB"/>
                    </w:rPr>
                  </m:ctrlPr>
                </m:sSubPr>
                <m:e>
                  <m:r>
                    <w:rPr>
                      <w:rFonts w:ascii="Cambria Math" w:hAnsi="Cambria Math"/>
                      <w:highlight w:val="green"/>
                      <w:lang w:eastAsia="en-GB"/>
                    </w:rPr>
                    <m:t>N</m:t>
                  </m:r>
                </m:e>
                <m:sub>
                  <m:r>
                    <w:rPr>
                      <w:rFonts w:ascii="Cambria Math" w:hAnsi="Cambria Math"/>
                      <w:highlight w:val="green"/>
                      <w:lang w:eastAsia="en-GB"/>
                    </w:rPr>
                    <m:t>slot,MCSt</m:t>
                  </m:r>
                </m:sub>
              </m:sSub>
            </m:oMath>
            <w:r w:rsidRPr="00F92814">
              <w:rPr>
                <w:rFonts w:eastAsia="DengXian"/>
                <w:highlight w:val="green"/>
              </w:rPr>
              <w:t xml:space="preserve"> consecutive slots</w:t>
            </w:r>
            <w:r w:rsidRPr="00F92814">
              <w:rPr>
                <w:color w:val="000000" w:themeColor="text1"/>
                <w:highlight w:val="green"/>
                <w:lang w:eastAsia="ko-KR"/>
              </w:rPr>
              <w:t xml:space="preserve"> included in the corresponding resource pool within the time interval </w:t>
            </w:r>
            <m:oMath>
              <m:d>
                <m:dPr>
                  <m:begChr m:val="["/>
                  <m:endChr m:val="]"/>
                  <m:ctrlPr>
                    <w:rPr>
                      <w:rFonts w:ascii="Cambria Math" w:hAnsi="Cambria Math"/>
                      <w:i/>
                      <w:iCs/>
                      <w:color w:val="000000" w:themeColor="text1"/>
                      <w:highlight w:val="green"/>
                      <w:lang w:eastAsia="en-GB"/>
                    </w:rPr>
                  </m:ctrlPr>
                </m:dPr>
                <m:e>
                  <m:r>
                    <w:rPr>
                      <w:rFonts w:ascii="Cambria Math" w:hAnsi="Cambria Math"/>
                      <w:color w:val="000000" w:themeColor="text1"/>
                      <w:highlight w:val="green"/>
                      <w:lang w:eastAsia="en-GB"/>
                    </w:rPr>
                    <m:t>n+</m:t>
                  </m:r>
                  <m:sSub>
                    <m:sSubPr>
                      <m:ctrlPr>
                        <w:rPr>
                          <w:rFonts w:ascii="Cambria Math" w:hAnsi="Cambria Math"/>
                          <w:i/>
                          <w:iCs/>
                          <w:color w:val="000000" w:themeColor="text1"/>
                          <w:highlight w:val="green"/>
                        </w:rPr>
                      </m:ctrlPr>
                    </m:sSubPr>
                    <m:e>
                      <m:r>
                        <w:rPr>
                          <w:rFonts w:ascii="Cambria Math" w:hAnsi="Cambria Math"/>
                          <w:color w:val="000000" w:themeColor="text1"/>
                          <w:highlight w:val="green"/>
                          <w:lang w:eastAsia="en-GB"/>
                        </w:rPr>
                        <m:t>T</m:t>
                      </m:r>
                    </m:e>
                    <m:sub>
                      <m:r>
                        <w:rPr>
                          <w:rFonts w:ascii="Cambria Math" w:hAnsi="Cambria Math"/>
                          <w:color w:val="000000" w:themeColor="text1"/>
                          <w:highlight w:val="green"/>
                          <w:lang w:eastAsia="en-GB"/>
                        </w:rPr>
                        <m:t>1</m:t>
                      </m:r>
                    </m:sub>
                  </m:sSub>
                  <m:r>
                    <w:rPr>
                      <w:rFonts w:ascii="Cambria Math" w:hAnsi="Cambria Math"/>
                      <w:color w:val="000000" w:themeColor="text1"/>
                      <w:highlight w:val="green"/>
                      <w:lang w:eastAsia="en-GB"/>
                    </w:rPr>
                    <m:t>,n+</m:t>
                  </m:r>
                  <m:sSub>
                    <m:sSubPr>
                      <m:ctrlPr>
                        <w:rPr>
                          <w:rFonts w:ascii="Cambria Math" w:hAnsi="Cambria Math"/>
                          <w:i/>
                          <w:iCs/>
                          <w:color w:val="000000" w:themeColor="text1"/>
                          <w:highlight w:val="green"/>
                        </w:rPr>
                      </m:ctrlPr>
                    </m:sSubPr>
                    <m:e>
                      <m:r>
                        <w:rPr>
                          <w:rFonts w:ascii="Cambria Math" w:hAnsi="Cambria Math"/>
                          <w:color w:val="000000" w:themeColor="text1"/>
                          <w:highlight w:val="green"/>
                          <w:lang w:eastAsia="en-GB"/>
                        </w:rPr>
                        <m:t>T</m:t>
                      </m:r>
                    </m:e>
                    <m:sub>
                      <m:r>
                        <w:rPr>
                          <w:rFonts w:ascii="Cambria Math" w:hAnsi="Cambria Math"/>
                          <w:color w:val="000000" w:themeColor="text1"/>
                          <w:highlight w:val="green"/>
                          <w:lang w:eastAsia="en-GB"/>
                        </w:rPr>
                        <m:t>2</m:t>
                      </m:r>
                    </m:sub>
                  </m:sSub>
                </m:e>
              </m:d>
            </m:oMath>
            <w:r w:rsidRPr="00F92814">
              <w:rPr>
                <w:color w:val="000000" w:themeColor="text1"/>
                <w:highlight w:val="green"/>
                <w:lang w:eastAsia="ko-KR"/>
              </w:rPr>
              <w:t xml:space="preserve"> correspond to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sidRPr="00E9037B">
              <w:rPr>
                <w:color w:val="000000" w:themeColor="text1"/>
                <w:highlight w:val="yellow"/>
                <w:lang w:eastAsia="ko-KR"/>
              </w:rPr>
              <w:t xml:space="preserve">The UE shall assume that any set of </w:t>
            </w:r>
            <m:oMath>
              <m:sSub>
                <m:sSubPr>
                  <m:ctrlPr>
                    <w:rPr>
                      <w:rFonts w:ascii="Cambria Math" w:hAnsi="Cambria Math"/>
                      <w:i/>
                      <w:highlight w:val="yellow"/>
                      <w:lang w:eastAsia="en-GB"/>
                    </w:rPr>
                  </m:ctrlPr>
                </m:sSubPr>
                <m:e>
                  <m:r>
                    <w:rPr>
                      <w:rFonts w:ascii="Cambria Math" w:hAnsi="Cambria Math"/>
                      <w:highlight w:val="yellow"/>
                      <w:lang w:eastAsia="en-GB"/>
                    </w:rPr>
                    <m:t>L</m:t>
                  </m:r>
                </m:e>
                <m:sub>
                  <m:r>
                    <m:rPr>
                      <m:nor/>
                    </m:rPr>
                    <w:rPr>
                      <w:rFonts w:ascii="Cambria Math" w:hAnsi="Cambria Math"/>
                      <w:highlight w:val="yellow"/>
                      <w:lang w:eastAsia="en-GB"/>
                    </w:rPr>
                    <m:t>subCH</m:t>
                  </m:r>
                  <m:ctrlPr>
                    <w:rPr>
                      <w:rFonts w:ascii="Cambria Math" w:hAnsi="Cambria Math"/>
                      <w:highlight w:val="yellow"/>
                      <w:lang w:eastAsia="en-GB"/>
                    </w:rPr>
                  </m:ctrlPr>
                </m:sub>
              </m:sSub>
            </m:oMath>
            <w:r w:rsidRPr="00E9037B">
              <w:rPr>
                <w:color w:val="000000" w:themeColor="text1"/>
                <w:highlight w:val="yellow"/>
                <w:lang w:eastAsia="ko-KR"/>
              </w:rPr>
              <w:t xml:space="preserve"> contiguous sub-channels </w:t>
            </w:r>
            <w:ins w:id="759" w:author="Kevin Lin" w:date="2024-05-20T17:48:00Z" w16du:dateUtc="2024-05-20T08:48:00Z">
              <w:r w:rsidRPr="00E9037B">
                <w:rPr>
                  <w:color w:val="000000" w:themeColor="text1"/>
                  <w:highlight w:val="yellow"/>
                  <w:lang w:eastAsia="ko-KR"/>
                </w:rPr>
                <w:t xml:space="preserve">or </w:t>
              </w:r>
            </w:ins>
            <m:oMath>
              <m:sSub>
                <m:sSubPr>
                  <m:ctrlPr>
                    <w:ins w:id="760" w:author="Kevin Lin" w:date="2024-05-20T17:51:00Z" w16du:dateUtc="2024-05-20T08:51:00Z">
                      <w:rPr>
                        <w:rFonts w:ascii="Cambria Math" w:hAnsi="Cambria Math"/>
                        <w:i/>
                        <w:highlight w:val="yellow"/>
                        <w:lang w:eastAsia="en-GB"/>
                      </w:rPr>
                    </w:ins>
                  </m:ctrlPr>
                </m:sSubPr>
                <m:e>
                  <m:r>
                    <w:ins w:id="761" w:author="Kevin Lin" w:date="2024-05-20T17:51:00Z" w16du:dateUtc="2024-05-20T08:51:00Z">
                      <w:rPr>
                        <w:rFonts w:ascii="Cambria Math" w:hAnsi="Cambria Math"/>
                        <w:highlight w:val="yellow"/>
                        <w:lang w:eastAsia="en-GB"/>
                      </w:rPr>
                      <m:t>L</m:t>
                    </w:ins>
                  </m:r>
                </m:e>
                <m:sub>
                  <m:r>
                    <w:ins w:id="762" w:author="Kevin Lin" w:date="2024-05-20T17:51:00Z" w16du:dateUtc="2024-05-20T08:51:00Z">
                      <m:rPr>
                        <m:nor/>
                      </m:rPr>
                      <w:rPr>
                        <w:rFonts w:ascii="Cambria Math" w:hAnsi="Cambria Math"/>
                        <w:iCs/>
                        <w:highlight w:val="yellow"/>
                        <w:lang w:eastAsia="en-GB"/>
                      </w:rPr>
                      <m:t>subCH</m:t>
                    </w:ins>
                  </m:r>
                </m:sub>
              </m:sSub>
            </m:oMath>
            <w:ins w:id="763" w:author="Kevin Lin" w:date="2024-05-20T17:51:00Z" w16du:dateUtc="2024-05-20T08:51:00Z">
              <w:r w:rsidRPr="00E9037B">
                <w:rPr>
                  <w:rFonts w:eastAsia="DengXian"/>
                  <w:iCs/>
                  <w:color w:val="000000" w:themeColor="text1"/>
                  <w:highlight w:val="yellow"/>
                </w:rPr>
                <w:t xml:space="preserve"> contiguous sub-channels </w:t>
              </w:r>
              <w:r w:rsidRPr="00E9037B">
                <w:rPr>
                  <w:rFonts w:eastAsia="DengXian"/>
                  <w:color w:val="000000" w:themeColor="text1"/>
                  <w:highlight w:val="yellow"/>
                </w:rPr>
                <w:t xml:space="preserve">in </w:t>
              </w:r>
            </w:ins>
            <m:oMath>
              <m:sSub>
                <m:sSubPr>
                  <m:ctrlPr>
                    <w:ins w:id="764" w:author="Kevin Lin" w:date="2024-05-20T17:51:00Z" w16du:dateUtc="2024-05-20T08:51:00Z">
                      <w:rPr>
                        <w:rFonts w:ascii="Cambria Math" w:eastAsia="DengXian" w:hAnsi="Cambria Math" w:cs="Calibri"/>
                        <w:i/>
                        <w:color w:val="000000" w:themeColor="text1"/>
                        <w:sz w:val="22"/>
                        <w:szCs w:val="22"/>
                        <w:highlight w:val="yellow"/>
                      </w:rPr>
                    </w:ins>
                  </m:ctrlPr>
                </m:sSubPr>
                <m:e>
                  <m:r>
                    <w:ins w:id="765" w:author="Kevin Lin" w:date="2024-05-20T17:51:00Z" w16du:dateUtc="2024-05-20T08:51:00Z">
                      <w:rPr>
                        <w:rFonts w:ascii="Cambria Math" w:eastAsia="DengXian" w:hAnsi="Cambria Math" w:cs="Calibri"/>
                        <w:color w:val="000000" w:themeColor="text1"/>
                        <w:sz w:val="22"/>
                        <w:szCs w:val="22"/>
                        <w:highlight w:val="yellow"/>
                      </w:rPr>
                      <m:t>L</m:t>
                    </w:ins>
                  </m:r>
                </m:e>
                <m:sub>
                  <m:r>
                    <w:ins w:id="766" w:author="Kevin Lin" w:date="2024-05-20T17:51:00Z" w16du:dateUtc="2024-05-20T08:51:00Z">
                      <m:rPr>
                        <m:nor/>
                      </m:rPr>
                      <w:rPr>
                        <w:rFonts w:ascii="Cambria Math" w:eastAsia="DengXian" w:hAnsi="Calibri" w:cs="Calibri"/>
                        <w:i/>
                        <w:color w:val="000000" w:themeColor="text1"/>
                        <w:sz w:val="22"/>
                        <w:szCs w:val="22"/>
                        <w:highlight w:val="yellow"/>
                      </w:rPr>
                      <m:t>RBset</m:t>
                    </w:ins>
                  </m:r>
                </m:sub>
              </m:sSub>
            </m:oMath>
            <w:ins w:id="767" w:author="Kevin Lin" w:date="2024-05-20T17:51:00Z" w16du:dateUtc="2024-05-20T08:51:00Z">
              <w:r w:rsidRPr="00E9037B">
                <w:rPr>
                  <w:rFonts w:eastAsia="DengXian"/>
                  <w:color w:val="000000" w:themeColor="text1"/>
                  <w:highlight w:val="yellow"/>
                </w:rPr>
                <w:t xml:space="preserve"> contiguous RB sets</w:t>
              </w:r>
              <w:r w:rsidRPr="00E9037B">
                <w:rPr>
                  <w:color w:val="000000" w:themeColor="text1"/>
                  <w:highlight w:val="yellow"/>
                  <w:lang w:eastAsia="ko-KR"/>
                </w:rPr>
                <w:t xml:space="preserve"> </w:t>
              </w:r>
            </w:ins>
            <w:r w:rsidRPr="00E9037B">
              <w:rPr>
                <w:color w:val="000000" w:themeColor="text1"/>
                <w:highlight w:val="yellow"/>
                <w:lang w:eastAsia="ko-KR"/>
              </w:rPr>
              <w:t xml:space="preserve">included in the corresponding resource pool in a set of </w:t>
            </w:r>
            <w:r w:rsidRPr="00E9037B">
              <w:rPr>
                <w:i/>
                <w:iCs/>
                <w:color w:val="000000" w:themeColor="text1"/>
                <w:highlight w:val="yellow"/>
                <w:lang w:eastAsia="ko-KR"/>
              </w:rPr>
              <w:t>Y</w:t>
            </w:r>
            <w:r w:rsidRPr="00E9037B">
              <w:rPr>
                <w:color w:val="000000" w:themeColor="text1"/>
                <w:highlight w:val="yellow"/>
                <w:lang w:eastAsia="ko-KR"/>
              </w:rPr>
              <w:t xml:space="preserve"> candidate slots within the time interval </w:t>
            </w:r>
            <m:oMath>
              <m:d>
                <m:dPr>
                  <m:begChr m:val="["/>
                  <m:endChr m:val="]"/>
                  <m:ctrlPr>
                    <w:rPr>
                      <w:rFonts w:ascii="Cambria Math" w:hAnsi="Cambria Math"/>
                      <w:i/>
                      <w:iCs/>
                      <w:color w:val="000000" w:themeColor="text1"/>
                      <w:highlight w:val="yellow"/>
                      <w:lang w:eastAsia="en-GB"/>
                    </w:rPr>
                  </m:ctrlPr>
                </m:dPr>
                <m:e>
                  <m:r>
                    <w:rPr>
                      <w:rFonts w:ascii="Cambria Math" w:hAnsi="Cambria Math"/>
                      <w:color w:val="000000" w:themeColor="text1"/>
                      <w:highlight w:val="yellow"/>
                      <w:lang w:eastAsia="en-GB"/>
                    </w:rPr>
                    <m:t>n+</m:t>
                  </m:r>
                  <m:sSub>
                    <m:sSubPr>
                      <m:ctrlPr>
                        <w:rPr>
                          <w:rFonts w:ascii="Cambria Math" w:hAnsi="Cambria Math"/>
                          <w:i/>
                          <w:iCs/>
                          <w:color w:val="000000" w:themeColor="text1"/>
                          <w:highlight w:val="yellow"/>
                        </w:rPr>
                      </m:ctrlPr>
                    </m:sSubPr>
                    <m:e>
                      <m:r>
                        <w:rPr>
                          <w:rFonts w:ascii="Cambria Math" w:hAnsi="Cambria Math"/>
                          <w:color w:val="000000" w:themeColor="text1"/>
                          <w:highlight w:val="yellow"/>
                          <w:lang w:eastAsia="en-GB"/>
                        </w:rPr>
                        <m:t>T</m:t>
                      </m:r>
                    </m:e>
                    <m:sub>
                      <m:r>
                        <w:rPr>
                          <w:rFonts w:ascii="Cambria Math" w:hAnsi="Cambria Math"/>
                          <w:color w:val="000000" w:themeColor="text1"/>
                          <w:highlight w:val="yellow"/>
                          <w:lang w:eastAsia="en-GB"/>
                        </w:rPr>
                        <m:t>1</m:t>
                      </m:r>
                    </m:sub>
                  </m:sSub>
                  <m:r>
                    <w:rPr>
                      <w:rFonts w:ascii="Cambria Math" w:hAnsi="Cambria Math"/>
                      <w:color w:val="000000" w:themeColor="text1"/>
                      <w:highlight w:val="yellow"/>
                      <w:lang w:eastAsia="en-GB"/>
                    </w:rPr>
                    <m:t>,n+</m:t>
                  </m:r>
                  <m:sSub>
                    <m:sSubPr>
                      <m:ctrlPr>
                        <w:rPr>
                          <w:rFonts w:ascii="Cambria Math" w:hAnsi="Cambria Math"/>
                          <w:i/>
                          <w:iCs/>
                          <w:color w:val="000000" w:themeColor="text1"/>
                          <w:highlight w:val="yellow"/>
                        </w:rPr>
                      </m:ctrlPr>
                    </m:sSubPr>
                    <m:e>
                      <m:r>
                        <w:rPr>
                          <w:rFonts w:ascii="Cambria Math" w:hAnsi="Cambria Math"/>
                          <w:color w:val="000000" w:themeColor="text1"/>
                          <w:highlight w:val="yellow"/>
                          <w:lang w:eastAsia="en-GB"/>
                        </w:rPr>
                        <m:t>T</m:t>
                      </m:r>
                    </m:e>
                    <m:sub>
                      <m:r>
                        <w:rPr>
                          <w:rFonts w:ascii="Cambria Math" w:hAnsi="Cambria Math"/>
                          <w:color w:val="000000" w:themeColor="text1"/>
                          <w:highlight w:val="yellow"/>
                          <w:lang w:eastAsia="en-GB"/>
                        </w:rPr>
                        <m:t>2</m:t>
                      </m:r>
                    </m:sub>
                  </m:sSub>
                </m:e>
              </m:d>
            </m:oMath>
            <w:r w:rsidRPr="00E9037B">
              <w:rPr>
                <w:color w:val="000000" w:themeColor="text1"/>
                <w:highlight w:val="yellow"/>
                <w:lang w:eastAsia="ko-KR"/>
              </w:rPr>
              <w:t xml:space="preserve"> correspond to one candidate single-slot resource</w:t>
            </w:r>
            <w:r w:rsidRPr="00E921A8">
              <w:rPr>
                <w:color w:val="000000"/>
                <w:lang w:eastAsia="ko-KR"/>
              </w:rPr>
              <w:t xml:space="preserve"> </w:t>
            </w:r>
            <w:r w:rsidRPr="00750FE7">
              <w:rPr>
                <w:rFonts w:eastAsia="Malgun Gothic"/>
                <w:color w:val="000000"/>
              </w:rPr>
              <w:t xml:space="preserve">or </w:t>
            </w:r>
            <w:ins w:id="768" w:author="Kevin Lin" w:date="2024-05-20T17:55:00Z" w16du:dateUtc="2024-05-20T08:55:00Z">
              <w:r w:rsidR="00F92814" w:rsidRPr="00E9037B">
                <w:rPr>
                  <w:rFonts w:eastAsia="Malgun Gothic"/>
                  <w:color w:val="000000"/>
                  <w:highlight w:val="green"/>
                </w:rPr>
                <w:t xml:space="preserve">the </w:t>
              </w:r>
            </w:ins>
            <w:ins w:id="769" w:author="Kevin Lin" w:date="2024-05-20T17:56:00Z" w16du:dateUtc="2024-05-20T08:56:00Z">
              <w:r w:rsidR="00F92814" w:rsidRPr="00E9037B">
                <w:rPr>
                  <w:color w:val="000000" w:themeColor="text1"/>
                  <w:highlight w:val="green"/>
                  <w:lang w:eastAsia="ko-KR"/>
                </w:rPr>
                <w:t xml:space="preserve">UE shall assume that any set of </w:t>
              </w:r>
            </w:ins>
            <m:oMath>
              <m:sSub>
                <m:sSubPr>
                  <m:ctrlPr>
                    <w:ins w:id="770" w:author="Kevin Lin" w:date="2024-05-20T17:56:00Z" w16du:dateUtc="2024-05-20T08:56:00Z">
                      <w:rPr>
                        <w:rFonts w:ascii="Cambria Math" w:hAnsi="Cambria Math"/>
                        <w:i/>
                        <w:highlight w:val="green"/>
                        <w:lang w:eastAsia="en-GB"/>
                      </w:rPr>
                    </w:ins>
                  </m:ctrlPr>
                </m:sSubPr>
                <m:e>
                  <m:r>
                    <w:ins w:id="771" w:author="Kevin Lin" w:date="2024-05-20T17:56:00Z" w16du:dateUtc="2024-05-20T08:56:00Z">
                      <w:rPr>
                        <w:rFonts w:ascii="Cambria Math" w:hAnsi="Cambria Math"/>
                        <w:highlight w:val="green"/>
                        <w:lang w:eastAsia="en-GB"/>
                      </w:rPr>
                      <m:t>L</m:t>
                    </w:ins>
                  </m:r>
                </m:e>
                <m:sub>
                  <m:r>
                    <w:ins w:id="772" w:author="Kevin Lin" w:date="2024-05-20T17:56:00Z" w16du:dateUtc="2024-05-20T08:56:00Z">
                      <m:rPr>
                        <m:nor/>
                      </m:rPr>
                      <w:rPr>
                        <w:rFonts w:ascii="Cambria Math" w:hAnsi="Cambria Math"/>
                        <w:highlight w:val="green"/>
                        <w:lang w:eastAsia="en-GB"/>
                      </w:rPr>
                      <m:t>subCH</m:t>
                    </w:ins>
                  </m:r>
                  <m:ctrlPr>
                    <w:ins w:id="773" w:author="Kevin Lin" w:date="2024-05-20T17:56:00Z" w16du:dateUtc="2024-05-20T08:56:00Z">
                      <w:rPr>
                        <w:rFonts w:ascii="Cambria Math" w:hAnsi="Cambria Math"/>
                        <w:highlight w:val="green"/>
                        <w:lang w:eastAsia="en-GB"/>
                      </w:rPr>
                    </w:ins>
                  </m:ctrlPr>
                </m:sub>
              </m:sSub>
            </m:oMath>
            <w:ins w:id="774" w:author="Kevin Lin" w:date="2024-05-20T17:56:00Z" w16du:dateUtc="2024-05-20T08:56:00Z">
              <w:r w:rsidR="00F92814" w:rsidRPr="00E9037B">
                <w:rPr>
                  <w:color w:val="000000" w:themeColor="text1"/>
                  <w:highlight w:val="green"/>
                  <w:lang w:eastAsia="ko-KR"/>
                </w:rPr>
                <w:t xml:space="preserve"> contiguous sub-channels or </w:t>
              </w:r>
            </w:ins>
            <m:oMath>
              <m:sSub>
                <m:sSubPr>
                  <m:ctrlPr>
                    <w:ins w:id="775" w:author="Kevin Lin" w:date="2024-05-20T17:56:00Z" w16du:dateUtc="2024-05-20T08:56:00Z">
                      <w:rPr>
                        <w:rFonts w:ascii="Cambria Math" w:hAnsi="Cambria Math"/>
                        <w:i/>
                        <w:highlight w:val="green"/>
                        <w:lang w:eastAsia="en-GB"/>
                      </w:rPr>
                    </w:ins>
                  </m:ctrlPr>
                </m:sSubPr>
                <m:e>
                  <m:r>
                    <w:ins w:id="776" w:author="Kevin Lin" w:date="2024-05-20T17:56:00Z" w16du:dateUtc="2024-05-20T08:56:00Z">
                      <w:rPr>
                        <w:rFonts w:ascii="Cambria Math" w:hAnsi="Cambria Math"/>
                        <w:highlight w:val="green"/>
                        <w:lang w:eastAsia="en-GB"/>
                      </w:rPr>
                      <m:t>L</m:t>
                    </w:ins>
                  </m:r>
                </m:e>
                <m:sub>
                  <m:r>
                    <w:ins w:id="777" w:author="Kevin Lin" w:date="2024-05-20T17:56:00Z" w16du:dateUtc="2024-05-20T08:56:00Z">
                      <m:rPr>
                        <m:nor/>
                      </m:rPr>
                      <w:rPr>
                        <w:rFonts w:ascii="Cambria Math" w:hAnsi="Cambria Math"/>
                        <w:iCs/>
                        <w:highlight w:val="green"/>
                        <w:lang w:eastAsia="en-GB"/>
                      </w:rPr>
                      <m:t>subCH</m:t>
                    </w:ins>
                  </m:r>
                </m:sub>
              </m:sSub>
            </m:oMath>
            <w:ins w:id="778" w:author="Kevin Lin" w:date="2024-05-20T17:56:00Z" w16du:dateUtc="2024-05-20T08:56:00Z">
              <w:r w:rsidR="00F92814" w:rsidRPr="00E9037B">
                <w:rPr>
                  <w:rFonts w:eastAsia="DengXian"/>
                  <w:iCs/>
                  <w:color w:val="000000" w:themeColor="text1"/>
                  <w:highlight w:val="green"/>
                </w:rPr>
                <w:t xml:space="preserve"> contiguous sub-channels </w:t>
              </w:r>
              <w:r w:rsidR="00F92814" w:rsidRPr="00E9037B">
                <w:rPr>
                  <w:rFonts w:eastAsia="DengXian"/>
                  <w:color w:val="000000" w:themeColor="text1"/>
                  <w:highlight w:val="green"/>
                </w:rPr>
                <w:t xml:space="preserve">in </w:t>
              </w:r>
            </w:ins>
            <m:oMath>
              <m:sSub>
                <m:sSubPr>
                  <m:ctrlPr>
                    <w:ins w:id="779" w:author="Kevin Lin" w:date="2024-05-20T17:56:00Z" w16du:dateUtc="2024-05-20T08:56:00Z">
                      <w:rPr>
                        <w:rFonts w:ascii="Cambria Math" w:eastAsia="DengXian" w:hAnsi="Cambria Math" w:cs="Calibri"/>
                        <w:i/>
                        <w:color w:val="000000" w:themeColor="text1"/>
                        <w:sz w:val="22"/>
                        <w:szCs w:val="22"/>
                        <w:highlight w:val="green"/>
                      </w:rPr>
                    </w:ins>
                  </m:ctrlPr>
                </m:sSubPr>
                <m:e>
                  <m:r>
                    <w:ins w:id="780" w:author="Kevin Lin" w:date="2024-05-20T17:56:00Z" w16du:dateUtc="2024-05-20T08:56:00Z">
                      <w:rPr>
                        <w:rFonts w:ascii="Cambria Math" w:eastAsia="DengXian" w:hAnsi="Cambria Math" w:cs="Calibri"/>
                        <w:color w:val="000000" w:themeColor="text1"/>
                        <w:sz w:val="22"/>
                        <w:szCs w:val="22"/>
                        <w:highlight w:val="green"/>
                      </w:rPr>
                      <m:t>L</m:t>
                    </w:ins>
                  </m:r>
                </m:e>
                <m:sub>
                  <m:r>
                    <w:ins w:id="781" w:author="Kevin Lin" w:date="2024-05-20T17:56:00Z" w16du:dateUtc="2024-05-20T08:56:00Z">
                      <m:rPr>
                        <m:nor/>
                      </m:rPr>
                      <w:rPr>
                        <w:rFonts w:ascii="Cambria Math" w:eastAsia="DengXian" w:hAnsi="Calibri" w:cs="Calibri"/>
                        <w:i/>
                        <w:color w:val="000000" w:themeColor="text1"/>
                        <w:sz w:val="22"/>
                        <w:szCs w:val="22"/>
                        <w:highlight w:val="green"/>
                      </w:rPr>
                      <m:t>RBset</m:t>
                    </w:ins>
                  </m:r>
                </m:sub>
              </m:sSub>
            </m:oMath>
            <w:ins w:id="782" w:author="Kevin Lin" w:date="2024-05-20T17:56:00Z" w16du:dateUtc="2024-05-20T08:56:00Z">
              <w:r w:rsidR="00F92814" w:rsidRPr="00E9037B">
                <w:rPr>
                  <w:rFonts w:eastAsia="DengXian"/>
                  <w:color w:val="000000" w:themeColor="text1"/>
                  <w:highlight w:val="green"/>
                </w:rPr>
                <w:t xml:space="preserve"> contiguous RB sets</w:t>
              </w:r>
              <w:r w:rsidR="00F92814" w:rsidRPr="00E9037B">
                <w:rPr>
                  <w:color w:val="000000" w:themeColor="text1"/>
                  <w:highlight w:val="green"/>
                  <w:lang w:eastAsia="ko-KR"/>
                </w:rPr>
                <w:t xml:space="preserve"> </w:t>
              </w:r>
            </w:ins>
            <w:ins w:id="783" w:author="Kevin Lin" w:date="2024-05-20T17:57:00Z" w16du:dateUtc="2024-05-20T08:57:00Z">
              <w:r w:rsidR="00F92814" w:rsidRPr="00E9037B">
                <w:rPr>
                  <w:color w:val="000000" w:themeColor="text1"/>
                  <w:highlight w:val="green"/>
                  <w:lang w:eastAsia="ko-KR"/>
                </w:rPr>
                <w:t xml:space="preserve">in </w:t>
              </w:r>
            </w:ins>
            <m:oMath>
              <m:sSub>
                <m:sSubPr>
                  <m:ctrlPr>
                    <w:ins w:id="784" w:author="Kevin Lin" w:date="2024-05-20T17:57:00Z" w16du:dateUtc="2024-05-20T08:57:00Z">
                      <w:rPr>
                        <w:rFonts w:ascii="Cambria Math" w:hAnsi="Cambria Math"/>
                        <w:i/>
                        <w:highlight w:val="green"/>
                        <w:lang w:eastAsia="en-GB"/>
                      </w:rPr>
                    </w:ins>
                  </m:ctrlPr>
                </m:sSubPr>
                <m:e>
                  <m:r>
                    <w:ins w:id="785" w:author="Kevin Lin" w:date="2024-05-20T17:57:00Z" w16du:dateUtc="2024-05-20T08:57:00Z">
                      <w:rPr>
                        <w:rFonts w:ascii="Cambria Math" w:hAnsi="Cambria Math"/>
                        <w:highlight w:val="green"/>
                        <w:lang w:eastAsia="en-GB"/>
                      </w:rPr>
                      <m:t>N</m:t>
                    </w:ins>
                  </m:r>
                </m:e>
                <m:sub>
                  <m:r>
                    <w:ins w:id="786" w:author="Kevin Lin" w:date="2024-05-20T17:57:00Z" w16du:dateUtc="2024-05-20T08:57:00Z">
                      <w:rPr>
                        <w:rFonts w:ascii="Cambria Math" w:hAnsi="Cambria Math"/>
                        <w:highlight w:val="green"/>
                        <w:lang w:eastAsia="en-GB"/>
                      </w:rPr>
                      <m:t>slot,MCSt</m:t>
                    </w:ins>
                  </m:r>
                </m:sub>
              </m:sSub>
            </m:oMath>
            <w:ins w:id="787" w:author="Kevin Lin" w:date="2024-05-20T17:57:00Z" w16du:dateUtc="2024-05-20T08:57:00Z">
              <w:r w:rsidR="00F92814" w:rsidRPr="00E9037B">
                <w:rPr>
                  <w:rFonts w:eastAsia="DengXian"/>
                  <w:highlight w:val="green"/>
                </w:rPr>
                <w:t xml:space="preserve"> consecutive slots</w:t>
              </w:r>
              <w:r w:rsidR="00F92814" w:rsidRPr="00E9037B">
                <w:rPr>
                  <w:color w:val="000000" w:themeColor="text1"/>
                  <w:highlight w:val="green"/>
                  <w:lang w:eastAsia="ko-KR"/>
                </w:rPr>
                <w:t xml:space="preserve"> </w:t>
              </w:r>
            </w:ins>
            <w:ins w:id="788" w:author="Kevin Lin" w:date="2024-05-20T17:56:00Z" w16du:dateUtc="2024-05-20T08:56:00Z">
              <w:r w:rsidR="00F92814" w:rsidRPr="00E9037B">
                <w:rPr>
                  <w:color w:val="000000" w:themeColor="text1"/>
                  <w:highlight w:val="green"/>
                  <w:lang w:eastAsia="ko-KR"/>
                </w:rPr>
                <w:t xml:space="preserve">included in the corresponding resource pool in a set of </w:t>
              </w:r>
              <w:r w:rsidR="00F92814" w:rsidRPr="00E9037B">
                <w:rPr>
                  <w:i/>
                  <w:iCs/>
                  <w:color w:val="000000" w:themeColor="text1"/>
                  <w:highlight w:val="green"/>
                  <w:lang w:eastAsia="ko-KR"/>
                </w:rPr>
                <w:t>Y</w:t>
              </w:r>
              <w:r w:rsidR="00F92814" w:rsidRPr="00E9037B">
                <w:rPr>
                  <w:color w:val="000000" w:themeColor="text1"/>
                  <w:highlight w:val="green"/>
                  <w:lang w:eastAsia="ko-KR"/>
                </w:rPr>
                <w:t xml:space="preserve"> candidate slots within the time interval </w:t>
              </w:r>
            </w:ins>
            <m:oMath>
              <m:d>
                <m:dPr>
                  <m:begChr m:val="["/>
                  <m:endChr m:val="]"/>
                  <m:ctrlPr>
                    <w:ins w:id="789" w:author="Kevin Lin" w:date="2024-05-20T17:56:00Z" w16du:dateUtc="2024-05-20T08:56:00Z">
                      <w:rPr>
                        <w:rFonts w:ascii="Cambria Math" w:hAnsi="Cambria Math"/>
                        <w:i/>
                        <w:iCs/>
                        <w:color w:val="000000" w:themeColor="text1"/>
                        <w:highlight w:val="green"/>
                        <w:lang w:eastAsia="en-GB"/>
                      </w:rPr>
                    </w:ins>
                  </m:ctrlPr>
                </m:dPr>
                <m:e>
                  <m:r>
                    <w:ins w:id="790" w:author="Kevin Lin" w:date="2024-05-20T17:56:00Z" w16du:dateUtc="2024-05-20T08:56:00Z">
                      <w:rPr>
                        <w:rFonts w:ascii="Cambria Math" w:hAnsi="Cambria Math"/>
                        <w:color w:val="000000" w:themeColor="text1"/>
                        <w:highlight w:val="green"/>
                        <w:lang w:eastAsia="en-GB"/>
                      </w:rPr>
                      <m:t>n+</m:t>
                    </w:ins>
                  </m:r>
                  <m:sSub>
                    <m:sSubPr>
                      <m:ctrlPr>
                        <w:ins w:id="791" w:author="Kevin Lin" w:date="2024-05-20T17:56:00Z" w16du:dateUtc="2024-05-20T08:56:00Z">
                          <w:rPr>
                            <w:rFonts w:ascii="Cambria Math" w:hAnsi="Cambria Math"/>
                            <w:i/>
                            <w:iCs/>
                            <w:color w:val="000000" w:themeColor="text1"/>
                            <w:highlight w:val="green"/>
                          </w:rPr>
                        </w:ins>
                      </m:ctrlPr>
                    </m:sSubPr>
                    <m:e>
                      <m:r>
                        <w:ins w:id="792" w:author="Kevin Lin" w:date="2024-05-20T17:56:00Z" w16du:dateUtc="2024-05-20T08:56:00Z">
                          <w:rPr>
                            <w:rFonts w:ascii="Cambria Math" w:hAnsi="Cambria Math"/>
                            <w:color w:val="000000" w:themeColor="text1"/>
                            <w:highlight w:val="green"/>
                            <w:lang w:eastAsia="en-GB"/>
                          </w:rPr>
                          <m:t>T</m:t>
                        </w:ins>
                      </m:r>
                    </m:e>
                    <m:sub>
                      <m:r>
                        <w:ins w:id="793" w:author="Kevin Lin" w:date="2024-05-20T17:56:00Z" w16du:dateUtc="2024-05-20T08:56:00Z">
                          <w:rPr>
                            <w:rFonts w:ascii="Cambria Math" w:hAnsi="Cambria Math"/>
                            <w:color w:val="000000" w:themeColor="text1"/>
                            <w:highlight w:val="green"/>
                            <w:lang w:eastAsia="en-GB"/>
                          </w:rPr>
                          <m:t>1</m:t>
                        </w:ins>
                      </m:r>
                    </m:sub>
                  </m:sSub>
                  <m:r>
                    <w:ins w:id="794" w:author="Kevin Lin" w:date="2024-05-20T17:56:00Z" w16du:dateUtc="2024-05-20T08:56:00Z">
                      <w:rPr>
                        <w:rFonts w:ascii="Cambria Math" w:hAnsi="Cambria Math"/>
                        <w:color w:val="000000" w:themeColor="text1"/>
                        <w:highlight w:val="green"/>
                        <w:lang w:eastAsia="en-GB"/>
                      </w:rPr>
                      <m:t>,n+</m:t>
                    </w:ins>
                  </m:r>
                  <m:sSub>
                    <m:sSubPr>
                      <m:ctrlPr>
                        <w:ins w:id="795" w:author="Kevin Lin" w:date="2024-05-20T17:56:00Z" w16du:dateUtc="2024-05-20T08:56:00Z">
                          <w:rPr>
                            <w:rFonts w:ascii="Cambria Math" w:hAnsi="Cambria Math"/>
                            <w:i/>
                            <w:iCs/>
                            <w:color w:val="000000" w:themeColor="text1"/>
                            <w:highlight w:val="green"/>
                          </w:rPr>
                        </w:ins>
                      </m:ctrlPr>
                    </m:sSubPr>
                    <m:e>
                      <m:r>
                        <w:ins w:id="796" w:author="Kevin Lin" w:date="2024-05-20T17:56:00Z" w16du:dateUtc="2024-05-20T08:56:00Z">
                          <w:rPr>
                            <w:rFonts w:ascii="Cambria Math" w:hAnsi="Cambria Math"/>
                            <w:color w:val="000000" w:themeColor="text1"/>
                            <w:highlight w:val="green"/>
                            <w:lang w:eastAsia="en-GB"/>
                          </w:rPr>
                          <m:t>T</m:t>
                        </w:ins>
                      </m:r>
                    </m:e>
                    <m:sub>
                      <m:r>
                        <w:ins w:id="797" w:author="Kevin Lin" w:date="2024-05-20T17:56:00Z" w16du:dateUtc="2024-05-20T08:56:00Z">
                          <w:rPr>
                            <w:rFonts w:ascii="Cambria Math" w:hAnsi="Cambria Math"/>
                            <w:color w:val="000000" w:themeColor="text1"/>
                            <w:highlight w:val="green"/>
                            <w:lang w:eastAsia="en-GB"/>
                          </w:rPr>
                          <m:t>2</m:t>
                        </w:ins>
                      </m:r>
                    </m:sub>
                  </m:sSub>
                </m:e>
              </m:d>
            </m:oMath>
            <w:ins w:id="798" w:author="Kevin Lin" w:date="2024-05-20T17:56:00Z" w16du:dateUtc="2024-05-20T08:56:00Z">
              <w:r w:rsidR="00F92814" w:rsidRPr="00E9037B">
                <w:rPr>
                  <w:color w:val="000000" w:themeColor="text1"/>
                  <w:highlight w:val="green"/>
                  <w:lang w:eastAsia="ko-KR"/>
                </w:rPr>
                <w:t xml:space="preserve"> correspond to </w:t>
              </w:r>
            </w:ins>
            <w:r w:rsidRPr="00E9037B">
              <w:rPr>
                <w:rFonts w:eastAsia="Malgun Gothic"/>
                <w:color w:val="000000"/>
                <w:highlight w:val="green"/>
              </w:rPr>
              <w:t>one candidate multi-slot resource</w:t>
            </w:r>
            <w:r w:rsidRPr="00750FE7">
              <w:rPr>
                <w:rFonts w:eastAsia="Malgun Gothic"/>
                <w:color w:val="000000"/>
              </w:rPr>
              <w:t xml:space="preserve"> </w:t>
            </w:r>
            <w:r w:rsidRPr="00750FE7">
              <w:rPr>
                <w:color w:val="000000"/>
                <w:lang w:eastAsia="ko-KR"/>
              </w:rPr>
              <w:t xml:space="preserve">for UE performing periodic-based partial sensing together with contiguous partial sensing and </w:t>
            </w:r>
            <w:r w:rsidRPr="00750FE7">
              <w:t>resource (re)selection triggered by periodic transmission</w:t>
            </w:r>
            <w:r w:rsidRPr="00750FE7">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750FE7">
              <w:rPr>
                <w:lang w:val="en-AU"/>
              </w:rPr>
              <w:t>)</w:t>
            </w:r>
            <w:r w:rsidRPr="00750FE7">
              <w:rPr>
                <w:color w:val="000000" w:themeColor="text1"/>
                <w:lang w:eastAsia="ko-KR"/>
              </w:rPr>
              <w:t xml:space="preserve">, or in a set of </w:t>
            </w:r>
            <w:r w:rsidRPr="00750FE7">
              <w:rPr>
                <w:i/>
                <w:iCs/>
                <w:color w:val="000000" w:themeColor="text1"/>
                <w:lang w:eastAsia="ko-KR"/>
              </w:rPr>
              <w:t>Y'</w:t>
            </w:r>
            <w:r w:rsidRPr="00750FE7">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750FE7">
              <w:rPr>
                <w:color w:val="000000" w:themeColor="text1"/>
                <w:lang w:eastAsia="ko-KR"/>
              </w:rPr>
              <w:t xml:space="preserve"> correspond to one candidate single-slot resource</w:t>
            </w:r>
            <w:r w:rsidRPr="00750FE7">
              <w:rPr>
                <w:color w:val="000000"/>
                <w:lang w:eastAsia="ko-KR"/>
              </w:rPr>
              <w:t xml:space="preserve"> or one candidate multi-slot resource for UE performing at least contiguous partial sensing and </w:t>
            </w:r>
            <w:r w:rsidRPr="00750FE7">
              <w:t xml:space="preserve">resource (re)selection triggered by </w:t>
            </w:r>
            <w:r w:rsidRPr="00750FE7">
              <w:rPr>
                <w:lang w:val="en-AU"/>
              </w:rPr>
              <w:t>a</w:t>
            </w:r>
            <w:r w:rsidRPr="00750FE7">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where</w:t>
            </w:r>
          </w:p>
          <w:bookmarkEnd w:id="758"/>
          <w:p w14:paraId="4AF4D3E1" w14:textId="77777777" w:rsidR="00250E45" w:rsidRPr="00EE102D" w:rsidRDefault="00250E45" w:rsidP="00F16A61">
            <w:pPr>
              <w:autoSpaceDE w:val="0"/>
              <w:autoSpaceDN w:val="0"/>
              <w:spacing w:after="0"/>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text proposal for TS 3</w:t>
            </w:r>
            <w:r>
              <w:rPr>
                <w:rFonts w:ascii="Arial" w:hAnsi="Arial" w:cs="Arial"/>
                <w:color w:val="FF0000"/>
                <w:sz w:val="24"/>
              </w:rPr>
              <w:t>8</w:t>
            </w:r>
            <w:r w:rsidRPr="008A6717">
              <w:rPr>
                <w:rFonts w:ascii="Arial" w:hAnsi="Arial" w:cs="Arial"/>
                <w:color w:val="FF0000"/>
                <w:sz w:val="24"/>
              </w:rPr>
              <w:t>.21</w:t>
            </w:r>
            <w:r>
              <w:rPr>
                <w:rFonts w:ascii="Arial" w:hAnsi="Arial" w:cs="Arial"/>
                <w:color w:val="FF0000"/>
                <w:sz w:val="24"/>
              </w:rPr>
              <w:t>4</w:t>
            </w:r>
            <w:r w:rsidRPr="008A6717">
              <w:rPr>
                <w:rFonts w:ascii="Arial" w:hAnsi="Arial" w:cs="Arial"/>
                <w:color w:val="FF0000"/>
                <w:sz w:val="24"/>
              </w:rPr>
              <w:t xml:space="preserve"> &gt;</w:t>
            </w:r>
          </w:p>
        </w:tc>
      </w:tr>
    </w:tbl>
    <w:p w14:paraId="0B4A2EEB" w14:textId="77777777" w:rsidR="00250E45" w:rsidRDefault="00250E45">
      <w:pPr>
        <w:autoSpaceDE w:val="0"/>
        <w:autoSpaceDN w:val="0"/>
        <w:spacing w:before="120" w:after="0" w:line="240" w:lineRule="auto"/>
        <w:jc w:val="both"/>
        <w:rPr>
          <w:rFonts w:ascii="Times New Roman" w:hAnsi="Times New Roman"/>
          <w:color w:val="000000" w:themeColor="text1"/>
        </w:rPr>
      </w:pPr>
    </w:p>
    <w:p w14:paraId="2B91DA1D" w14:textId="77777777" w:rsidR="005B6B9D" w:rsidRDefault="005B6B9D">
      <w:pPr>
        <w:autoSpaceDE w:val="0"/>
        <w:autoSpaceDN w:val="0"/>
        <w:spacing w:before="120" w:after="0" w:line="240" w:lineRule="auto"/>
        <w:jc w:val="both"/>
        <w:rPr>
          <w:rFonts w:ascii="Times New Roman" w:hAnsi="Times New Roman"/>
          <w:color w:val="000000" w:themeColor="text1"/>
        </w:rPr>
      </w:pPr>
    </w:p>
    <w:p w14:paraId="4D779C8E" w14:textId="76A0DEE6" w:rsidR="005B6B9D" w:rsidRDefault="005B6B9D" w:rsidP="005B6B9D">
      <w:pPr>
        <w:pStyle w:val="Heading2"/>
      </w:pPr>
      <w:r>
        <w:t xml:space="preserve">TP#16 for TS 38.212 V18.2.0: </w:t>
      </w:r>
    </w:p>
    <w:tbl>
      <w:tblPr>
        <w:tblW w:w="9355" w:type="dxa"/>
        <w:tblInd w:w="421" w:type="dxa"/>
        <w:tblLayout w:type="fixed"/>
        <w:tblCellMar>
          <w:left w:w="42" w:type="dxa"/>
          <w:right w:w="42" w:type="dxa"/>
        </w:tblCellMar>
        <w:tblLook w:val="04A0" w:firstRow="1" w:lastRow="0" w:firstColumn="1" w:lastColumn="0" w:noHBand="0" w:noVBand="1"/>
      </w:tblPr>
      <w:tblGrid>
        <w:gridCol w:w="2126"/>
        <w:gridCol w:w="7229"/>
      </w:tblGrid>
      <w:tr w:rsidR="005B6B9D" w14:paraId="70E7687F" w14:textId="77777777" w:rsidTr="00F20B59">
        <w:tc>
          <w:tcPr>
            <w:tcW w:w="2126" w:type="dxa"/>
            <w:tcBorders>
              <w:top w:val="single" w:sz="4" w:space="0" w:color="auto"/>
              <w:left w:val="single" w:sz="4" w:space="0" w:color="auto"/>
            </w:tcBorders>
          </w:tcPr>
          <w:p w14:paraId="00BDC9D5" w14:textId="77777777" w:rsidR="005B6B9D" w:rsidRDefault="005B6B9D" w:rsidP="00F16A61">
            <w:pPr>
              <w:pStyle w:val="CRCoverPage"/>
              <w:tabs>
                <w:tab w:val="right" w:pos="2184"/>
              </w:tabs>
              <w:spacing w:after="0"/>
              <w:rPr>
                <w:b/>
                <w:i/>
              </w:rPr>
            </w:pPr>
            <w:r>
              <w:rPr>
                <w:b/>
                <w:i/>
              </w:rPr>
              <w:t>Reason for change:</w:t>
            </w:r>
          </w:p>
        </w:tc>
        <w:tc>
          <w:tcPr>
            <w:tcW w:w="7229" w:type="dxa"/>
            <w:tcBorders>
              <w:top w:val="single" w:sz="4" w:space="0" w:color="auto"/>
              <w:right w:val="single" w:sz="4" w:space="0" w:color="auto"/>
            </w:tcBorders>
            <w:shd w:val="pct30" w:color="FFFF00" w:fill="auto"/>
          </w:tcPr>
          <w:p w14:paraId="0C18EBA7" w14:textId="77777777" w:rsidR="005B6B9D" w:rsidRDefault="00F20B59" w:rsidP="00F20B59">
            <w:pPr>
              <w:pStyle w:val="CRCoverPage"/>
              <w:numPr>
                <w:ilvl w:val="0"/>
                <w:numId w:val="79"/>
              </w:numPr>
              <w:spacing w:after="0"/>
              <w:ind w:left="238" w:hanging="218"/>
              <w:rPr>
                <w:rFonts w:eastAsia="SimSun" w:cs="Arial"/>
                <w:lang w:eastAsia="zh-CN"/>
              </w:rPr>
            </w:pPr>
            <w:r>
              <w:rPr>
                <w:rFonts w:eastAsia="SimSun" w:cs="Arial"/>
                <w:lang w:eastAsia="zh-CN"/>
              </w:rPr>
              <w:t>The definition of the parameter in SCI format 1-A is not defined by TS 37.213.</w:t>
            </w:r>
          </w:p>
          <w:p w14:paraId="43A375B5" w14:textId="5805DAEF" w:rsidR="00F20B59" w:rsidRPr="00443CC1" w:rsidRDefault="00F20B59" w:rsidP="00F20B59">
            <w:pPr>
              <w:pStyle w:val="CRCoverPage"/>
              <w:numPr>
                <w:ilvl w:val="0"/>
                <w:numId w:val="79"/>
              </w:numPr>
              <w:spacing w:after="0"/>
              <w:ind w:left="238" w:hanging="218"/>
              <w:rPr>
                <w:rFonts w:eastAsia="SimSun" w:cs="Arial"/>
                <w:lang w:eastAsia="zh-CN"/>
              </w:rPr>
            </w:pPr>
            <w:r>
              <w:rPr>
                <w:rFonts w:eastAsia="SimSun" w:cs="Arial"/>
                <w:lang w:eastAsia="zh-CN"/>
              </w:rPr>
              <w:t xml:space="preserve">When </w:t>
            </w:r>
            <w:r w:rsidRPr="00F20B59">
              <w:rPr>
                <w:rFonts w:eastAsia="SimSun" w:cs="Arial"/>
                <w:lang w:eastAsia="zh-CN"/>
              </w:rPr>
              <w:t>the 'COT sharing flag' field in SCI format 1-A is present and set to '1',</w:t>
            </w:r>
            <w:r>
              <w:rPr>
                <w:rFonts w:eastAsia="SimSun" w:cs="Arial"/>
                <w:lang w:eastAsia="zh-CN"/>
              </w:rPr>
              <w:t xml:space="preserve"> it is unclear if “CAPC”, “COT sharing cast type”, “</w:t>
            </w:r>
            <w:r w:rsidRPr="00F20B59">
              <w:rPr>
                <w:rFonts w:eastAsia="SimSun" w:cs="Arial"/>
                <w:lang w:eastAsia="zh-CN"/>
              </w:rPr>
              <w:t>COT sharing additional ID</w:t>
            </w:r>
            <w:r>
              <w:rPr>
                <w:rFonts w:eastAsia="SimSun" w:cs="Arial"/>
                <w:lang w:eastAsia="zh-CN"/>
              </w:rPr>
              <w:t>” and “Remaining COT duration” fields are present in SCI format 2-A.</w:t>
            </w:r>
          </w:p>
        </w:tc>
      </w:tr>
      <w:tr w:rsidR="005B6B9D" w14:paraId="7A264278" w14:textId="77777777" w:rsidTr="00F20B59">
        <w:tc>
          <w:tcPr>
            <w:tcW w:w="2126" w:type="dxa"/>
            <w:tcBorders>
              <w:left w:val="single" w:sz="4" w:space="0" w:color="auto"/>
            </w:tcBorders>
          </w:tcPr>
          <w:p w14:paraId="78A0BA15" w14:textId="77777777" w:rsidR="005B6B9D" w:rsidRDefault="005B6B9D" w:rsidP="00F16A61">
            <w:pPr>
              <w:pStyle w:val="CRCoverPage"/>
              <w:spacing w:after="0"/>
              <w:rPr>
                <w:b/>
                <w:i/>
                <w:sz w:val="8"/>
                <w:szCs w:val="8"/>
              </w:rPr>
            </w:pPr>
          </w:p>
        </w:tc>
        <w:tc>
          <w:tcPr>
            <w:tcW w:w="7229" w:type="dxa"/>
            <w:tcBorders>
              <w:right w:val="single" w:sz="4" w:space="0" w:color="auto"/>
            </w:tcBorders>
          </w:tcPr>
          <w:p w14:paraId="490FB1D6" w14:textId="77777777" w:rsidR="005B6B9D" w:rsidRDefault="005B6B9D" w:rsidP="00F16A61">
            <w:pPr>
              <w:pStyle w:val="CRCoverPage"/>
              <w:spacing w:after="0"/>
              <w:rPr>
                <w:sz w:val="8"/>
                <w:szCs w:val="8"/>
              </w:rPr>
            </w:pPr>
          </w:p>
        </w:tc>
      </w:tr>
      <w:tr w:rsidR="005B6B9D" w14:paraId="674ED904" w14:textId="77777777" w:rsidTr="00F20B59">
        <w:tc>
          <w:tcPr>
            <w:tcW w:w="2126" w:type="dxa"/>
            <w:tcBorders>
              <w:left w:val="single" w:sz="4" w:space="0" w:color="auto"/>
            </w:tcBorders>
          </w:tcPr>
          <w:p w14:paraId="28D0ECBB" w14:textId="77777777" w:rsidR="005B6B9D" w:rsidRDefault="005B6B9D" w:rsidP="00F16A61">
            <w:pPr>
              <w:pStyle w:val="CRCoverPage"/>
              <w:tabs>
                <w:tab w:val="right" w:pos="2184"/>
              </w:tabs>
              <w:spacing w:after="0"/>
              <w:rPr>
                <w:b/>
                <w:i/>
              </w:rPr>
            </w:pPr>
            <w:r>
              <w:rPr>
                <w:b/>
                <w:i/>
              </w:rPr>
              <w:t>Summary of change:</w:t>
            </w:r>
          </w:p>
        </w:tc>
        <w:tc>
          <w:tcPr>
            <w:tcW w:w="7229" w:type="dxa"/>
            <w:tcBorders>
              <w:right w:val="single" w:sz="4" w:space="0" w:color="auto"/>
            </w:tcBorders>
            <w:shd w:val="pct30" w:color="FFFF00" w:fill="auto"/>
          </w:tcPr>
          <w:p w14:paraId="3A781956" w14:textId="0FAF19ED" w:rsidR="00F20B59" w:rsidRDefault="00F20B59" w:rsidP="00F20B59">
            <w:pPr>
              <w:pStyle w:val="CRCoverPage"/>
              <w:numPr>
                <w:ilvl w:val="0"/>
                <w:numId w:val="79"/>
              </w:numPr>
              <w:spacing w:after="0"/>
              <w:ind w:left="238" w:hanging="218"/>
              <w:rPr>
                <w:rFonts w:eastAsia="SimSun" w:cs="Arial"/>
                <w:lang w:eastAsia="zh-CN"/>
              </w:rPr>
            </w:pPr>
            <w:r>
              <w:rPr>
                <w:rFonts w:eastAsia="SimSun" w:cs="Arial"/>
                <w:lang w:eastAsia="zh-CN"/>
              </w:rPr>
              <w:t>The definition of the parameter in SCI format 1-A removed.</w:t>
            </w:r>
          </w:p>
          <w:p w14:paraId="6394D47B" w14:textId="444FC723" w:rsidR="00F20B59" w:rsidRDefault="00F20B59" w:rsidP="00F20B59">
            <w:pPr>
              <w:pStyle w:val="CRCoverPage"/>
              <w:numPr>
                <w:ilvl w:val="0"/>
                <w:numId w:val="79"/>
              </w:numPr>
              <w:spacing w:after="0"/>
              <w:ind w:left="238" w:hanging="218"/>
              <w:rPr>
                <w:rFonts w:eastAsia="SimSun" w:cs="Arial"/>
                <w:lang w:eastAsia="zh-CN"/>
              </w:rPr>
            </w:pPr>
            <w:r w:rsidRPr="00F20B59">
              <w:rPr>
                <w:rFonts w:eastAsia="SimSun" w:cs="Arial"/>
                <w:lang w:eastAsia="zh-CN"/>
              </w:rPr>
              <w:lastRenderedPageBreak/>
              <w:t xml:space="preserve">When the 'COT sharing flag' field in SCI format 1-A is present and set to '1', </w:t>
            </w:r>
            <w:r>
              <w:rPr>
                <w:rFonts w:eastAsia="SimSun" w:cs="Arial"/>
                <w:lang w:eastAsia="zh-CN"/>
              </w:rPr>
              <w:t xml:space="preserve">it is clarified that the following fields are present </w:t>
            </w:r>
            <w:r w:rsidRPr="00F20B59">
              <w:rPr>
                <w:rFonts w:eastAsia="SimSun" w:cs="Arial"/>
                <w:lang w:eastAsia="zh-CN"/>
              </w:rPr>
              <w:t>in SCI format 2-A</w:t>
            </w:r>
            <w:r>
              <w:rPr>
                <w:rFonts w:eastAsia="SimSun" w:cs="Arial"/>
                <w:lang w:eastAsia="zh-CN"/>
              </w:rPr>
              <w:t>.</w:t>
            </w:r>
          </w:p>
          <w:p w14:paraId="72169494" w14:textId="055DAE7B" w:rsidR="005B6B9D" w:rsidRPr="00F20B59" w:rsidRDefault="00F20B59" w:rsidP="00F20B59">
            <w:pPr>
              <w:pStyle w:val="CRCoverPage"/>
              <w:numPr>
                <w:ilvl w:val="1"/>
                <w:numId w:val="79"/>
              </w:numPr>
              <w:spacing w:after="0"/>
              <w:ind w:left="664"/>
              <w:rPr>
                <w:rFonts w:eastAsia="SimSun" w:cs="Arial"/>
                <w:lang w:eastAsia="zh-CN"/>
              </w:rPr>
            </w:pPr>
            <w:r w:rsidRPr="00F20B59">
              <w:rPr>
                <w:rFonts w:eastAsia="SimSun" w:cs="Arial"/>
                <w:lang w:eastAsia="zh-CN"/>
              </w:rPr>
              <w:t>“CAPC”, “COT sharing cast type”, “COT sharing additional ID” and “Remaining COT duration”</w:t>
            </w:r>
          </w:p>
        </w:tc>
      </w:tr>
      <w:tr w:rsidR="005B6B9D" w14:paraId="297235B5" w14:textId="77777777" w:rsidTr="00F20B59">
        <w:tc>
          <w:tcPr>
            <w:tcW w:w="2126" w:type="dxa"/>
            <w:tcBorders>
              <w:left w:val="single" w:sz="4" w:space="0" w:color="auto"/>
            </w:tcBorders>
          </w:tcPr>
          <w:p w14:paraId="56E853FB" w14:textId="77777777" w:rsidR="005B6B9D" w:rsidRDefault="005B6B9D" w:rsidP="00F16A61">
            <w:pPr>
              <w:pStyle w:val="CRCoverPage"/>
              <w:spacing w:after="0"/>
              <w:rPr>
                <w:b/>
                <w:i/>
                <w:sz w:val="8"/>
                <w:szCs w:val="8"/>
              </w:rPr>
            </w:pPr>
          </w:p>
        </w:tc>
        <w:tc>
          <w:tcPr>
            <w:tcW w:w="7229" w:type="dxa"/>
            <w:tcBorders>
              <w:right w:val="single" w:sz="4" w:space="0" w:color="auto"/>
            </w:tcBorders>
          </w:tcPr>
          <w:p w14:paraId="29EAA2BF" w14:textId="77777777" w:rsidR="005B6B9D" w:rsidRDefault="005B6B9D" w:rsidP="00F16A61">
            <w:pPr>
              <w:pStyle w:val="CRCoverPage"/>
              <w:spacing w:after="0"/>
              <w:rPr>
                <w:sz w:val="8"/>
                <w:szCs w:val="8"/>
              </w:rPr>
            </w:pPr>
          </w:p>
        </w:tc>
      </w:tr>
      <w:tr w:rsidR="005B6B9D" w14:paraId="33C8BBD8" w14:textId="77777777" w:rsidTr="00F20B59">
        <w:tc>
          <w:tcPr>
            <w:tcW w:w="2126" w:type="dxa"/>
            <w:tcBorders>
              <w:left w:val="single" w:sz="4" w:space="0" w:color="auto"/>
              <w:bottom w:val="single" w:sz="4" w:space="0" w:color="auto"/>
            </w:tcBorders>
          </w:tcPr>
          <w:p w14:paraId="1D831CB3" w14:textId="77777777" w:rsidR="005B6B9D" w:rsidRDefault="005B6B9D" w:rsidP="00F16A61">
            <w:pPr>
              <w:pStyle w:val="CRCoverPage"/>
              <w:tabs>
                <w:tab w:val="right" w:pos="2184"/>
              </w:tabs>
              <w:spacing w:after="0"/>
              <w:rPr>
                <w:b/>
                <w:i/>
              </w:rPr>
            </w:pPr>
            <w:r>
              <w:rPr>
                <w:b/>
                <w:i/>
              </w:rPr>
              <w:t>Consequences if not approved:</w:t>
            </w:r>
          </w:p>
        </w:tc>
        <w:tc>
          <w:tcPr>
            <w:tcW w:w="7229" w:type="dxa"/>
            <w:tcBorders>
              <w:bottom w:val="single" w:sz="4" w:space="0" w:color="auto"/>
              <w:right w:val="single" w:sz="4" w:space="0" w:color="auto"/>
            </w:tcBorders>
            <w:shd w:val="pct30" w:color="FFFF00" w:fill="auto"/>
          </w:tcPr>
          <w:p w14:paraId="77904442" w14:textId="77777777" w:rsidR="005B6B9D" w:rsidRDefault="006D7107" w:rsidP="00F16A61">
            <w:pPr>
              <w:pStyle w:val="CRCoverPage"/>
              <w:spacing w:after="0"/>
              <w:jc w:val="both"/>
              <w:rPr>
                <w:noProof/>
                <w:lang w:eastAsia="zh-CN"/>
              </w:rPr>
            </w:pPr>
            <w:r>
              <w:rPr>
                <w:noProof/>
                <w:lang w:eastAsia="zh-CN"/>
              </w:rPr>
              <w:t>TS 37.213 is mistakenly included in SCI format 1-A for the definition of “COT sharing flag”.</w:t>
            </w:r>
          </w:p>
          <w:p w14:paraId="49F0BE7E" w14:textId="4B0E1ED5" w:rsidR="006D7107" w:rsidRDefault="006D7107" w:rsidP="00F16A61">
            <w:pPr>
              <w:pStyle w:val="CRCoverPage"/>
              <w:spacing w:after="0"/>
              <w:jc w:val="both"/>
              <w:rPr>
                <w:noProof/>
                <w:lang w:eastAsia="zh-CN"/>
              </w:rPr>
            </w:pPr>
            <w:r>
              <w:rPr>
                <w:noProof/>
                <w:lang w:eastAsia="zh-CN"/>
              </w:rPr>
              <w:t xml:space="preserve">It remains unclear whether the fields </w:t>
            </w:r>
            <w:r w:rsidRPr="00F20B59">
              <w:rPr>
                <w:rFonts w:eastAsia="SimSun" w:cs="Arial"/>
                <w:lang w:eastAsia="zh-CN"/>
              </w:rPr>
              <w:t>“CAPC”, “COT sharing cast type”, “COT sharing additional ID” and “Remaining COT duration”</w:t>
            </w:r>
            <w:r>
              <w:rPr>
                <w:rFonts w:eastAsia="SimSun" w:cs="Arial"/>
                <w:lang w:eastAsia="zh-CN"/>
              </w:rPr>
              <w:t xml:space="preserve"> in SCI format 2-A is present or not when </w:t>
            </w:r>
            <w:r w:rsidR="00F5692D" w:rsidRPr="00F20B59">
              <w:rPr>
                <w:rFonts w:eastAsia="SimSun" w:cs="Arial"/>
                <w:lang w:eastAsia="zh-CN"/>
              </w:rPr>
              <w:t>the 'COT sharing flag' field in SCI format 1-A is present and set to '1'</w:t>
            </w:r>
            <w:r w:rsidR="00F5692D">
              <w:rPr>
                <w:rFonts w:eastAsia="SimSun" w:cs="Arial"/>
                <w:lang w:eastAsia="zh-CN"/>
              </w:rPr>
              <w:t>.</w:t>
            </w:r>
          </w:p>
        </w:tc>
      </w:tr>
    </w:tbl>
    <w:p w14:paraId="36DB1FAA" w14:textId="77777777" w:rsidR="005B6B9D" w:rsidRDefault="005B6B9D" w:rsidP="005B6B9D">
      <w:pPr>
        <w:pStyle w:val="Heading3"/>
        <w:spacing w:after="120"/>
      </w:pPr>
      <w:r>
        <w:t>Proposal v1</w:t>
      </w:r>
    </w:p>
    <w:tbl>
      <w:tblPr>
        <w:tblStyle w:val="TableGrid"/>
        <w:tblW w:w="0" w:type="auto"/>
        <w:tblInd w:w="562" w:type="dxa"/>
        <w:tblLook w:val="04A0" w:firstRow="1" w:lastRow="0" w:firstColumn="1" w:lastColumn="0" w:noHBand="0" w:noVBand="1"/>
      </w:tblPr>
      <w:tblGrid>
        <w:gridCol w:w="9069"/>
      </w:tblGrid>
      <w:tr w:rsidR="005B6B9D" w14:paraId="6CF07F34" w14:textId="77777777" w:rsidTr="00F16A61">
        <w:tc>
          <w:tcPr>
            <w:tcW w:w="9069" w:type="dxa"/>
          </w:tcPr>
          <w:p w14:paraId="5E68B7C3" w14:textId="77777777" w:rsidR="005B6B9D" w:rsidRPr="008A6717" w:rsidRDefault="005B6B9D" w:rsidP="005B6B9D">
            <w:pPr>
              <w:autoSpaceDE w:val="0"/>
              <w:autoSpaceDN w:val="0"/>
              <w:spacing w:after="120"/>
              <w:jc w:val="center"/>
              <w:rPr>
                <w:rFonts w:ascii="Arial" w:hAnsi="Arial" w:cs="Arial"/>
                <w:color w:val="000000" w:themeColor="text1"/>
                <w:sz w:val="24"/>
              </w:rPr>
            </w:pPr>
            <w:r w:rsidRPr="008A6717">
              <w:rPr>
                <w:rFonts w:ascii="Arial" w:hAnsi="Arial" w:cs="Arial"/>
                <w:color w:val="FF0000"/>
                <w:sz w:val="24"/>
              </w:rPr>
              <w:t>&lt; Start of text proposal for TS 38.212 &gt;</w:t>
            </w:r>
          </w:p>
          <w:p w14:paraId="725EA01C" w14:textId="77777777" w:rsidR="005B6B9D" w:rsidRDefault="005B6B9D" w:rsidP="005B6B9D">
            <w:pPr>
              <w:pStyle w:val="Heading4"/>
              <w:numPr>
                <w:ilvl w:val="0"/>
                <w:numId w:val="0"/>
              </w:numPr>
              <w:spacing w:before="120"/>
              <w:ind w:left="864" w:hanging="864"/>
            </w:pPr>
            <w:r>
              <w:t>8.3.1.1</w:t>
            </w:r>
            <w:r>
              <w:tab/>
              <w:t>SCI format 1-A</w:t>
            </w:r>
          </w:p>
          <w:p w14:paraId="33313E12" w14:textId="77777777" w:rsidR="005B6B9D" w:rsidRDefault="005B6B9D" w:rsidP="005B6B9D">
            <w:pPr>
              <w:spacing w:after="120"/>
            </w:pPr>
            <w:r>
              <w:t>SCI format 1-A is used for the scheduling of PSSCH and 2</w:t>
            </w:r>
            <w:r>
              <w:rPr>
                <w:vertAlign w:val="superscript"/>
              </w:rPr>
              <w:t>nd</w:t>
            </w:r>
            <w:r>
              <w:t xml:space="preserve">-stage-SCI on PSSCH </w:t>
            </w:r>
          </w:p>
          <w:p w14:paraId="03270199" w14:textId="77777777" w:rsidR="005B6B9D" w:rsidRDefault="005B6B9D" w:rsidP="005B6B9D">
            <w:pPr>
              <w:spacing w:after="120"/>
            </w:pPr>
            <w:r>
              <w:t>The following information is transmitted by means of the SCI format 1-A:</w:t>
            </w:r>
          </w:p>
          <w:p w14:paraId="0A7501E2" w14:textId="77777777" w:rsidR="005B6B9D" w:rsidRPr="009518BD" w:rsidRDefault="005B6B9D" w:rsidP="005B6B9D">
            <w:pPr>
              <w:spacing w:before="120" w:after="120"/>
              <w:jc w:val="center"/>
              <w:rPr>
                <w:noProof/>
              </w:rPr>
            </w:pPr>
            <w:r w:rsidRPr="002613C8">
              <w:rPr>
                <w:rFonts w:ascii="Arial" w:hAnsi="Arial" w:cs="Arial"/>
                <w:color w:val="FF0000"/>
                <w:sz w:val="24"/>
              </w:rPr>
              <w:t>&lt; Unchanged parts are omitted &gt;</w:t>
            </w:r>
          </w:p>
          <w:p w14:paraId="45D5F087" w14:textId="77777777" w:rsidR="005B6B9D" w:rsidRPr="00C3417D" w:rsidRDefault="005B6B9D" w:rsidP="005B6B9D">
            <w:pPr>
              <w:pStyle w:val="B1"/>
              <w:spacing w:before="120" w:after="120"/>
              <w:rPr>
                <w:rFonts w:eastAsia="SimSun"/>
                <w:lang w:eastAsia="ko-KR"/>
              </w:rPr>
            </w:pPr>
            <w:r w:rsidRPr="00C3417D">
              <w:rPr>
                <w:rFonts w:eastAsia="SimSun"/>
                <w:lang w:eastAsia="ko-KR"/>
              </w:rPr>
              <w:t>-</w:t>
            </w:r>
            <w:r w:rsidRPr="00C3417D">
              <w:rPr>
                <w:rFonts w:eastAsia="SimSun"/>
                <w:lang w:eastAsia="ko-KR"/>
              </w:rPr>
              <w:tab/>
              <w:t xml:space="preserve">COT sharing flag – </w:t>
            </w:r>
            <w:r w:rsidRPr="00C3417D">
              <w:rPr>
                <w:rFonts w:eastAsia="SimSun"/>
              </w:rPr>
              <w:t>0 or 1 bit</w:t>
            </w:r>
            <w:r w:rsidRPr="00C3417D">
              <w:rPr>
                <w:rFonts w:eastAsia="SimSun"/>
                <w:lang w:eastAsia="ko-KR"/>
              </w:rPr>
              <w:t xml:space="preserve"> </w:t>
            </w:r>
          </w:p>
          <w:p w14:paraId="3B794912" w14:textId="77777777" w:rsidR="005B6B9D" w:rsidRPr="00C3417D" w:rsidRDefault="005B6B9D" w:rsidP="005B6B9D">
            <w:pPr>
              <w:pStyle w:val="B2"/>
              <w:spacing w:before="120" w:after="120"/>
              <w:rPr>
                <w:rFonts w:eastAsia="SimSun"/>
                <w:lang w:eastAsia="zh-CN"/>
              </w:rPr>
            </w:pPr>
            <w:r w:rsidRPr="00C3417D">
              <w:rPr>
                <w:rFonts w:eastAsia="SimSun"/>
              </w:rPr>
              <w:t>-</w:t>
            </w:r>
            <w:r w:rsidRPr="006A4940">
              <w:rPr>
                <w:rFonts w:eastAsia="SimSun"/>
              </w:rPr>
              <w:tab/>
            </w:r>
            <w:r w:rsidRPr="006A4940">
              <w:rPr>
                <w:rFonts w:eastAsia="SimSun"/>
                <w:lang w:eastAsia="ko-KR"/>
              </w:rPr>
              <w:t xml:space="preserve">1 bit </w:t>
            </w:r>
            <w:del w:id="799" w:author="vivo" w:date="2024-05-13T23:29:00Z">
              <w:r w:rsidRPr="006A4940" w:rsidDel="00E72741">
                <w:rPr>
                  <w:rFonts w:eastAsia="SimSun"/>
                  <w:lang w:eastAsia="ko-KR"/>
                </w:rPr>
                <w:delText>as defined in [14, TS 37.213]</w:delText>
              </w:r>
              <w:r w:rsidRPr="003605A6" w:rsidDel="00E72741">
                <w:rPr>
                  <w:rFonts w:eastAsia="SimSun"/>
                  <w:color w:val="FF0000"/>
                  <w:lang w:eastAsia="ko-KR"/>
                </w:rPr>
                <w:delText xml:space="preserve"> </w:delText>
              </w:r>
            </w:del>
            <w:r w:rsidRPr="00C3417D">
              <w:rPr>
                <w:rFonts w:eastAsia="SimSun"/>
                <w:lang w:eastAsia="zh-CN"/>
              </w:rPr>
              <w:t xml:space="preserve">if the higher layer parameter </w:t>
            </w:r>
            <w:proofErr w:type="spellStart"/>
            <w:r w:rsidRPr="00C3417D">
              <w:rPr>
                <w:rFonts w:eastAsia="SimSun"/>
                <w:i/>
                <w:lang w:eastAsia="ja-JP"/>
              </w:rPr>
              <w:t>transmissionStructureForPSCCHandPSSCH</w:t>
            </w:r>
            <w:proofErr w:type="spellEnd"/>
            <w:r w:rsidRPr="00C3417D">
              <w:rPr>
                <w:rFonts w:eastAsia="SimSun"/>
                <w:iCs/>
                <w:lang w:eastAsia="ja-JP"/>
              </w:rPr>
              <w:t xml:space="preserve"> in </w:t>
            </w:r>
            <w:r w:rsidRPr="00C3417D">
              <w:rPr>
                <w:rFonts w:eastAsia="SimSun"/>
                <w:i/>
                <w:lang w:eastAsia="ja-JP"/>
              </w:rPr>
              <w:t>SL-BWP-Config</w:t>
            </w:r>
            <w:r w:rsidRPr="00C3417D">
              <w:rPr>
                <w:rFonts w:eastAsia="SimSun"/>
                <w:color w:val="000000"/>
              </w:rPr>
              <w:t xml:space="preserve"> </w:t>
            </w:r>
            <w:r w:rsidRPr="00C3417D">
              <w:rPr>
                <w:rFonts w:eastAsia="SimSun"/>
                <w:lang w:eastAsia="zh-CN"/>
              </w:rPr>
              <w:t xml:space="preserve">is configured; </w:t>
            </w:r>
          </w:p>
          <w:p w14:paraId="36F50085" w14:textId="77777777" w:rsidR="005B6B9D" w:rsidRDefault="005B6B9D" w:rsidP="005B6B9D">
            <w:pPr>
              <w:pStyle w:val="B1"/>
              <w:spacing w:before="120" w:after="120"/>
              <w:ind w:hanging="1"/>
              <w:rPr>
                <w:rFonts w:eastAsia="SimSun"/>
              </w:rPr>
            </w:pPr>
            <w:r w:rsidRPr="00C3417D">
              <w:rPr>
                <w:rFonts w:eastAsia="SimSun"/>
              </w:rPr>
              <w:t>-</w:t>
            </w:r>
            <w:r w:rsidRPr="00C3417D">
              <w:rPr>
                <w:rFonts w:eastAsia="SimSun"/>
              </w:rPr>
              <w:tab/>
            </w:r>
            <w:r w:rsidRPr="006A4940">
              <w:rPr>
                <w:rFonts w:eastAsia="SimSun"/>
              </w:rPr>
              <w:t>0 bit otherwise.</w:t>
            </w:r>
          </w:p>
          <w:p w14:paraId="7021C501" w14:textId="77777777" w:rsidR="005B6B9D" w:rsidRPr="009518BD" w:rsidRDefault="005B6B9D" w:rsidP="005B6B9D">
            <w:pPr>
              <w:spacing w:before="120" w:after="120"/>
              <w:jc w:val="center"/>
              <w:rPr>
                <w:noProof/>
              </w:rPr>
            </w:pPr>
            <w:r w:rsidRPr="002613C8">
              <w:rPr>
                <w:rFonts w:ascii="Arial" w:hAnsi="Arial" w:cs="Arial"/>
                <w:color w:val="FF0000"/>
                <w:sz w:val="24"/>
              </w:rPr>
              <w:t>&lt; Unchanged parts are omitted &gt;</w:t>
            </w:r>
          </w:p>
          <w:p w14:paraId="5A8FBDA2" w14:textId="77777777" w:rsidR="005B6B9D" w:rsidRDefault="005B6B9D" w:rsidP="005B6B9D">
            <w:pPr>
              <w:pStyle w:val="Heading4"/>
              <w:numPr>
                <w:ilvl w:val="0"/>
                <w:numId w:val="0"/>
              </w:numPr>
              <w:spacing w:before="120"/>
              <w:ind w:left="864" w:hanging="864"/>
            </w:pPr>
            <w:r>
              <w:t>8.4.1.1</w:t>
            </w:r>
            <w:r>
              <w:tab/>
              <w:t>SCI format 2-A</w:t>
            </w:r>
          </w:p>
          <w:p w14:paraId="576ADCDF" w14:textId="77777777" w:rsidR="005B6B9D" w:rsidRDefault="005B6B9D" w:rsidP="005B6B9D">
            <w:r>
              <w:t xml:space="preserve">SCI format 2-A is used for the decoding of PSSCH, </w:t>
            </w:r>
            <w:r>
              <w:rPr>
                <w:lang w:eastAsia="zh-CN"/>
              </w:rPr>
              <w:t xml:space="preserve">with HARQ operation when HARQ-ACK information includes ACK or NACK, </w:t>
            </w:r>
            <w:r>
              <w:t xml:space="preserve">when HARQ-ACK information includes only NACK, </w:t>
            </w:r>
            <w:r>
              <w:rPr>
                <w:lang w:eastAsia="zh-CN"/>
              </w:rPr>
              <w:t xml:space="preserve">or </w:t>
            </w:r>
            <w:r>
              <w:t>when there is no feedback of HARQ-ACK information.</w:t>
            </w:r>
          </w:p>
          <w:p w14:paraId="39A83BDE" w14:textId="77777777" w:rsidR="005B6B9D" w:rsidRDefault="005B6B9D" w:rsidP="005B6B9D">
            <w:r>
              <w:t>The following information is transmitted by means of the SCI format 2-A:</w:t>
            </w:r>
          </w:p>
          <w:p w14:paraId="060D79DC" w14:textId="77777777" w:rsidR="005B6B9D" w:rsidRDefault="005B6B9D" w:rsidP="005B6B9D">
            <w:pPr>
              <w:jc w:val="center"/>
            </w:pPr>
            <w:r w:rsidRPr="002613C8">
              <w:rPr>
                <w:rFonts w:ascii="Arial" w:hAnsi="Arial" w:cs="Arial"/>
                <w:color w:val="FF0000"/>
                <w:sz w:val="24"/>
              </w:rPr>
              <w:t>&lt; Unchanged parts are omitted &gt;</w:t>
            </w:r>
          </w:p>
          <w:p w14:paraId="4E08A7F7" w14:textId="77777777" w:rsidR="005B6B9D" w:rsidRPr="001D6908" w:rsidRDefault="005B6B9D" w:rsidP="005B6B9D">
            <w:pPr>
              <w:rPr>
                <w:rFonts w:eastAsia="SimSun"/>
                <w:lang w:eastAsia="ko-KR"/>
              </w:rPr>
            </w:pPr>
            <w:r w:rsidRPr="001D6908">
              <w:rPr>
                <w:rFonts w:eastAsia="SimSun"/>
                <w:lang w:val="en-US" w:eastAsia="zh-CN"/>
              </w:rPr>
              <w:t xml:space="preserve">If the </w:t>
            </w:r>
            <w:r w:rsidRPr="001D6908">
              <w:rPr>
                <w:rFonts w:eastAsia="SimSun"/>
                <w:color w:val="000000"/>
                <w:lang w:eastAsia="ko-KR"/>
              </w:rPr>
              <w:t>'</w:t>
            </w:r>
            <w:r w:rsidRPr="001D6908">
              <w:rPr>
                <w:rFonts w:eastAsia="SimSun"/>
                <w:lang w:val="en-US" w:eastAsia="zh-CN"/>
              </w:rPr>
              <w:t>COT sharing flag</w:t>
            </w:r>
            <w:r w:rsidRPr="001D6908">
              <w:rPr>
                <w:rFonts w:eastAsia="SimSun"/>
                <w:color w:val="000000"/>
                <w:lang w:eastAsia="ko-KR"/>
              </w:rPr>
              <w:t>'</w:t>
            </w:r>
            <w:r w:rsidRPr="001D6908">
              <w:rPr>
                <w:rFonts w:eastAsia="SimSun"/>
                <w:lang w:val="en-US" w:eastAsia="zh-CN"/>
              </w:rPr>
              <w:t xml:space="preserve"> field in </w:t>
            </w:r>
            <w:r w:rsidRPr="001D6908">
              <w:rPr>
                <w:rFonts w:eastAsia="SimSun"/>
              </w:rPr>
              <w:t>SCI format 1-A</w:t>
            </w:r>
            <w:r w:rsidRPr="001D6908">
              <w:rPr>
                <w:rFonts w:eastAsia="SimSun"/>
                <w:lang w:val="en-US" w:eastAsia="zh-CN"/>
              </w:rPr>
              <w:t xml:space="preserve"> is present and set to </w:t>
            </w:r>
            <w:r w:rsidRPr="001D6908">
              <w:rPr>
                <w:rFonts w:eastAsia="SimSun"/>
                <w:color w:val="000000"/>
                <w:lang w:eastAsia="ko-KR"/>
              </w:rPr>
              <w:t>'</w:t>
            </w:r>
            <w:r w:rsidRPr="001D6908">
              <w:rPr>
                <w:rFonts w:eastAsia="SimSun"/>
                <w:lang w:val="en-US" w:eastAsia="zh-CN"/>
              </w:rPr>
              <w:t>1</w:t>
            </w:r>
            <w:r w:rsidRPr="001D6908">
              <w:rPr>
                <w:rFonts w:eastAsia="SimSun"/>
                <w:color w:val="000000"/>
                <w:lang w:eastAsia="ko-KR"/>
              </w:rPr>
              <w:t>'</w:t>
            </w:r>
            <w:r w:rsidRPr="001D6908">
              <w:rPr>
                <w:rFonts w:eastAsia="SimSun"/>
                <w:lang w:val="en-US" w:eastAsia="zh-CN"/>
              </w:rPr>
              <w:t>,</w:t>
            </w:r>
            <w:r w:rsidRPr="001D6908">
              <w:rPr>
                <w:rFonts w:eastAsia="SimSun"/>
                <w:lang w:val="en-US"/>
              </w:rPr>
              <w:t xml:space="preserve"> </w:t>
            </w:r>
            <w:r w:rsidRPr="001D6908">
              <w:rPr>
                <w:rFonts w:eastAsia="SimSun"/>
              </w:rPr>
              <w:t xml:space="preserve">all </w:t>
            </w:r>
            <w:r w:rsidRPr="001D6908">
              <w:rPr>
                <w:rFonts w:eastAsia="SimSun"/>
                <w:lang w:val="en-US" w:eastAsia="zh-CN"/>
              </w:rPr>
              <w:t>the remaining fields are</w:t>
            </w:r>
            <w:r>
              <w:rPr>
                <w:rFonts w:eastAsia="SimSun"/>
                <w:lang w:val="en-US" w:eastAsia="zh-CN"/>
              </w:rPr>
              <w:t xml:space="preserve"> </w:t>
            </w:r>
            <w:ins w:id="800" w:author="vivo" w:date="2024-05-13T23:37:00Z">
              <w:r>
                <w:rPr>
                  <w:rFonts w:eastAsia="SimSun"/>
                  <w:lang w:val="en-US" w:eastAsia="zh-CN"/>
                </w:rPr>
                <w:t>present and</w:t>
              </w:r>
              <w:r w:rsidRPr="001D6908">
                <w:rPr>
                  <w:rFonts w:eastAsia="SimSun"/>
                  <w:lang w:val="en-US" w:eastAsia="zh-CN"/>
                </w:rPr>
                <w:t xml:space="preserve"> </w:t>
              </w:r>
            </w:ins>
            <w:r w:rsidRPr="001D6908">
              <w:rPr>
                <w:rFonts w:eastAsia="SimSun"/>
                <w:lang w:val="en-US" w:eastAsia="zh-CN"/>
              </w:rPr>
              <w:t>set as follows:</w:t>
            </w:r>
          </w:p>
          <w:p w14:paraId="3D208DAA" w14:textId="77777777" w:rsidR="005B6B9D" w:rsidRPr="001D6908" w:rsidRDefault="005B6B9D" w:rsidP="005B6B9D">
            <w:pPr>
              <w:pStyle w:val="B1"/>
              <w:rPr>
                <w:rFonts w:eastAsia="SimSun"/>
                <w:lang w:eastAsia="ko-KR"/>
              </w:rPr>
            </w:pPr>
            <w:r w:rsidRPr="001D6908">
              <w:rPr>
                <w:rFonts w:eastAsia="SimSun"/>
                <w:lang w:eastAsia="ko-KR"/>
              </w:rPr>
              <w:t>-</w:t>
            </w:r>
            <w:r w:rsidRPr="001D6908">
              <w:rPr>
                <w:rFonts w:eastAsia="SimSun"/>
                <w:lang w:eastAsia="ko-KR"/>
              </w:rPr>
              <w:tab/>
              <w:t>CAPC – 2 bits. Values '00', '01', '10' and '11' correspond to CAPC values '1', '2', '3' and '4' as defined in Table 4.5-1 of [14, TS 37.213], respectively.</w:t>
            </w:r>
          </w:p>
          <w:p w14:paraId="24E791EB" w14:textId="77777777" w:rsidR="005B6B9D" w:rsidRPr="001D6908" w:rsidRDefault="005B6B9D" w:rsidP="005B6B9D">
            <w:pPr>
              <w:pStyle w:val="B1"/>
              <w:rPr>
                <w:rFonts w:eastAsia="SimSun"/>
                <w:color w:val="000000"/>
              </w:rPr>
            </w:pPr>
            <w:r w:rsidRPr="001D6908">
              <w:rPr>
                <w:rFonts w:eastAsia="SimSun"/>
                <w:lang w:eastAsia="ko-KR"/>
              </w:rPr>
              <w:t>-</w:t>
            </w:r>
            <w:r w:rsidRPr="001D6908">
              <w:rPr>
                <w:rFonts w:eastAsia="SimSun"/>
                <w:lang w:eastAsia="ko-KR"/>
              </w:rPr>
              <w:tab/>
              <w:t xml:space="preserve">COT sharing cast type – 2 bits </w:t>
            </w:r>
            <w:r w:rsidRPr="001D6908">
              <w:rPr>
                <w:rFonts w:eastAsia="SimSun"/>
                <w:color w:val="000000"/>
              </w:rPr>
              <w:t>as defined in Table 8.4.1.1-1.</w:t>
            </w:r>
          </w:p>
          <w:p w14:paraId="62D5B212" w14:textId="77777777" w:rsidR="005B6B9D" w:rsidRPr="001D6908" w:rsidRDefault="005B6B9D" w:rsidP="005B6B9D">
            <w:pPr>
              <w:pStyle w:val="B1"/>
              <w:rPr>
                <w:rFonts w:eastAsia="Malgun Gothic"/>
                <w:lang w:eastAsia="ko-KR"/>
              </w:rPr>
            </w:pPr>
            <w:r w:rsidRPr="001D6908">
              <w:rPr>
                <w:rFonts w:eastAsia="SimSun"/>
                <w:lang w:eastAsia="ko-KR"/>
              </w:rPr>
              <w:t>-</w:t>
            </w:r>
            <w:r w:rsidRPr="001D6908">
              <w:rPr>
                <w:rFonts w:eastAsia="SimSun"/>
                <w:lang w:eastAsia="ko-KR"/>
              </w:rPr>
              <w:tab/>
              <w:t xml:space="preserve">COT sharing additional ID – 24 bits. The 16 LSBs provide layer 1 destination ID and the 8 MSBs provide layer 1 source ID, as defined in [6, TS 38.214]. The 8 MSBs are reserved when the COT sharing cast type field is set to '00' or '01'. </w:t>
            </w:r>
          </w:p>
          <w:p w14:paraId="3B1D443E" w14:textId="77777777" w:rsidR="005B6B9D" w:rsidRPr="003638DC" w:rsidRDefault="005B6B9D" w:rsidP="005B6B9D">
            <w:pPr>
              <w:pStyle w:val="B1"/>
              <w:rPr>
                <w:lang w:eastAsia="ko-KR"/>
              </w:rPr>
            </w:pPr>
            <w:r w:rsidRPr="001D6908">
              <w:rPr>
                <w:rFonts w:eastAsia="SimSun"/>
                <w:lang w:eastAsia="ko-KR"/>
              </w:rPr>
              <w:t>-</w:t>
            </w:r>
            <w:r w:rsidRPr="001D6908">
              <w:rPr>
                <w:rFonts w:eastAsia="SimSun"/>
                <w:lang w:eastAsia="ko-KR"/>
              </w:rPr>
              <w:tab/>
              <w:t xml:space="preserve">Remaining COT duration – </w:t>
            </w:r>
            <m:oMath>
              <m:d>
                <m:dPr>
                  <m:begChr m:val="⌈"/>
                  <m:endChr m:val="⌉"/>
                  <m:ctrlPr>
                    <w:rPr>
                      <w:rFonts w:ascii="Cambria Math" w:eastAsia="SimSun" w:hAnsi="Cambria Math" w:cs="SimSun"/>
                      <w:szCs w:val="22"/>
                    </w:rPr>
                  </m:ctrlPr>
                </m:dPr>
                <m:e>
                  <m:sSub>
                    <m:sSubPr>
                      <m:ctrlPr>
                        <w:rPr>
                          <w:rFonts w:ascii="Cambria Math" w:eastAsia="SimSun" w:hAnsi="Cambria Math" w:cs="SimSun"/>
                          <w:szCs w:val="22"/>
                        </w:rPr>
                      </m:ctrlPr>
                    </m:sSubPr>
                    <m:e>
                      <m:r>
                        <m:rPr>
                          <m:nor/>
                        </m:rPr>
                        <w:rPr>
                          <w:rFonts w:eastAsia="SimSun"/>
                        </w:rPr>
                        <m:t>log</m:t>
                      </m:r>
                    </m:e>
                    <m:sub>
                      <m:r>
                        <m:rPr>
                          <m:nor/>
                        </m:rPr>
                        <w:rPr>
                          <w:rFonts w:eastAsia="SimSun"/>
                        </w:rPr>
                        <m:t>2</m:t>
                      </m:r>
                    </m:sub>
                  </m:sSub>
                  <m:r>
                    <m:rPr>
                      <m:nor/>
                    </m:rPr>
                    <w:rPr>
                      <w:rFonts w:eastAsia="SimSun"/>
                    </w:rPr>
                    <m:t>(10∙</m:t>
                  </m:r>
                  <m:sSup>
                    <m:sSupPr>
                      <m:ctrlPr>
                        <w:rPr>
                          <w:rFonts w:ascii="Cambria Math" w:eastAsia="SimSun" w:hAnsi="Cambria Math" w:cs="SimSun"/>
                          <w:szCs w:val="22"/>
                        </w:rPr>
                      </m:ctrlPr>
                    </m:sSupPr>
                    <m:e>
                      <m:r>
                        <m:rPr>
                          <m:sty m:val="p"/>
                        </m:rPr>
                        <w:rPr>
                          <w:rFonts w:ascii="Cambria Math" w:eastAsia="SimSun" w:hAnsi="Cambria Math"/>
                        </w:rPr>
                        <m:t>2</m:t>
                      </m:r>
                    </m:e>
                    <m:sup>
                      <m:r>
                        <m:rPr>
                          <m:sty m:val="p"/>
                        </m:rPr>
                        <w:rPr>
                          <w:rFonts w:ascii="Cambria Math" w:eastAsia="SimSun" w:hAnsi="Cambria Math"/>
                        </w:rPr>
                        <m:t>μ</m:t>
                      </m:r>
                    </m:sup>
                  </m:sSup>
                  <m:r>
                    <m:rPr>
                      <m:nor/>
                    </m:rPr>
                    <w:rPr>
                      <w:rFonts w:eastAsia="SimSun"/>
                    </w:rPr>
                    <m:t>)</m:t>
                  </m:r>
                </m:e>
              </m:d>
            </m:oMath>
            <w:r w:rsidRPr="001D6908">
              <w:rPr>
                <w:rFonts w:eastAsia="SimSun"/>
                <w:szCs w:val="22"/>
                <w:lang w:eastAsia="zh-CN"/>
              </w:rPr>
              <w:t xml:space="preserve"> </w:t>
            </w:r>
            <w:r w:rsidRPr="001D6908">
              <w:rPr>
                <w:rFonts w:eastAsia="SimSun"/>
                <w:lang w:eastAsia="zh-CN"/>
              </w:rPr>
              <w:t xml:space="preserve">bits as defined in clause 4.5.3 of [14, TS 37.213], </w:t>
            </w:r>
            <w:r w:rsidRPr="001D6908">
              <w:rPr>
                <w:rFonts w:eastAsia="SimSun"/>
                <w:lang w:eastAsia="ko-KR"/>
              </w:rPr>
              <w:t xml:space="preserve">where </w:t>
            </w:r>
            <m:oMath>
              <m:r>
                <m:rPr>
                  <m:sty m:val="p"/>
                </m:rPr>
                <w:rPr>
                  <w:rFonts w:ascii="Cambria Math" w:eastAsia="SimSun" w:hAnsi="Cambria Math"/>
                  <w:lang w:eastAsia="ko-KR"/>
                </w:rPr>
                <m:t>μ</m:t>
              </m:r>
            </m:oMath>
            <w:r w:rsidRPr="001D6908">
              <w:rPr>
                <w:rFonts w:eastAsia="SimSun"/>
                <w:lang w:eastAsia="zh-CN"/>
              </w:rPr>
              <w:t xml:space="preserve"> is defined in </w:t>
            </w:r>
            <w:r w:rsidRPr="001D6908">
              <w:rPr>
                <w:rFonts w:eastAsia="SimSun"/>
              </w:rPr>
              <w:t xml:space="preserve">Table 4.2-1 of </w:t>
            </w:r>
            <w:r w:rsidRPr="001D6908">
              <w:rPr>
                <w:rFonts w:eastAsia="SimSun"/>
                <w:lang w:eastAsia="ko-KR"/>
              </w:rPr>
              <w:t>Clause 4.2 of [4, TS 38.211].</w:t>
            </w:r>
          </w:p>
          <w:p w14:paraId="0510B4B0" w14:textId="6CCFC0FC" w:rsidR="005B6B9D" w:rsidRPr="00EE102D" w:rsidRDefault="005B6B9D" w:rsidP="005B6B9D">
            <w:pPr>
              <w:autoSpaceDE w:val="0"/>
              <w:autoSpaceDN w:val="0"/>
              <w:spacing w:after="0"/>
              <w:jc w:val="center"/>
              <w:rPr>
                <w:rFonts w:ascii="Arial" w:hAnsi="Arial" w:cs="Arial"/>
                <w:color w:val="FF0000"/>
                <w:sz w:val="24"/>
              </w:rPr>
            </w:pPr>
            <w:r w:rsidRPr="008A6717">
              <w:rPr>
                <w:rFonts w:ascii="Arial" w:hAnsi="Arial" w:cs="Arial"/>
                <w:color w:val="FF0000"/>
                <w:sz w:val="24"/>
              </w:rPr>
              <w:t>&lt; End of text proposal for TS 38.21</w:t>
            </w:r>
            <w:r>
              <w:rPr>
                <w:rFonts w:ascii="Arial" w:hAnsi="Arial" w:cs="Arial"/>
                <w:color w:val="FF0000"/>
                <w:sz w:val="24"/>
              </w:rPr>
              <w:t>2</w:t>
            </w:r>
            <w:r w:rsidRPr="008A6717">
              <w:rPr>
                <w:rFonts w:ascii="Arial" w:hAnsi="Arial" w:cs="Arial"/>
                <w:color w:val="FF0000"/>
                <w:sz w:val="24"/>
              </w:rPr>
              <w:t xml:space="preserve"> &gt;</w:t>
            </w:r>
          </w:p>
        </w:tc>
      </w:tr>
    </w:tbl>
    <w:p w14:paraId="7DAC07F1" w14:textId="77777777" w:rsidR="005B6B9D" w:rsidRPr="000E20F8" w:rsidRDefault="005B6B9D">
      <w:pPr>
        <w:autoSpaceDE w:val="0"/>
        <w:autoSpaceDN w:val="0"/>
        <w:spacing w:before="120" w:after="0" w:line="240" w:lineRule="auto"/>
        <w:jc w:val="both"/>
        <w:rPr>
          <w:rFonts w:ascii="Times New Roman" w:hAnsi="Times New Roman"/>
          <w:color w:val="000000" w:themeColor="text1"/>
        </w:rPr>
      </w:pPr>
    </w:p>
    <w:p w14:paraId="36061A52" w14:textId="3BDAE902" w:rsidR="0084414F" w:rsidRDefault="0071348F">
      <w:pPr>
        <w:autoSpaceDE w:val="0"/>
        <w:autoSpaceDN w:val="0"/>
        <w:spacing w:before="120" w:after="0" w:line="240" w:lineRule="auto"/>
        <w:jc w:val="both"/>
        <w:rPr>
          <w:rFonts w:ascii="Times New Roman" w:hAnsi="Times New Roman"/>
          <w:sz w:val="22"/>
          <w:szCs w:val="22"/>
        </w:rPr>
      </w:pPr>
      <w:r>
        <w:rPr>
          <w:rFonts w:ascii="Times New Roman" w:hAnsi="Times New Roman"/>
          <w:color w:val="000000" w:themeColor="text1"/>
        </w:rPr>
        <w:br w:type="page"/>
      </w:r>
    </w:p>
    <w:p w14:paraId="775C8628" w14:textId="77777777" w:rsidR="0084414F" w:rsidRDefault="0071348F">
      <w:pPr>
        <w:pStyle w:val="3GPPH1"/>
        <w:numPr>
          <w:ilvl w:val="0"/>
          <w:numId w:val="0"/>
        </w:numPr>
        <w:ind w:left="432" w:hanging="432"/>
      </w:pPr>
      <w:r>
        <w:lastRenderedPageBreak/>
        <w:t>References</w:t>
      </w:r>
    </w:p>
    <w:p w14:paraId="04A3F348" w14:textId="57902471" w:rsidR="007C566B" w:rsidRPr="003A5107" w:rsidRDefault="007C566B">
      <w:pPr>
        <w:pStyle w:val="ListParagraph"/>
        <w:numPr>
          <w:ilvl w:val="0"/>
          <w:numId w:val="37"/>
        </w:numPr>
        <w:tabs>
          <w:tab w:val="left" w:pos="1560"/>
        </w:tabs>
        <w:spacing w:after="0"/>
        <w:ind w:leftChars="0"/>
      </w:pPr>
      <w:bookmarkStart w:id="801" w:name="_Hlk166410532"/>
      <w:r w:rsidRPr="003A5107">
        <w:t>R1-2404085</w:t>
      </w:r>
      <w:r w:rsidRPr="003A5107">
        <w:tab/>
        <w:t>Remaining Issues for NR Sidelink Evolution</w:t>
      </w:r>
      <w:r w:rsidRPr="003A5107">
        <w:tab/>
        <w:t>Samsung</w:t>
      </w:r>
    </w:p>
    <w:p w14:paraId="20B8C72F" w14:textId="68C9D8FB" w:rsidR="007C566B" w:rsidRPr="003A5107" w:rsidRDefault="007C566B">
      <w:pPr>
        <w:pStyle w:val="ListParagraph"/>
        <w:numPr>
          <w:ilvl w:val="0"/>
          <w:numId w:val="37"/>
        </w:numPr>
        <w:tabs>
          <w:tab w:val="left" w:pos="1560"/>
        </w:tabs>
        <w:spacing w:after="0"/>
        <w:ind w:leftChars="0"/>
      </w:pPr>
      <w:r w:rsidRPr="003A5107">
        <w:t>R1-2404086</w:t>
      </w:r>
      <w:r w:rsidRPr="003A5107">
        <w:tab/>
        <w:t>Draft CR for Correcting S-SSB Transmission in Non-Anchor RB Set</w:t>
      </w:r>
      <w:r w:rsidRPr="003A5107">
        <w:tab/>
        <w:t>Samsung</w:t>
      </w:r>
    </w:p>
    <w:p w14:paraId="6BBE0820" w14:textId="6D8F4462" w:rsidR="007C566B" w:rsidRPr="003A5107" w:rsidRDefault="007C566B">
      <w:pPr>
        <w:pStyle w:val="ListParagraph"/>
        <w:numPr>
          <w:ilvl w:val="0"/>
          <w:numId w:val="37"/>
        </w:numPr>
        <w:tabs>
          <w:tab w:val="left" w:pos="1560"/>
        </w:tabs>
        <w:spacing w:after="0"/>
        <w:ind w:leftChars="0"/>
      </w:pPr>
      <w:bookmarkStart w:id="802" w:name="_Hlk166410343"/>
      <w:bookmarkEnd w:id="801"/>
      <w:r w:rsidRPr="003A5107">
        <w:t>R1-2404148</w:t>
      </w:r>
      <w:r w:rsidRPr="003A5107">
        <w:tab/>
        <w:t>Clarification on COT sharing flag in 38.212</w:t>
      </w:r>
      <w:r w:rsidRPr="003A5107">
        <w:tab/>
        <w:t>vivo</w:t>
      </w:r>
    </w:p>
    <w:p w14:paraId="744A9A59" w14:textId="14B140EF" w:rsidR="007C566B" w:rsidRPr="003A5107" w:rsidRDefault="007C566B">
      <w:pPr>
        <w:pStyle w:val="ListParagraph"/>
        <w:numPr>
          <w:ilvl w:val="0"/>
          <w:numId w:val="37"/>
        </w:numPr>
        <w:tabs>
          <w:tab w:val="left" w:pos="1560"/>
        </w:tabs>
        <w:spacing w:after="0"/>
        <w:ind w:leftChars="0"/>
      </w:pPr>
      <w:bookmarkStart w:id="803" w:name="_Hlk166410659"/>
      <w:bookmarkEnd w:id="802"/>
      <w:r w:rsidRPr="003A5107">
        <w:t>R1-2404149</w:t>
      </w:r>
      <w:r w:rsidRPr="003A5107">
        <w:tab/>
        <w:t>Clarification on DMRS symbol in 38.211</w:t>
      </w:r>
      <w:r w:rsidRPr="003A5107">
        <w:tab/>
        <w:t>vivo</w:t>
      </w:r>
    </w:p>
    <w:p w14:paraId="6D1049BB" w14:textId="0C0620C7" w:rsidR="007C566B" w:rsidRPr="003A5107" w:rsidRDefault="007C566B">
      <w:pPr>
        <w:pStyle w:val="ListParagraph"/>
        <w:numPr>
          <w:ilvl w:val="0"/>
          <w:numId w:val="37"/>
        </w:numPr>
        <w:tabs>
          <w:tab w:val="left" w:pos="1560"/>
        </w:tabs>
        <w:spacing w:after="0"/>
        <w:ind w:leftChars="0"/>
      </w:pPr>
      <w:bookmarkStart w:id="804" w:name="_Hlk166410352"/>
      <w:bookmarkEnd w:id="803"/>
      <w:r w:rsidRPr="003A5107">
        <w:t>R1-2404150</w:t>
      </w:r>
      <w:r w:rsidRPr="003A5107">
        <w:tab/>
        <w:t>Clarification on CPE determination for PSCCH/PSSCH transmission on a resumed COT in 38.214</w:t>
      </w:r>
      <w:r w:rsidRPr="003A5107">
        <w:tab/>
        <w:t>vivo</w:t>
      </w:r>
    </w:p>
    <w:p w14:paraId="24E97F73" w14:textId="1DB3204C" w:rsidR="007C566B" w:rsidRPr="003A5107" w:rsidRDefault="007C566B">
      <w:pPr>
        <w:pStyle w:val="ListParagraph"/>
        <w:numPr>
          <w:ilvl w:val="0"/>
          <w:numId w:val="37"/>
        </w:numPr>
        <w:tabs>
          <w:tab w:val="left" w:pos="1560"/>
        </w:tabs>
        <w:spacing w:after="0"/>
        <w:ind w:leftChars="0"/>
      </w:pPr>
      <w:bookmarkStart w:id="805" w:name="_Hlk166410682"/>
      <w:bookmarkEnd w:id="804"/>
      <w:r w:rsidRPr="003A5107">
        <w:t>R1-2404151</w:t>
      </w:r>
      <w:r w:rsidRPr="003A5107">
        <w:tab/>
        <w:t xml:space="preserve">Clarification on </w:t>
      </w:r>
      <w:proofErr w:type="spellStart"/>
      <w:r w:rsidRPr="003A5107">
        <w:t>guradRB</w:t>
      </w:r>
      <w:proofErr w:type="spellEnd"/>
      <w:r w:rsidRPr="003A5107">
        <w:t xml:space="preserve"> handling in 38.214</w:t>
      </w:r>
      <w:r w:rsidRPr="003A5107">
        <w:tab/>
        <w:t>vivo</w:t>
      </w:r>
    </w:p>
    <w:p w14:paraId="2CCB23A3" w14:textId="76509ABB" w:rsidR="007C566B" w:rsidRPr="003A5107" w:rsidRDefault="007C566B">
      <w:pPr>
        <w:pStyle w:val="ListParagraph"/>
        <w:numPr>
          <w:ilvl w:val="0"/>
          <w:numId w:val="37"/>
        </w:numPr>
        <w:tabs>
          <w:tab w:val="left" w:pos="1560"/>
        </w:tabs>
        <w:spacing w:after="0"/>
        <w:ind w:leftChars="0"/>
      </w:pPr>
      <w:bookmarkStart w:id="806" w:name="_Hlk166410875"/>
      <w:bookmarkEnd w:id="805"/>
      <w:r w:rsidRPr="003A5107">
        <w:t>R1-2404152</w:t>
      </w:r>
      <w:r w:rsidRPr="003A5107">
        <w:tab/>
        <w:t>Clarification on CSI request in 38.214</w:t>
      </w:r>
      <w:r w:rsidRPr="003A5107">
        <w:tab/>
        <w:t>vivo</w:t>
      </w:r>
    </w:p>
    <w:p w14:paraId="0822FB49" w14:textId="5B2EBB9A" w:rsidR="007C566B" w:rsidRPr="003A5107" w:rsidRDefault="007C566B">
      <w:pPr>
        <w:pStyle w:val="ListParagraph"/>
        <w:numPr>
          <w:ilvl w:val="0"/>
          <w:numId w:val="37"/>
        </w:numPr>
        <w:tabs>
          <w:tab w:val="left" w:pos="1560"/>
        </w:tabs>
        <w:spacing w:after="0"/>
        <w:ind w:leftChars="0"/>
      </w:pPr>
      <w:bookmarkStart w:id="807" w:name="_Hlk166410362"/>
      <w:bookmarkEnd w:id="806"/>
      <w:r w:rsidRPr="003A5107">
        <w:t>R1-2404371</w:t>
      </w:r>
      <w:r w:rsidRPr="003A5107">
        <w:tab/>
        <w:t>Correction on the CPE starting position for SL transmissions within a COT</w:t>
      </w:r>
      <w:r w:rsidRPr="003A5107">
        <w:tab/>
        <w:t>CATT, CICTCI</w:t>
      </w:r>
    </w:p>
    <w:p w14:paraId="410ED58B" w14:textId="698A782A" w:rsidR="007C566B" w:rsidRPr="003A5107" w:rsidRDefault="007C566B">
      <w:pPr>
        <w:pStyle w:val="ListParagraph"/>
        <w:numPr>
          <w:ilvl w:val="0"/>
          <w:numId w:val="37"/>
        </w:numPr>
        <w:tabs>
          <w:tab w:val="left" w:pos="1560"/>
        </w:tabs>
        <w:spacing w:after="0"/>
        <w:ind w:leftChars="0"/>
      </w:pPr>
      <w:bookmarkStart w:id="808" w:name="_Hlk166410691"/>
      <w:bookmarkEnd w:id="807"/>
      <w:r w:rsidRPr="003A5107">
        <w:t>R1-2404374</w:t>
      </w:r>
      <w:r w:rsidRPr="003A5107">
        <w:tab/>
        <w:t>Correction on the determination of intra-cell guard band for SL-U</w:t>
      </w:r>
      <w:r w:rsidRPr="003A5107">
        <w:tab/>
        <w:t>CATT, CICTCI</w:t>
      </w:r>
    </w:p>
    <w:p w14:paraId="71230DE9" w14:textId="6A238A9F" w:rsidR="007C566B" w:rsidRPr="003A5107" w:rsidRDefault="007C566B">
      <w:pPr>
        <w:pStyle w:val="ListParagraph"/>
        <w:numPr>
          <w:ilvl w:val="0"/>
          <w:numId w:val="37"/>
        </w:numPr>
        <w:tabs>
          <w:tab w:val="left" w:pos="1560"/>
        </w:tabs>
        <w:spacing w:after="0"/>
        <w:ind w:leftChars="0"/>
      </w:pPr>
      <w:r w:rsidRPr="003A5107">
        <w:t>R1-2404375</w:t>
      </w:r>
      <w:r w:rsidRPr="003A5107">
        <w:tab/>
        <w:t>Correction on the frequency resource of a resource pool for SL-U</w:t>
      </w:r>
      <w:r w:rsidRPr="003A5107">
        <w:tab/>
        <w:t>CATT, CICTCI</w:t>
      </w:r>
    </w:p>
    <w:p w14:paraId="68D98A5E" w14:textId="74582B32" w:rsidR="007C566B" w:rsidRPr="003A5107" w:rsidRDefault="007C566B">
      <w:pPr>
        <w:pStyle w:val="ListParagraph"/>
        <w:numPr>
          <w:ilvl w:val="0"/>
          <w:numId w:val="37"/>
        </w:numPr>
        <w:tabs>
          <w:tab w:val="left" w:pos="1560"/>
        </w:tabs>
        <w:spacing w:after="0"/>
        <w:ind w:leftChars="0"/>
      </w:pPr>
      <w:bookmarkStart w:id="809" w:name="_Hlk166410371"/>
      <w:bookmarkEnd w:id="808"/>
      <w:r w:rsidRPr="003A5107">
        <w:t>R1-2404599</w:t>
      </w:r>
      <w:r w:rsidRPr="003A5107">
        <w:tab/>
        <w:t>Draft CR on CAPC condition for COT resuming for SL-U</w:t>
      </w:r>
      <w:r w:rsidRPr="003A5107">
        <w:tab/>
        <w:t>Xiaomi</w:t>
      </w:r>
    </w:p>
    <w:p w14:paraId="7C9E398C" w14:textId="00E64029" w:rsidR="007C566B" w:rsidRPr="003A5107" w:rsidRDefault="007C566B">
      <w:pPr>
        <w:pStyle w:val="ListParagraph"/>
        <w:numPr>
          <w:ilvl w:val="0"/>
          <w:numId w:val="37"/>
        </w:numPr>
        <w:tabs>
          <w:tab w:val="left" w:pos="1560"/>
        </w:tabs>
        <w:spacing w:after="0"/>
        <w:ind w:leftChars="0"/>
      </w:pPr>
      <w:bookmarkStart w:id="810" w:name="_Hlk166410701"/>
      <w:bookmarkEnd w:id="809"/>
      <w:r w:rsidRPr="003A5107">
        <w:t>R1-2404639</w:t>
      </w:r>
      <w:r w:rsidRPr="003A5107">
        <w:tab/>
        <w:t>Correction on PSSCH transmission decode behaviour in TS 38.214</w:t>
      </w:r>
      <w:r w:rsidRPr="003A5107">
        <w:tab/>
        <w:t>ZTE, Sanechips</w:t>
      </w:r>
    </w:p>
    <w:p w14:paraId="5D12A44C" w14:textId="2E2B9046" w:rsidR="007C566B" w:rsidRPr="003A5107" w:rsidRDefault="007C566B">
      <w:pPr>
        <w:pStyle w:val="ListParagraph"/>
        <w:numPr>
          <w:ilvl w:val="0"/>
          <w:numId w:val="37"/>
        </w:numPr>
        <w:tabs>
          <w:tab w:val="left" w:pos="1560"/>
        </w:tabs>
        <w:spacing w:after="0"/>
        <w:ind w:leftChars="0"/>
      </w:pPr>
      <w:r w:rsidRPr="003A5107">
        <w:t>R1-2404640</w:t>
      </w:r>
      <w:r w:rsidRPr="003A5107">
        <w:tab/>
        <w:t>Correction on PSFCH resource mapping for contiguous RB resource pool in TS 38.213</w:t>
      </w:r>
      <w:r w:rsidRPr="003A5107">
        <w:tab/>
        <w:t>ZTE, Sanechips</w:t>
      </w:r>
    </w:p>
    <w:p w14:paraId="2F35DBF1" w14:textId="4115B9CA" w:rsidR="007C566B" w:rsidRPr="003A5107" w:rsidRDefault="007C566B">
      <w:pPr>
        <w:pStyle w:val="ListParagraph"/>
        <w:numPr>
          <w:ilvl w:val="0"/>
          <w:numId w:val="37"/>
        </w:numPr>
        <w:tabs>
          <w:tab w:val="left" w:pos="1560"/>
        </w:tabs>
        <w:spacing w:after="0"/>
        <w:ind w:leftChars="0"/>
      </w:pPr>
      <w:bookmarkStart w:id="811" w:name="_Hlk166410379"/>
      <w:bookmarkEnd w:id="810"/>
      <w:r w:rsidRPr="003A5107">
        <w:t>R1-2404641</w:t>
      </w:r>
      <w:r w:rsidRPr="003A5107">
        <w:tab/>
        <w:t>Correction on CAPC for SL in TS 37.213</w:t>
      </w:r>
      <w:r w:rsidRPr="003A5107">
        <w:tab/>
        <w:t>ZTE, Sanechips</w:t>
      </w:r>
    </w:p>
    <w:p w14:paraId="40436858" w14:textId="09DA8D72" w:rsidR="007C566B" w:rsidRPr="003A5107" w:rsidRDefault="007C566B">
      <w:pPr>
        <w:pStyle w:val="ListParagraph"/>
        <w:numPr>
          <w:ilvl w:val="0"/>
          <w:numId w:val="37"/>
        </w:numPr>
        <w:tabs>
          <w:tab w:val="left" w:pos="1560"/>
        </w:tabs>
        <w:spacing w:after="0"/>
        <w:ind w:leftChars="0"/>
      </w:pPr>
      <w:bookmarkStart w:id="812" w:name="_Hlk166410886"/>
      <w:bookmarkEnd w:id="811"/>
      <w:r w:rsidRPr="003A5107">
        <w:t>R1-2404642</w:t>
      </w:r>
      <w:r w:rsidRPr="003A5107">
        <w:tab/>
        <w:t>Correction on IUC in co-existence case in TS 38.214</w:t>
      </w:r>
      <w:r w:rsidRPr="003A5107">
        <w:tab/>
        <w:t>ZTE, Sanechips</w:t>
      </w:r>
    </w:p>
    <w:p w14:paraId="7506CFDB" w14:textId="2976A41B" w:rsidR="007C566B" w:rsidRPr="003A5107" w:rsidRDefault="007C566B">
      <w:pPr>
        <w:pStyle w:val="ListParagraph"/>
        <w:numPr>
          <w:ilvl w:val="0"/>
          <w:numId w:val="37"/>
        </w:numPr>
        <w:tabs>
          <w:tab w:val="left" w:pos="1560"/>
        </w:tabs>
        <w:spacing w:after="0"/>
        <w:ind w:leftChars="0"/>
      </w:pPr>
      <w:r w:rsidRPr="003A5107">
        <w:t>R1-2404643</w:t>
      </w:r>
      <w:r w:rsidRPr="003A5107">
        <w:tab/>
        <w:t>Correction on SL BWP configuration in TS 38.213</w:t>
      </w:r>
      <w:r w:rsidRPr="003A5107">
        <w:tab/>
        <w:t>ZTE, Sanechips</w:t>
      </w:r>
    </w:p>
    <w:p w14:paraId="2161073C" w14:textId="7256B46C" w:rsidR="007C566B" w:rsidRPr="003A5107" w:rsidRDefault="007C566B">
      <w:pPr>
        <w:pStyle w:val="ListParagraph"/>
        <w:numPr>
          <w:ilvl w:val="0"/>
          <w:numId w:val="37"/>
        </w:numPr>
        <w:tabs>
          <w:tab w:val="left" w:pos="1560"/>
        </w:tabs>
        <w:spacing w:after="0"/>
        <w:ind w:leftChars="0"/>
      </w:pPr>
      <w:bookmarkStart w:id="813" w:name="_Hlk166410419"/>
      <w:bookmarkEnd w:id="812"/>
      <w:r w:rsidRPr="003A5107">
        <w:t>R1-2404644</w:t>
      </w:r>
      <w:r w:rsidRPr="003A5107">
        <w:tab/>
        <w:t>Correction on parameter names for section 16.1 in TS 38.213</w:t>
      </w:r>
      <w:r w:rsidRPr="003A5107">
        <w:tab/>
        <w:t>ZTE, Sanechips</w:t>
      </w:r>
    </w:p>
    <w:p w14:paraId="225F5A3F" w14:textId="5F94B6D4" w:rsidR="007C566B" w:rsidRPr="003A5107" w:rsidRDefault="007C566B">
      <w:pPr>
        <w:pStyle w:val="ListParagraph"/>
        <w:numPr>
          <w:ilvl w:val="0"/>
          <w:numId w:val="37"/>
        </w:numPr>
        <w:tabs>
          <w:tab w:val="left" w:pos="1560"/>
        </w:tabs>
        <w:spacing w:after="0"/>
        <w:ind w:leftChars="0"/>
      </w:pPr>
      <w:r w:rsidRPr="003A5107">
        <w:t>R1-2404645</w:t>
      </w:r>
      <w:r w:rsidRPr="003A5107">
        <w:tab/>
        <w:t>Correction on parameter names for section 8.1.2.1 in TS 38.214</w:t>
      </w:r>
      <w:r w:rsidRPr="003A5107">
        <w:tab/>
        <w:t>ZTE, Sanechips</w:t>
      </w:r>
    </w:p>
    <w:p w14:paraId="465A021A" w14:textId="2AE1F5D3" w:rsidR="007C566B" w:rsidRPr="003A5107" w:rsidRDefault="007C566B">
      <w:pPr>
        <w:pStyle w:val="ListParagraph"/>
        <w:numPr>
          <w:ilvl w:val="0"/>
          <w:numId w:val="37"/>
        </w:numPr>
        <w:tabs>
          <w:tab w:val="left" w:pos="1560"/>
        </w:tabs>
        <w:spacing w:after="0"/>
        <w:ind w:leftChars="0"/>
      </w:pPr>
      <w:bookmarkStart w:id="814" w:name="_Hlk166410713"/>
      <w:bookmarkEnd w:id="813"/>
      <w:r w:rsidRPr="003A5107">
        <w:t>R1-2404647</w:t>
      </w:r>
      <w:r w:rsidRPr="003A5107">
        <w:tab/>
        <w:t>Correction on the highest sub-channel of PSSCH in TS 38.214</w:t>
      </w:r>
      <w:r w:rsidRPr="003A5107">
        <w:tab/>
        <w:t>ZTE, Sanechips</w:t>
      </w:r>
    </w:p>
    <w:p w14:paraId="060F6A14" w14:textId="5A5C3FB9" w:rsidR="007C566B" w:rsidRPr="003A5107" w:rsidRDefault="007C566B">
      <w:pPr>
        <w:pStyle w:val="ListParagraph"/>
        <w:numPr>
          <w:ilvl w:val="0"/>
          <w:numId w:val="37"/>
        </w:numPr>
        <w:tabs>
          <w:tab w:val="left" w:pos="1560"/>
        </w:tabs>
        <w:spacing w:after="0"/>
        <w:ind w:leftChars="0"/>
      </w:pPr>
      <w:bookmarkStart w:id="815" w:name="_Hlk166410456"/>
      <w:bookmarkEnd w:id="814"/>
      <w:r w:rsidRPr="003A5107">
        <w:t>R1-2404663</w:t>
      </w:r>
      <w:r w:rsidRPr="003A5107">
        <w:tab/>
        <w:t>Draft CR on applicable RB set(s) for COT sharing in TS 37.213 or TS 38.214</w:t>
      </w:r>
      <w:r w:rsidRPr="003A5107">
        <w:tab/>
        <w:t>NEC</w:t>
      </w:r>
    </w:p>
    <w:p w14:paraId="18653172" w14:textId="0E6BA691" w:rsidR="007C566B" w:rsidRPr="003A5107" w:rsidRDefault="007C566B">
      <w:pPr>
        <w:pStyle w:val="ListParagraph"/>
        <w:numPr>
          <w:ilvl w:val="0"/>
          <w:numId w:val="37"/>
        </w:numPr>
        <w:tabs>
          <w:tab w:val="left" w:pos="1560"/>
        </w:tabs>
        <w:spacing w:after="0"/>
        <w:ind w:leftChars="0"/>
      </w:pPr>
      <w:r w:rsidRPr="003A5107">
        <w:t>R1-2404831</w:t>
      </w:r>
      <w:r w:rsidRPr="003A5107">
        <w:tab/>
        <w:t>Draft CR for correction on contention window adjustment</w:t>
      </w:r>
      <w:r w:rsidRPr="003A5107">
        <w:tab/>
        <w:t>OPPO</w:t>
      </w:r>
    </w:p>
    <w:p w14:paraId="7D26B462" w14:textId="39E1EB7F" w:rsidR="007C566B" w:rsidRPr="003A5107" w:rsidRDefault="007C566B">
      <w:pPr>
        <w:pStyle w:val="ListParagraph"/>
        <w:numPr>
          <w:ilvl w:val="0"/>
          <w:numId w:val="37"/>
        </w:numPr>
        <w:tabs>
          <w:tab w:val="left" w:pos="1560"/>
        </w:tabs>
        <w:spacing w:after="0"/>
        <w:ind w:leftChars="0"/>
      </w:pPr>
      <w:r w:rsidRPr="003A5107">
        <w:t>R1-2404832</w:t>
      </w:r>
      <w:r w:rsidRPr="003A5107">
        <w:tab/>
        <w:t>Draft CR for correction on CPE starting position for PSCCH/PSSCH</w:t>
      </w:r>
      <w:r w:rsidRPr="003A5107">
        <w:tab/>
        <w:t>OPPO, Samsung</w:t>
      </w:r>
    </w:p>
    <w:p w14:paraId="50E308DD" w14:textId="3F927095" w:rsidR="007C566B" w:rsidRPr="003A5107" w:rsidRDefault="007C566B">
      <w:pPr>
        <w:pStyle w:val="ListParagraph"/>
        <w:numPr>
          <w:ilvl w:val="0"/>
          <w:numId w:val="37"/>
        </w:numPr>
        <w:tabs>
          <w:tab w:val="left" w:pos="1560"/>
        </w:tabs>
        <w:spacing w:after="0"/>
        <w:ind w:leftChars="0"/>
      </w:pPr>
      <w:r w:rsidRPr="003A5107">
        <w:t>R1-2404833</w:t>
      </w:r>
      <w:r w:rsidRPr="003A5107">
        <w:tab/>
        <w:t>Draft CR for correction on CPE starting position for PSFCH</w:t>
      </w:r>
      <w:r w:rsidRPr="003A5107">
        <w:tab/>
        <w:t>OPPO</w:t>
      </w:r>
    </w:p>
    <w:p w14:paraId="30D7EA77" w14:textId="47FAB1A0" w:rsidR="007C566B" w:rsidRPr="003A5107" w:rsidRDefault="007C566B">
      <w:pPr>
        <w:pStyle w:val="ListParagraph"/>
        <w:numPr>
          <w:ilvl w:val="0"/>
          <w:numId w:val="37"/>
        </w:numPr>
        <w:tabs>
          <w:tab w:val="left" w:pos="1560"/>
        </w:tabs>
        <w:spacing w:after="0"/>
        <w:ind w:leftChars="0"/>
      </w:pPr>
      <w:bookmarkStart w:id="816" w:name="_Hlk166410435"/>
      <w:bookmarkEnd w:id="815"/>
      <w:r w:rsidRPr="003A5107">
        <w:t>R1-2404834</w:t>
      </w:r>
      <w:r w:rsidRPr="003A5107">
        <w:tab/>
        <w:t>Draft CR for editorial corrections of TS 38.214</w:t>
      </w:r>
      <w:r w:rsidRPr="003A5107">
        <w:tab/>
        <w:t>OPPO</w:t>
      </w:r>
    </w:p>
    <w:p w14:paraId="664AAB73" w14:textId="16F06F33" w:rsidR="007C566B" w:rsidRPr="003A5107" w:rsidRDefault="007C566B">
      <w:pPr>
        <w:pStyle w:val="ListParagraph"/>
        <w:numPr>
          <w:ilvl w:val="0"/>
          <w:numId w:val="37"/>
        </w:numPr>
        <w:tabs>
          <w:tab w:val="left" w:pos="1560"/>
        </w:tabs>
        <w:spacing w:after="0"/>
        <w:ind w:leftChars="0"/>
      </w:pPr>
      <w:r w:rsidRPr="003A5107">
        <w:t>R1-2404835</w:t>
      </w:r>
      <w:r w:rsidRPr="003A5107">
        <w:tab/>
        <w:t>Draft CR on RRC alignments for Rel-18 SL operation (TS 37.213)</w:t>
      </w:r>
      <w:r w:rsidRPr="003A5107">
        <w:tab/>
        <w:t>OPPO</w:t>
      </w:r>
    </w:p>
    <w:p w14:paraId="59A03AE9" w14:textId="4B49A1E6" w:rsidR="007C566B" w:rsidRPr="003A5107" w:rsidRDefault="007C566B">
      <w:pPr>
        <w:pStyle w:val="ListParagraph"/>
        <w:numPr>
          <w:ilvl w:val="0"/>
          <w:numId w:val="37"/>
        </w:numPr>
        <w:tabs>
          <w:tab w:val="left" w:pos="1560"/>
        </w:tabs>
        <w:spacing w:after="0"/>
        <w:ind w:leftChars="0"/>
      </w:pPr>
      <w:r w:rsidRPr="003A5107">
        <w:t>R1-2404836</w:t>
      </w:r>
      <w:r w:rsidRPr="003A5107">
        <w:tab/>
        <w:t>Draft CR on RRC alignments for Rel-18 SL operation (TS 38.211)</w:t>
      </w:r>
      <w:r w:rsidRPr="003A5107">
        <w:tab/>
        <w:t>OPPO</w:t>
      </w:r>
    </w:p>
    <w:p w14:paraId="7300D834" w14:textId="19100997" w:rsidR="007C566B" w:rsidRPr="003A5107" w:rsidRDefault="007C566B">
      <w:pPr>
        <w:pStyle w:val="ListParagraph"/>
        <w:numPr>
          <w:ilvl w:val="0"/>
          <w:numId w:val="37"/>
        </w:numPr>
        <w:tabs>
          <w:tab w:val="left" w:pos="1560"/>
        </w:tabs>
        <w:spacing w:after="0"/>
        <w:ind w:leftChars="0"/>
      </w:pPr>
      <w:r w:rsidRPr="003A5107">
        <w:t>R1-2404837</w:t>
      </w:r>
      <w:r w:rsidRPr="003A5107">
        <w:tab/>
        <w:t>Draft CR on RRC alignments for Rel-18 SL operation (TS 38.212)</w:t>
      </w:r>
      <w:r w:rsidRPr="003A5107">
        <w:tab/>
        <w:t>OPPO</w:t>
      </w:r>
    </w:p>
    <w:p w14:paraId="027341C0" w14:textId="729D0CC9" w:rsidR="007C566B" w:rsidRPr="003A5107" w:rsidRDefault="007C566B">
      <w:pPr>
        <w:pStyle w:val="ListParagraph"/>
        <w:numPr>
          <w:ilvl w:val="0"/>
          <w:numId w:val="37"/>
        </w:numPr>
        <w:tabs>
          <w:tab w:val="left" w:pos="1560"/>
        </w:tabs>
        <w:spacing w:after="0"/>
        <w:ind w:leftChars="0"/>
      </w:pPr>
      <w:r w:rsidRPr="003A5107">
        <w:t>R1-2404838</w:t>
      </w:r>
      <w:r w:rsidRPr="003A5107">
        <w:tab/>
        <w:t>Draft CR on RRC alignments for Rel-18 SL operation (TS 38.213)</w:t>
      </w:r>
      <w:r w:rsidRPr="003A5107">
        <w:tab/>
        <w:t>OPPO</w:t>
      </w:r>
    </w:p>
    <w:p w14:paraId="1AAE03CC" w14:textId="43FCC606" w:rsidR="007C566B" w:rsidRPr="003A5107" w:rsidRDefault="007C566B">
      <w:pPr>
        <w:pStyle w:val="ListParagraph"/>
        <w:numPr>
          <w:ilvl w:val="0"/>
          <w:numId w:val="37"/>
        </w:numPr>
        <w:tabs>
          <w:tab w:val="left" w:pos="1560"/>
        </w:tabs>
        <w:spacing w:after="0"/>
        <w:ind w:leftChars="0"/>
      </w:pPr>
      <w:r w:rsidRPr="003A5107">
        <w:t>R1-2404839</w:t>
      </w:r>
      <w:r w:rsidRPr="003A5107">
        <w:tab/>
        <w:t>Draft CR on RRC alignments for Rel-18 SL operation (TS 38.214)</w:t>
      </w:r>
      <w:r w:rsidRPr="003A5107">
        <w:tab/>
        <w:t>OPPO</w:t>
      </w:r>
    </w:p>
    <w:p w14:paraId="20D46090" w14:textId="313ABE1F" w:rsidR="007C566B" w:rsidRPr="003A5107" w:rsidRDefault="007C566B">
      <w:pPr>
        <w:pStyle w:val="ListParagraph"/>
        <w:numPr>
          <w:ilvl w:val="0"/>
          <w:numId w:val="37"/>
        </w:numPr>
        <w:tabs>
          <w:tab w:val="left" w:pos="1560"/>
        </w:tabs>
        <w:spacing w:after="0"/>
        <w:ind w:leftChars="0"/>
      </w:pPr>
      <w:r w:rsidRPr="003A5107">
        <w:t>R1-2404840</w:t>
      </w:r>
      <w:r w:rsidRPr="003A5107">
        <w:tab/>
        <w:t>Draft CR on RRC alignments for Rel-18 SL operation (TS 38.215)</w:t>
      </w:r>
      <w:r w:rsidRPr="003A5107">
        <w:tab/>
        <w:t>OPPO</w:t>
      </w:r>
    </w:p>
    <w:p w14:paraId="0E892851" w14:textId="4F71B637" w:rsidR="007C566B" w:rsidRPr="003A5107" w:rsidRDefault="007C566B">
      <w:pPr>
        <w:pStyle w:val="ListParagraph"/>
        <w:numPr>
          <w:ilvl w:val="0"/>
          <w:numId w:val="37"/>
        </w:numPr>
        <w:tabs>
          <w:tab w:val="left" w:pos="1560"/>
        </w:tabs>
        <w:spacing w:after="0"/>
        <w:ind w:leftChars="0"/>
      </w:pPr>
      <w:bookmarkStart w:id="817" w:name="_Hlk166410468"/>
      <w:bookmarkEnd w:id="816"/>
      <w:r w:rsidRPr="003A5107">
        <w:t>R1-2404844</w:t>
      </w:r>
      <w:r w:rsidRPr="003A5107">
        <w:tab/>
        <w:t>Draft CR for correction on candidate multi-slot resource in partial sensing</w:t>
      </w:r>
      <w:r w:rsidRPr="003A5107">
        <w:tab/>
        <w:t>OPPO</w:t>
      </w:r>
    </w:p>
    <w:p w14:paraId="3EDC6126" w14:textId="2F27FF02" w:rsidR="007C566B" w:rsidRPr="003A5107" w:rsidRDefault="007C566B">
      <w:pPr>
        <w:pStyle w:val="ListParagraph"/>
        <w:numPr>
          <w:ilvl w:val="0"/>
          <w:numId w:val="37"/>
        </w:numPr>
        <w:tabs>
          <w:tab w:val="left" w:pos="1560"/>
        </w:tabs>
        <w:spacing w:after="0"/>
        <w:ind w:leftChars="0"/>
      </w:pPr>
      <w:bookmarkStart w:id="818" w:name="_Hlk166410723"/>
      <w:bookmarkEnd w:id="817"/>
      <w:r w:rsidRPr="003A5107">
        <w:t>R1-2404845</w:t>
      </w:r>
      <w:r w:rsidRPr="003A5107">
        <w:tab/>
        <w:t>Draft CR for correction on PSFCH power control</w:t>
      </w:r>
      <w:r w:rsidRPr="003A5107">
        <w:tab/>
        <w:t>OPPO, ZTE, Sanechips</w:t>
      </w:r>
    </w:p>
    <w:p w14:paraId="2787D1B6" w14:textId="2F23C946" w:rsidR="007C566B" w:rsidRPr="003A5107" w:rsidRDefault="007C566B">
      <w:pPr>
        <w:pStyle w:val="ListParagraph"/>
        <w:numPr>
          <w:ilvl w:val="0"/>
          <w:numId w:val="37"/>
        </w:numPr>
        <w:tabs>
          <w:tab w:val="left" w:pos="1560"/>
        </w:tabs>
        <w:spacing w:after="0"/>
        <w:ind w:leftChars="0"/>
      </w:pPr>
      <w:r w:rsidRPr="003A5107">
        <w:t>R1-2404846</w:t>
      </w:r>
      <w:r w:rsidRPr="003A5107">
        <w:tab/>
        <w:t>Draft CR for correction on PSSCH rate matching</w:t>
      </w:r>
      <w:r w:rsidRPr="003A5107">
        <w:tab/>
        <w:t>OPPO</w:t>
      </w:r>
    </w:p>
    <w:p w14:paraId="208503F8" w14:textId="4E2D7DEB" w:rsidR="007C566B" w:rsidRPr="003A5107" w:rsidRDefault="007C566B">
      <w:pPr>
        <w:pStyle w:val="ListParagraph"/>
        <w:numPr>
          <w:ilvl w:val="0"/>
          <w:numId w:val="37"/>
        </w:numPr>
        <w:tabs>
          <w:tab w:val="left" w:pos="1560"/>
        </w:tabs>
        <w:spacing w:after="0"/>
        <w:ind w:leftChars="0"/>
      </w:pPr>
      <w:r w:rsidRPr="003A5107">
        <w:t>R1-2404847</w:t>
      </w:r>
      <w:r w:rsidRPr="003A5107">
        <w:tab/>
        <w:t>Draft CR for correction on PSSCH decoding behaviour</w:t>
      </w:r>
      <w:r w:rsidRPr="003A5107">
        <w:tab/>
        <w:t>OPPO</w:t>
      </w:r>
    </w:p>
    <w:p w14:paraId="29F5F432" w14:textId="5B9AB28D" w:rsidR="007C566B" w:rsidRPr="003A5107" w:rsidRDefault="007C566B">
      <w:pPr>
        <w:pStyle w:val="ListParagraph"/>
        <w:numPr>
          <w:ilvl w:val="0"/>
          <w:numId w:val="37"/>
        </w:numPr>
        <w:tabs>
          <w:tab w:val="left" w:pos="1560"/>
        </w:tabs>
        <w:spacing w:after="0"/>
        <w:ind w:leftChars="0"/>
      </w:pPr>
      <w:r w:rsidRPr="003A5107">
        <w:t>R1-2404944</w:t>
      </w:r>
      <w:r w:rsidRPr="003A5107">
        <w:tab/>
        <w:t>Correction on PSFCH power control</w:t>
      </w:r>
      <w:r w:rsidRPr="003A5107">
        <w:tab/>
        <w:t>Huawei, HiSilicon</w:t>
      </w:r>
    </w:p>
    <w:p w14:paraId="5BA5F75B" w14:textId="72667E86" w:rsidR="007C566B" w:rsidRPr="003A5107" w:rsidRDefault="007C566B">
      <w:pPr>
        <w:pStyle w:val="ListParagraph"/>
        <w:numPr>
          <w:ilvl w:val="0"/>
          <w:numId w:val="37"/>
        </w:numPr>
        <w:tabs>
          <w:tab w:val="left" w:pos="1560"/>
        </w:tabs>
        <w:spacing w:after="0"/>
        <w:ind w:leftChars="0"/>
      </w:pPr>
      <w:bookmarkStart w:id="819" w:name="_Hlk166411211"/>
      <w:bookmarkStart w:id="820" w:name="_Hlk166419269"/>
      <w:bookmarkEnd w:id="818"/>
      <w:r w:rsidRPr="003A5107">
        <w:t>R1-2404974</w:t>
      </w:r>
      <w:bookmarkEnd w:id="819"/>
      <w:r w:rsidRPr="003A5107">
        <w:tab/>
        <w:t>Draft CR on SL-U TBS determination</w:t>
      </w:r>
      <w:r w:rsidRPr="003A5107">
        <w:tab/>
        <w:t>Panasonic</w:t>
      </w:r>
    </w:p>
    <w:p w14:paraId="090F4C0F" w14:textId="5D0914AD" w:rsidR="007C566B" w:rsidRPr="003A5107" w:rsidRDefault="007C566B">
      <w:pPr>
        <w:pStyle w:val="ListParagraph"/>
        <w:numPr>
          <w:ilvl w:val="0"/>
          <w:numId w:val="37"/>
        </w:numPr>
        <w:tabs>
          <w:tab w:val="left" w:pos="1560"/>
        </w:tabs>
        <w:spacing w:after="0"/>
        <w:ind w:leftChars="0"/>
      </w:pPr>
      <w:r w:rsidRPr="003A5107">
        <w:t>R1-2404975</w:t>
      </w:r>
      <w:r w:rsidRPr="003A5107">
        <w:tab/>
        <w:t>Maintenance of NR Sidelink unlicensed spectrum</w:t>
      </w:r>
      <w:r w:rsidRPr="003A5107">
        <w:tab/>
        <w:t>Panasonic</w:t>
      </w:r>
    </w:p>
    <w:p w14:paraId="2AE58171" w14:textId="651B7864" w:rsidR="007C566B" w:rsidRPr="003A5107" w:rsidRDefault="007C566B">
      <w:pPr>
        <w:pStyle w:val="ListParagraph"/>
        <w:numPr>
          <w:ilvl w:val="0"/>
          <w:numId w:val="37"/>
        </w:numPr>
        <w:tabs>
          <w:tab w:val="left" w:pos="1560"/>
        </w:tabs>
        <w:spacing w:after="0"/>
        <w:ind w:leftChars="0"/>
      </w:pPr>
      <w:bookmarkStart w:id="821" w:name="_Hlk166410494"/>
      <w:bookmarkEnd w:id="820"/>
      <w:r w:rsidRPr="003A5107">
        <w:t>R1-2405025</w:t>
      </w:r>
      <w:r w:rsidRPr="003A5107">
        <w:tab/>
        <w:t>Draft CR on CAPC value for PSFCH+S-SSB for SL-U</w:t>
      </w:r>
      <w:r w:rsidRPr="003A5107">
        <w:tab/>
        <w:t>NTT DOCOMO, INC.</w:t>
      </w:r>
    </w:p>
    <w:p w14:paraId="41A3830C" w14:textId="4DA65989" w:rsidR="007C566B" w:rsidRPr="003A5107" w:rsidRDefault="007C566B">
      <w:pPr>
        <w:pStyle w:val="ListParagraph"/>
        <w:numPr>
          <w:ilvl w:val="0"/>
          <w:numId w:val="37"/>
        </w:numPr>
        <w:tabs>
          <w:tab w:val="left" w:pos="1560"/>
        </w:tabs>
        <w:spacing w:after="0"/>
        <w:ind w:leftChars="0"/>
      </w:pPr>
      <w:r w:rsidRPr="003A5107">
        <w:t>R1-2405026</w:t>
      </w:r>
      <w:r w:rsidRPr="003A5107">
        <w:tab/>
        <w:t>Maintenance of resource selection in MAC layer for SL-U</w:t>
      </w:r>
      <w:r w:rsidRPr="003A5107">
        <w:tab/>
        <w:t>NTT DOCOMO, INC.</w:t>
      </w:r>
    </w:p>
    <w:p w14:paraId="38E749A3" w14:textId="19266E68" w:rsidR="007C566B" w:rsidRPr="003A5107" w:rsidRDefault="007C566B">
      <w:pPr>
        <w:pStyle w:val="ListParagraph"/>
        <w:numPr>
          <w:ilvl w:val="0"/>
          <w:numId w:val="37"/>
        </w:numPr>
        <w:tabs>
          <w:tab w:val="left" w:pos="1560"/>
        </w:tabs>
        <w:spacing w:after="0"/>
        <w:ind w:leftChars="0"/>
      </w:pPr>
      <w:r w:rsidRPr="003A5107">
        <w:t>R1-2405027</w:t>
      </w:r>
      <w:r w:rsidRPr="003A5107">
        <w:tab/>
        <w:t>Draft CR on sensing with two starting symbols</w:t>
      </w:r>
      <w:r w:rsidRPr="003A5107">
        <w:tab/>
        <w:t>NTT DOCOMO, INC.</w:t>
      </w:r>
    </w:p>
    <w:p w14:paraId="1C00C9BC" w14:textId="59C076B1" w:rsidR="007C566B" w:rsidRPr="003A5107" w:rsidRDefault="007C566B">
      <w:pPr>
        <w:pStyle w:val="ListParagraph"/>
        <w:numPr>
          <w:ilvl w:val="0"/>
          <w:numId w:val="37"/>
        </w:numPr>
        <w:tabs>
          <w:tab w:val="left" w:pos="1560"/>
        </w:tabs>
        <w:spacing w:after="0"/>
        <w:ind w:leftChars="0"/>
      </w:pPr>
      <w:bookmarkStart w:id="822" w:name="_Hlk166410734"/>
      <w:bookmarkEnd w:id="821"/>
      <w:r w:rsidRPr="003A5107">
        <w:t>R1-2405067</w:t>
      </w:r>
      <w:r w:rsidRPr="003A5107">
        <w:tab/>
        <w:t>Correction on determination of PSFCH resources for a PSSCH</w:t>
      </w:r>
      <w:r w:rsidRPr="003A5107">
        <w:tab/>
        <w:t>Sharp</w:t>
      </w:r>
    </w:p>
    <w:p w14:paraId="5D29CEF0" w14:textId="69FD3B32" w:rsidR="00394570" w:rsidRPr="003A5107" w:rsidRDefault="007C566B">
      <w:pPr>
        <w:pStyle w:val="ListParagraph"/>
        <w:numPr>
          <w:ilvl w:val="0"/>
          <w:numId w:val="37"/>
        </w:numPr>
        <w:tabs>
          <w:tab w:val="left" w:pos="1560"/>
        </w:tabs>
        <w:spacing w:after="0"/>
        <w:ind w:leftChars="0"/>
      </w:pPr>
      <w:bookmarkStart w:id="823" w:name="_Hlk166410505"/>
      <w:bookmarkEnd w:id="822"/>
      <w:r w:rsidRPr="003A5107">
        <w:t>R1-2405138</w:t>
      </w:r>
      <w:r w:rsidRPr="003A5107">
        <w:tab/>
        <w:t>Draft CR for indication of remaining channel occupancy duration</w:t>
      </w:r>
      <w:r w:rsidRPr="003A5107">
        <w:tab/>
        <w:t>Qualcomm Incorporated</w:t>
      </w:r>
    </w:p>
    <w:p w14:paraId="30DC3945" w14:textId="77777777" w:rsidR="001D4E98" w:rsidRPr="003A5107" w:rsidRDefault="001D4E98">
      <w:pPr>
        <w:pStyle w:val="ListParagraph"/>
        <w:numPr>
          <w:ilvl w:val="0"/>
          <w:numId w:val="37"/>
        </w:numPr>
        <w:tabs>
          <w:tab w:val="left" w:pos="1560"/>
        </w:tabs>
        <w:spacing w:after="0"/>
        <w:ind w:leftChars="0"/>
      </w:pPr>
      <w:r w:rsidRPr="003A5107">
        <w:t>R1-2403827</w:t>
      </w:r>
      <w:r w:rsidRPr="003A5107">
        <w:tab/>
        <w:t>LS on Sidelink Feature Co-configuration</w:t>
      </w:r>
      <w:r w:rsidRPr="003A5107">
        <w:tab/>
        <w:t>RAN2, OPPO</w:t>
      </w:r>
    </w:p>
    <w:p w14:paraId="0B8DE9BB" w14:textId="77777777" w:rsidR="001D4E98" w:rsidRPr="003A5107" w:rsidRDefault="001D4E98">
      <w:pPr>
        <w:pStyle w:val="ListParagraph"/>
        <w:numPr>
          <w:ilvl w:val="0"/>
          <w:numId w:val="37"/>
        </w:numPr>
        <w:tabs>
          <w:tab w:val="left" w:pos="1560"/>
        </w:tabs>
        <w:spacing w:after="0"/>
        <w:ind w:leftChars="0"/>
      </w:pPr>
      <w:r w:rsidRPr="003A5107">
        <w:t>R1-2404139</w:t>
      </w:r>
      <w:r w:rsidRPr="003A5107">
        <w:tab/>
        <w:t>Draft LS reply on Sidelink Feature co-configuration</w:t>
      </w:r>
      <w:r w:rsidRPr="003A5107">
        <w:tab/>
        <w:t>vivo</w:t>
      </w:r>
    </w:p>
    <w:p w14:paraId="5E4C605B" w14:textId="77777777" w:rsidR="001D4E98" w:rsidRPr="003A5107" w:rsidRDefault="001D4E98">
      <w:pPr>
        <w:pStyle w:val="ListParagraph"/>
        <w:numPr>
          <w:ilvl w:val="0"/>
          <w:numId w:val="37"/>
        </w:numPr>
        <w:tabs>
          <w:tab w:val="left" w:pos="1560"/>
        </w:tabs>
        <w:spacing w:after="0"/>
        <w:ind w:leftChars="0"/>
      </w:pPr>
      <w:r w:rsidRPr="003A5107">
        <w:t>R1-2404360</w:t>
      </w:r>
      <w:r w:rsidRPr="003A5107">
        <w:tab/>
        <w:t>Draft reply LS on Sidelink feature co-configuration</w:t>
      </w:r>
      <w:r w:rsidRPr="003A5107">
        <w:tab/>
        <w:t>CATT, CICTCI</w:t>
      </w:r>
    </w:p>
    <w:p w14:paraId="33197074" w14:textId="77777777" w:rsidR="001D4E98" w:rsidRPr="003A5107" w:rsidRDefault="001D4E98">
      <w:pPr>
        <w:pStyle w:val="ListParagraph"/>
        <w:numPr>
          <w:ilvl w:val="0"/>
          <w:numId w:val="37"/>
        </w:numPr>
        <w:tabs>
          <w:tab w:val="left" w:pos="1560"/>
        </w:tabs>
        <w:spacing w:after="0"/>
        <w:ind w:leftChars="0"/>
      </w:pPr>
      <w:r w:rsidRPr="003A5107">
        <w:t>R1-2404638</w:t>
      </w:r>
      <w:r w:rsidRPr="003A5107">
        <w:tab/>
        <w:t>About RAN2 LS on sidelink feature co-configuration</w:t>
      </w:r>
      <w:r w:rsidRPr="003A5107">
        <w:tab/>
        <w:t>ZTE, Sanechips</w:t>
      </w:r>
    </w:p>
    <w:p w14:paraId="71FBF378" w14:textId="77777777" w:rsidR="001D4E98" w:rsidRPr="003A5107" w:rsidRDefault="001D4E98">
      <w:pPr>
        <w:pStyle w:val="ListParagraph"/>
        <w:numPr>
          <w:ilvl w:val="0"/>
          <w:numId w:val="37"/>
        </w:numPr>
        <w:tabs>
          <w:tab w:val="left" w:pos="1560"/>
        </w:tabs>
        <w:spacing w:after="0"/>
        <w:ind w:leftChars="0"/>
      </w:pPr>
      <w:r w:rsidRPr="003A5107">
        <w:t>R1-2404842</w:t>
      </w:r>
      <w:r w:rsidRPr="003A5107">
        <w:tab/>
        <w:t>Discussion on Sidelink Feature Co-configuration</w:t>
      </w:r>
      <w:r w:rsidRPr="003A5107">
        <w:tab/>
        <w:t>OPPO</w:t>
      </w:r>
    </w:p>
    <w:p w14:paraId="69B840EC" w14:textId="77777777" w:rsidR="001D4E98" w:rsidRPr="003A5107" w:rsidRDefault="001D4E98">
      <w:pPr>
        <w:pStyle w:val="ListParagraph"/>
        <w:numPr>
          <w:ilvl w:val="0"/>
          <w:numId w:val="37"/>
        </w:numPr>
        <w:tabs>
          <w:tab w:val="left" w:pos="1560"/>
        </w:tabs>
        <w:spacing w:after="0"/>
        <w:ind w:leftChars="0"/>
      </w:pPr>
      <w:r w:rsidRPr="003A5107">
        <w:t>R1-2404843</w:t>
      </w:r>
      <w:r w:rsidRPr="003A5107">
        <w:tab/>
        <w:t>Draft reply LS on Sidelink Feature Co-configuration</w:t>
      </w:r>
      <w:r w:rsidRPr="003A5107">
        <w:tab/>
        <w:t>OPPO</w:t>
      </w:r>
    </w:p>
    <w:p w14:paraId="69E371DF" w14:textId="5C9F812A" w:rsidR="001D4E98" w:rsidRPr="003A5107" w:rsidRDefault="001D4E98">
      <w:pPr>
        <w:pStyle w:val="ListParagraph"/>
        <w:numPr>
          <w:ilvl w:val="0"/>
          <w:numId w:val="37"/>
        </w:numPr>
        <w:tabs>
          <w:tab w:val="left" w:pos="1560"/>
        </w:tabs>
        <w:spacing w:after="0"/>
        <w:ind w:leftChars="0"/>
      </w:pPr>
      <w:r w:rsidRPr="003A5107">
        <w:t>R1-2404949</w:t>
      </w:r>
      <w:r w:rsidRPr="003A5107">
        <w:tab/>
        <w:t>Discussions on LS on Sidelink Feature Co-configuration</w:t>
      </w:r>
      <w:r w:rsidRPr="003A5107">
        <w:tab/>
        <w:t>Huawei, HiSilicon</w:t>
      </w:r>
    </w:p>
    <w:p w14:paraId="502B4966" w14:textId="3C072A3A" w:rsidR="001D4E98" w:rsidRPr="003A5107" w:rsidRDefault="001D4E98">
      <w:pPr>
        <w:pStyle w:val="ListParagraph"/>
        <w:numPr>
          <w:ilvl w:val="0"/>
          <w:numId w:val="37"/>
        </w:numPr>
        <w:tabs>
          <w:tab w:val="left" w:pos="1560"/>
        </w:tabs>
        <w:spacing w:after="0"/>
        <w:ind w:leftChars="0"/>
      </w:pPr>
      <w:bookmarkStart w:id="824" w:name="_Hlk166410951"/>
      <w:r w:rsidRPr="003A5107">
        <w:t>R1-2404646</w:t>
      </w:r>
      <w:r w:rsidRPr="003A5107">
        <w:tab/>
        <w:t>Alignment for RAN2 agreement in TS38.214</w:t>
      </w:r>
      <w:r w:rsidRPr="003A5107">
        <w:tab/>
        <w:t>ZTE, Sanechips</w:t>
      </w:r>
      <w:bookmarkEnd w:id="824"/>
    </w:p>
    <w:bookmarkEnd w:id="823"/>
    <w:p w14:paraId="23578397" w14:textId="77777777" w:rsidR="0084414F" w:rsidRDefault="0071348F">
      <w:r>
        <w:br w:type="page"/>
      </w:r>
    </w:p>
    <w:p w14:paraId="6F5FEA48" w14:textId="77777777" w:rsidR="0084414F" w:rsidRDefault="0071348F">
      <w:pPr>
        <w:pStyle w:val="3GPPH1"/>
      </w:pPr>
      <w:r>
        <w:lastRenderedPageBreak/>
        <w:t>Contact information</w:t>
      </w:r>
    </w:p>
    <w:p w14:paraId="4DABAF5C" w14:textId="77777777" w:rsidR="0084414F" w:rsidRDefault="0071348F">
      <w:pPr>
        <w:tabs>
          <w:tab w:val="left" w:pos="1560"/>
        </w:tabs>
        <w:spacing w:after="0"/>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4E734924" w14:textId="77777777" w:rsidR="0084414F" w:rsidRDefault="0084414F">
      <w:pPr>
        <w:tabs>
          <w:tab w:val="left" w:pos="1560"/>
        </w:tabs>
        <w:spacing w:after="0"/>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84414F" w14:paraId="3F6C9162" w14:textId="77777777">
        <w:tc>
          <w:tcPr>
            <w:tcW w:w="1980" w:type="dxa"/>
          </w:tcPr>
          <w:p w14:paraId="37C9D96C"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Company</w:t>
            </w:r>
          </w:p>
        </w:tc>
        <w:tc>
          <w:tcPr>
            <w:tcW w:w="2693" w:type="dxa"/>
          </w:tcPr>
          <w:p w14:paraId="55A6DAED"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Delegate name(s)</w:t>
            </w:r>
          </w:p>
        </w:tc>
        <w:tc>
          <w:tcPr>
            <w:tcW w:w="5103" w:type="dxa"/>
          </w:tcPr>
          <w:p w14:paraId="7D299601" w14:textId="77777777" w:rsidR="0084414F" w:rsidRDefault="0071348F">
            <w:pPr>
              <w:autoSpaceDE w:val="0"/>
              <w:autoSpaceDN w:val="0"/>
              <w:spacing w:after="0"/>
              <w:jc w:val="both"/>
              <w:rPr>
                <w:rFonts w:ascii="Calibri" w:hAnsi="Calibri" w:cs="Calibri"/>
                <w:b/>
                <w:bCs/>
                <w:sz w:val="22"/>
              </w:rPr>
            </w:pPr>
            <w:r>
              <w:rPr>
                <w:rFonts w:ascii="Calibri" w:hAnsi="Calibri" w:cs="Calibri"/>
                <w:b/>
                <w:bCs/>
                <w:sz w:val="22"/>
              </w:rPr>
              <w:t>Email address(es)</w:t>
            </w:r>
          </w:p>
        </w:tc>
      </w:tr>
      <w:tr w:rsidR="0084414F" w14:paraId="7351F1D0" w14:textId="77777777">
        <w:tc>
          <w:tcPr>
            <w:tcW w:w="1980" w:type="dxa"/>
          </w:tcPr>
          <w:p w14:paraId="43124188" w14:textId="77777777" w:rsidR="0084414F" w:rsidRDefault="0071348F">
            <w:pPr>
              <w:autoSpaceDE w:val="0"/>
              <w:autoSpaceDN w:val="0"/>
              <w:spacing w:after="0"/>
              <w:jc w:val="both"/>
              <w:rPr>
                <w:rFonts w:ascii="Calibri" w:hAnsi="Calibri" w:cs="Calibri"/>
                <w:sz w:val="22"/>
              </w:rPr>
            </w:pPr>
            <w:proofErr w:type="spellStart"/>
            <w:r>
              <w:rPr>
                <w:rFonts w:ascii="Calibri" w:hAnsi="Calibri" w:cs="Calibri"/>
                <w:sz w:val="22"/>
              </w:rPr>
              <w:t>InterDigital</w:t>
            </w:r>
            <w:proofErr w:type="spellEnd"/>
            <w:r>
              <w:rPr>
                <w:rFonts w:ascii="Calibri" w:hAnsi="Calibri" w:cs="Calibri"/>
                <w:sz w:val="22"/>
              </w:rPr>
              <w:t xml:space="preserve"> </w:t>
            </w:r>
          </w:p>
        </w:tc>
        <w:tc>
          <w:tcPr>
            <w:tcW w:w="2693" w:type="dxa"/>
          </w:tcPr>
          <w:p w14:paraId="2E68CB95" w14:textId="77777777" w:rsidR="0084414F" w:rsidRDefault="0071348F">
            <w:pPr>
              <w:autoSpaceDE w:val="0"/>
              <w:autoSpaceDN w:val="0"/>
              <w:spacing w:after="0"/>
              <w:jc w:val="both"/>
              <w:rPr>
                <w:rFonts w:ascii="Calibri" w:hAnsi="Calibri" w:cs="Calibri"/>
                <w:sz w:val="22"/>
              </w:rPr>
            </w:pPr>
            <w:r>
              <w:rPr>
                <w:rFonts w:ascii="Calibri" w:hAnsi="Calibri" w:cs="Calibri"/>
                <w:sz w:val="22"/>
              </w:rPr>
              <w:t>Aata El Hamss</w:t>
            </w:r>
          </w:p>
        </w:tc>
        <w:tc>
          <w:tcPr>
            <w:tcW w:w="5103" w:type="dxa"/>
          </w:tcPr>
          <w:p w14:paraId="0556F06B" w14:textId="77777777" w:rsidR="0084414F" w:rsidRDefault="0071348F">
            <w:pPr>
              <w:autoSpaceDE w:val="0"/>
              <w:autoSpaceDN w:val="0"/>
              <w:spacing w:after="0"/>
              <w:jc w:val="both"/>
              <w:rPr>
                <w:rFonts w:ascii="Calibri" w:hAnsi="Calibri" w:cs="Calibri"/>
                <w:sz w:val="22"/>
              </w:rPr>
            </w:pPr>
            <w:r>
              <w:rPr>
                <w:rFonts w:ascii="Calibri" w:hAnsi="Calibri" w:cs="Calibri"/>
                <w:sz w:val="22"/>
              </w:rPr>
              <w:t>aata.elhamss@interdigital.com</w:t>
            </w:r>
          </w:p>
        </w:tc>
      </w:tr>
      <w:tr w:rsidR="0084414F" w14:paraId="1E11E630" w14:textId="77777777">
        <w:tc>
          <w:tcPr>
            <w:tcW w:w="1980" w:type="dxa"/>
          </w:tcPr>
          <w:p w14:paraId="29B6BA91" w14:textId="77777777" w:rsidR="0084414F" w:rsidRDefault="0071348F">
            <w:pPr>
              <w:autoSpaceDE w:val="0"/>
              <w:autoSpaceDN w:val="0"/>
              <w:spacing w:after="0"/>
              <w:jc w:val="both"/>
              <w:rPr>
                <w:rFonts w:ascii="Calibri" w:hAnsi="Calibri" w:cs="Calibri"/>
                <w:sz w:val="22"/>
              </w:rPr>
            </w:pPr>
            <w:r>
              <w:rPr>
                <w:rFonts w:ascii="Calibri" w:hAnsi="Calibri" w:cs="Calibri"/>
                <w:sz w:val="22"/>
              </w:rPr>
              <w:t>Intel</w:t>
            </w:r>
          </w:p>
        </w:tc>
        <w:tc>
          <w:tcPr>
            <w:tcW w:w="2693" w:type="dxa"/>
          </w:tcPr>
          <w:p w14:paraId="622005D8"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 Talarico</w:t>
            </w:r>
          </w:p>
        </w:tc>
        <w:tc>
          <w:tcPr>
            <w:tcW w:w="5103" w:type="dxa"/>
          </w:tcPr>
          <w:p w14:paraId="018D2004" w14:textId="77777777" w:rsidR="0084414F" w:rsidRDefault="0071348F">
            <w:pPr>
              <w:autoSpaceDE w:val="0"/>
              <w:autoSpaceDN w:val="0"/>
              <w:spacing w:after="0"/>
              <w:jc w:val="both"/>
              <w:rPr>
                <w:rFonts w:ascii="Calibri" w:hAnsi="Calibri" w:cs="Calibri"/>
                <w:sz w:val="22"/>
              </w:rPr>
            </w:pPr>
            <w:r>
              <w:rPr>
                <w:rFonts w:ascii="Calibri" w:hAnsi="Calibri" w:cs="Calibri"/>
                <w:sz w:val="22"/>
              </w:rPr>
              <w:t>salvatore.talarico@intel.com</w:t>
            </w:r>
          </w:p>
        </w:tc>
      </w:tr>
      <w:tr w:rsidR="0084414F" w14:paraId="570355AC" w14:textId="77777777">
        <w:tc>
          <w:tcPr>
            <w:tcW w:w="1980" w:type="dxa"/>
          </w:tcPr>
          <w:p w14:paraId="2FB883C6" w14:textId="77777777" w:rsidR="0084414F" w:rsidRDefault="0071348F">
            <w:pPr>
              <w:autoSpaceDE w:val="0"/>
              <w:autoSpaceDN w:val="0"/>
              <w:spacing w:after="0"/>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54A41B15" w14:textId="77777777" w:rsidR="0084414F" w:rsidRDefault="0071348F">
            <w:pPr>
              <w:autoSpaceDE w:val="0"/>
              <w:autoSpaceDN w:val="0"/>
              <w:spacing w:after="0"/>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36AFD626" w14:textId="77777777" w:rsidR="0084414F" w:rsidRDefault="0071348F">
            <w:pPr>
              <w:autoSpaceDE w:val="0"/>
              <w:autoSpaceDN w:val="0"/>
              <w:spacing w:after="0"/>
              <w:jc w:val="both"/>
              <w:rPr>
                <w:rFonts w:ascii="Calibri" w:hAnsi="Calibri" w:cs="Calibri"/>
                <w:sz w:val="22"/>
              </w:rPr>
            </w:pPr>
            <w:r>
              <w:rPr>
                <w:rFonts w:ascii="Calibri" w:hAnsi="Calibri" w:cs="Calibri"/>
                <w:sz w:val="22"/>
                <w:lang w:eastAsia="ko-KR"/>
              </w:rPr>
              <w:t>Seungmin Lee</w:t>
            </w:r>
          </w:p>
        </w:tc>
        <w:tc>
          <w:tcPr>
            <w:tcW w:w="5103" w:type="dxa"/>
          </w:tcPr>
          <w:p w14:paraId="12B7460D" w14:textId="77777777" w:rsidR="0084414F" w:rsidRDefault="0071348F">
            <w:pPr>
              <w:autoSpaceDE w:val="0"/>
              <w:autoSpaceDN w:val="0"/>
              <w:spacing w:after="0"/>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1C0716D3" w14:textId="77777777" w:rsidR="0084414F" w:rsidRDefault="0071348F">
            <w:pPr>
              <w:autoSpaceDE w:val="0"/>
              <w:autoSpaceDN w:val="0"/>
              <w:spacing w:after="0"/>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84414F" w14:paraId="5D6536E6" w14:textId="77777777">
        <w:tc>
          <w:tcPr>
            <w:tcW w:w="1980" w:type="dxa"/>
          </w:tcPr>
          <w:p w14:paraId="35FA8A17"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67906FB1"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2B19C34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66441F3" w14:textId="77777777" w:rsidR="0084414F" w:rsidRDefault="00000000">
            <w:pPr>
              <w:autoSpaceDE w:val="0"/>
              <w:autoSpaceDN w:val="0"/>
              <w:spacing w:after="0"/>
              <w:jc w:val="both"/>
              <w:rPr>
                <w:rFonts w:ascii="Calibri" w:eastAsiaTheme="minorEastAsia" w:hAnsi="Calibri" w:cs="Calibri"/>
                <w:sz w:val="22"/>
                <w:lang w:eastAsia="zh-CN"/>
              </w:rPr>
            </w:pPr>
            <w:hyperlink r:id="rId25" w:history="1">
              <w:r w:rsidR="0071348F">
                <w:rPr>
                  <w:rStyle w:val="Hyperlink"/>
                  <w:rFonts w:ascii="Calibri" w:eastAsiaTheme="minorEastAsia" w:hAnsi="Calibri" w:cs="Calibri"/>
                  <w:sz w:val="22"/>
                  <w:lang w:eastAsia="zh-CN"/>
                </w:rPr>
                <w:t>kevin.lin@oppo.com</w:t>
              </w:r>
            </w:hyperlink>
          </w:p>
          <w:p w14:paraId="1F42B6A2" w14:textId="77777777" w:rsidR="0084414F" w:rsidRDefault="00000000">
            <w:pPr>
              <w:autoSpaceDE w:val="0"/>
              <w:autoSpaceDN w:val="0"/>
              <w:spacing w:after="0"/>
              <w:jc w:val="both"/>
              <w:rPr>
                <w:rFonts w:ascii="Calibri" w:hAnsi="Calibri" w:cs="Calibri"/>
                <w:sz w:val="22"/>
              </w:rPr>
            </w:pPr>
            <w:hyperlink r:id="rId26" w:history="1">
              <w:r w:rsidR="0071348F">
                <w:rPr>
                  <w:rStyle w:val="Hyperlink"/>
                  <w:rFonts w:ascii="Calibri" w:eastAsiaTheme="minorEastAsia" w:hAnsi="Calibri" w:cs="Calibri" w:hint="eastAsia"/>
                  <w:sz w:val="22"/>
                  <w:lang w:eastAsia="zh-CN"/>
                </w:rPr>
                <w:t>z</w:t>
              </w:r>
              <w:r w:rsidR="0071348F">
                <w:rPr>
                  <w:rStyle w:val="Hyperlink"/>
                  <w:rFonts w:ascii="Calibri" w:eastAsiaTheme="minorEastAsia" w:hAnsi="Calibri" w:cs="Calibri"/>
                  <w:sz w:val="22"/>
                  <w:lang w:eastAsia="zh-CN"/>
                </w:rPr>
                <w:t>haozhenshan@oppo.com</w:t>
              </w:r>
            </w:hyperlink>
          </w:p>
        </w:tc>
      </w:tr>
      <w:tr w:rsidR="0084414F" w14:paraId="317E35D4" w14:textId="77777777">
        <w:tc>
          <w:tcPr>
            <w:tcW w:w="1980" w:type="dxa"/>
          </w:tcPr>
          <w:p w14:paraId="0EF7EB6D"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Futurewei</w:t>
            </w:r>
            <w:proofErr w:type="spellEnd"/>
          </w:p>
        </w:tc>
        <w:tc>
          <w:tcPr>
            <w:tcW w:w="2693" w:type="dxa"/>
          </w:tcPr>
          <w:p w14:paraId="580F6E37"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Guosen</w:t>
            </w:r>
            <w:proofErr w:type="spellEnd"/>
            <w:r>
              <w:rPr>
                <w:rFonts w:ascii="Calibri" w:hAnsi="Calibri" w:cs="Calibri"/>
                <w:sz w:val="22"/>
              </w:rPr>
              <w:t xml:space="preserve"> Yue</w:t>
            </w:r>
          </w:p>
        </w:tc>
        <w:tc>
          <w:tcPr>
            <w:tcW w:w="5103" w:type="dxa"/>
          </w:tcPr>
          <w:p w14:paraId="630427F8"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gyue@futurewei.com</w:t>
            </w:r>
          </w:p>
        </w:tc>
      </w:tr>
      <w:tr w:rsidR="0084414F" w14:paraId="18EABBBE" w14:textId="77777777">
        <w:tc>
          <w:tcPr>
            <w:tcW w:w="1980" w:type="dxa"/>
          </w:tcPr>
          <w:p w14:paraId="51E3CC99" w14:textId="77777777" w:rsidR="0084414F" w:rsidRDefault="0071348F">
            <w:pPr>
              <w:autoSpaceDE w:val="0"/>
              <w:autoSpaceDN w:val="0"/>
              <w:spacing w:after="0"/>
              <w:jc w:val="both"/>
              <w:rPr>
                <w:rFonts w:ascii="Calibri" w:hAnsi="Calibri" w:cs="Calibri"/>
                <w:sz w:val="22"/>
              </w:rPr>
            </w:pPr>
            <w:r>
              <w:rPr>
                <w:rFonts w:ascii="Calibri" w:hAnsi="Calibri" w:cs="Calibri"/>
                <w:sz w:val="22"/>
              </w:rPr>
              <w:t>Qualcomm</w:t>
            </w:r>
          </w:p>
        </w:tc>
        <w:tc>
          <w:tcPr>
            <w:tcW w:w="2693" w:type="dxa"/>
          </w:tcPr>
          <w:p w14:paraId="2B2CE778" w14:textId="77777777" w:rsidR="0084414F" w:rsidRDefault="0071348F">
            <w:pPr>
              <w:autoSpaceDE w:val="0"/>
              <w:autoSpaceDN w:val="0"/>
              <w:spacing w:after="0"/>
              <w:jc w:val="both"/>
              <w:rPr>
                <w:rFonts w:ascii="Calibri" w:hAnsi="Calibri" w:cs="Calibri"/>
                <w:sz w:val="22"/>
              </w:rPr>
            </w:pPr>
            <w:r>
              <w:rPr>
                <w:rFonts w:ascii="Calibri" w:hAnsi="Calibri" w:cs="Calibri"/>
                <w:sz w:val="22"/>
              </w:rPr>
              <w:t>Giovanni Chisci</w:t>
            </w:r>
          </w:p>
          <w:p w14:paraId="74B8B0EB" w14:textId="77777777" w:rsidR="0084414F" w:rsidRDefault="0071348F">
            <w:pPr>
              <w:autoSpaceDE w:val="0"/>
              <w:autoSpaceDN w:val="0"/>
              <w:spacing w:after="0"/>
              <w:jc w:val="both"/>
              <w:rPr>
                <w:rFonts w:ascii="Calibri" w:hAnsi="Calibri" w:cs="Calibri"/>
                <w:sz w:val="22"/>
              </w:rPr>
            </w:pPr>
            <w:r>
              <w:rPr>
                <w:rFonts w:ascii="Calibri" w:hAnsi="Calibri" w:cs="Calibri"/>
                <w:sz w:val="22"/>
              </w:rPr>
              <w:t>Stelios Stefanatos</w:t>
            </w:r>
          </w:p>
        </w:tc>
        <w:tc>
          <w:tcPr>
            <w:tcW w:w="5103" w:type="dxa"/>
          </w:tcPr>
          <w:p w14:paraId="6C682EC4" w14:textId="77777777" w:rsidR="0084414F" w:rsidRDefault="00000000">
            <w:pPr>
              <w:autoSpaceDE w:val="0"/>
              <w:autoSpaceDN w:val="0"/>
              <w:spacing w:after="0"/>
              <w:jc w:val="both"/>
              <w:rPr>
                <w:rFonts w:ascii="Calibri" w:hAnsi="Calibri" w:cs="Calibri"/>
                <w:sz w:val="22"/>
              </w:rPr>
            </w:pPr>
            <w:hyperlink r:id="rId27" w:history="1">
              <w:r w:rsidR="0071348F">
                <w:rPr>
                  <w:rStyle w:val="Hyperlink"/>
                  <w:rFonts w:ascii="Calibri" w:hAnsi="Calibri" w:cs="Calibri"/>
                  <w:sz w:val="22"/>
                </w:rPr>
                <w:t>gchisci@qti.qualcomm.com</w:t>
              </w:r>
            </w:hyperlink>
          </w:p>
          <w:p w14:paraId="73D6F7BB" w14:textId="77777777" w:rsidR="0084414F" w:rsidRDefault="00000000">
            <w:pPr>
              <w:autoSpaceDE w:val="0"/>
              <w:autoSpaceDN w:val="0"/>
              <w:spacing w:after="0"/>
              <w:jc w:val="both"/>
              <w:rPr>
                <w:rFonts w:ascii="Calibri" w:hAnsi="Calibri" w:cs="Calibri"/>
                <w:sz w:val="22"/>
              </w:rPr>
            </w:pPr>
            <w:hyperlink r:id="rId28" w:history="1">
              <w:r w:rsidR="0071348F">
                <w:rPr>
                  <w:rStyle w:val="Hyperlink"/>
                  <w:rFonts w:ascii="Calibri" w:hAnsi="Calibri" w:cs="Calibri"/>
                  <w:sz w:val="22"/>
                </w:rPr>
                <w:t>sstefana@qti.qualcomm.com</w:t>
              </w:r>
            </w:hyperlink>
          </w:p>
        </w:tc>
      </w:tr>
      <w:tr w:rsidR="0084414F" w14:paraId="0FA0DD39" w14:textId="77777777">
        <w:tc>
          <w:tcPr>
            <w:tcW w:w="1980" w:type="dxa"/>
          </w:tcPr>
          <w:p w14:paraId="003136C7"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B0F2018"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0E4F3494" w14:textId="77777777" w:rsidR="0084414F" w:rsidRDefault="0071348F">
            <w:pPr>
              <w:autoSpaceDE w:val="0"/>
              <w:autoSpaceDN w:val="0"/>
              <w:spacing w:after="0"/>
              <w:jc w:val="both"/>
              <w:rPr>
                <w:rFonts w:eastAsia="MS Mincho"/>
                <w:lang w:eastAsia="ja-JP"/>
              </w:rPr>
            </w:pPr>
            <w:r>
              <w:rPr>
                <w:rFonts w:ascii="Calibri" w:hAnsi="Calibri" w:cs="Calibri"/>
                <w:sz w:val="22"/>
                <w:lang w:eastAsia="ko-KR"/>
              </w:rPr>
              <w:t>iwata.ayako@jp.panasonic.com</w:t>
            </w:r>
          </w:p>
        </w:tc>
      </w:tr>
      <w:tr w:rsidR="0084414F" w14:paraId="71BE7E64" w14:textId="77777777">
        <w:tc>
          <w:tcPr>
            <w:tcW w:w="1980" w:type="dxa"/>
          </w:tcPr>
          <w:p w14:paraId="295383D0"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03F48D92"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57E7C6B2" w14:textId="77777777" w:rsidR="0084414F" w:rsidRDefault="0071348F">
            <w:pPr>
              <w:autoSpaceDE w:val="0"/>
              <w:autoSpaceDN w:val="0"/>
              <w:spacing w:after="0"/>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84414F" w14:paraId="71405FB8" w14:textId="77777777">
        <w:tc>
          <w:tcPr>
            <w:tcW w:w="1980" w:type="dxa"/>
          </w:tcPr>
          <w:p w14:paraId="3403B97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ZTE,</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Sanechips</w:t>
            </w:r>
          </w:p>
        </w:tc>
        <w:tc>
          <w:tcPr>
            <w:tcW w:w="2693" w:type="dxa"/>
          </w:tcPr>
          <w:p w14:paraId="0DEEDCB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Yuzhou</w:t>
            </w:r>
            <w:proofErr w:type="spellEnd"/>
            <w:r>
              <w:rPr>
                <w:rFonts w:ascii="Calibri" w:eastAsiaTheme="minorEastAsia" w:hAnsi="Calibri" w:cs="Calibri" w:hint="eastAsia"/>
                <w:sz w:val="22"/>
                <w:lang w:eastAsia="zh-CN"/>
              </w:rPr>
              <w:t xml:space="preserve"> Hu</w:t>
            </w:r>
          </w:p>
        </w:tc>
        <w:tc>
          <w:tcPr>
            <w:tcW w:w="5103" w:type="dxa"/>
          </w:tcPr>
          <w:p w14:paraId="1F96A4E3" w14:textId="77777777" w:rsidR="0084414F" w:rsidRDefault="0071348F">
            <w:pPr>
              <w:autoSpaceDE w:val="0"/>
              <w:autoSpaceDN w:val="0"/>
              <w:spacing w:after="0"/>
              <w:jc w:val="both"/>
              <w:rPr>
                <w:rFonts w:eastAsiaTheme="minorEastAsia"/>
                <w:lang w:eastAsia="zh-CN"/>
              </w:rPr>
            </w:pPr>
            <w:r>
              <w:rPr>
                <w:rFonts w:eastAsiaTheme="minorEastAsia" w:hint="eastAsia"/>
                <w:lang w:eastAsia="zh-CN"/>
              </w:rPr>
              <w:t>hu.yuzhou@zte.com.cn</w:t>
            </w:r>
          </w:p>
        </w:tc>
      </w:tr>
      <w:tr w:rsidR="0084414F" w14:paraId="58DE5EDE" w14:textId="77777777">
        <w:tc>
          <w:tcPr>
            <w:tcW w:w="1980" w:type="dxa"/>
          </w:tcPr>
          <w:p w14:paraId="4DA50C1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4FCD4D3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Luochao</w:t>
            </w:r>
            <w:proofErr w:type="spellEnd"/>
          </w:p>
        </w:tc>
        <w:tc>
          <w:tcPr>
            <w:tcW w:w="5103" w:type="dxa"/>
          </w:tcPr>
          <w:p w14:paraId="1218B4D7" w14:textId="77777777" w:rsidR="0084414F" w:rsidRDefault="0071348F">
            <w:pPr>
              <w:autoSpaceDE w:val="0"/>
              <w:autoSpaceDN w:val="0"/>
              <w:spacing w:after="0"/>
              <w:jc w:val="both"/>
            </w:pPr>
            <w:r>
              <w:rPr>
                <w:rFonts w:ascii="Calibri" w:hAnsi="Calibri" w:cs="Calibri"/>
                <w:sz w:val="22"/>
              </w:rPr>
              <w:t>chao.luo@cn.sharp-world.com</w:t>
            </w:r>
          </w:p>
        </w:tc>
      </w:tr>
      <w:tr w:rsidR="0084414F" w14:paraId="1D23D99F" w14:textId="77777777">
        <w:tc>
          <w:tcPr>
            <w:tcW w:w="1980" w:type="dxa"/>
          </w:tcPr>
          <w:p w14:paraId="65EA3E6B"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66696B8E"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75501ADF" w14:textId="77777777" w:rsidR="0084414F" w:rsidRDefault="0071348F">
            <w:pPr>
              <w:autoSpaceDE w:val="0"/>
              <w:autoSpaceDN w:val="0"/>
              <w:spacing w:after="0"/>
              <w:jc w:val="both"/>
              <w:rPr>
                <w:rFonts w:ascii="Calibri" w:hAnsi="Calibri" w:cs="Calibri"/>
                <w:sz w:val="22"/>
              </w:rPr>
            </w:pPr>
            <w:r>
              <w:rPr>
                <w:rFonts w:ascii="Calibri" w:hAnsi="Calibri" w:cs="Calibri"/>
                <w:sz w:val="22"/>
              </w:rPr>
              <w:t>d.viorel@cablelabs.com</w:t>
            </w:r>
          </w:p>
        </w:tc>
      </w:tr>
      <w:tr w:rsidR="0084414F" w14:paraId="4F375793" w14:textId="77777777">
        <w:trPr>
          <w:trHeight w:val="450"/>
        </w:trPr>
        <w:tc>
          <w:tcPr>
            <w:tcW w:w="1980" w:type="dxa"/>
          </w:tcPr>
          <w:p w14:paraId="03605EF0" w14:textId="77777777" w:rsidR="0084414F" w:rsidRDefault="0071348F">
            <w:pPr>
              <w:spacing w:after="0"/>
              <w:rPr>
                <w:rFonts w:ascii="Calibri" w:hAnsi="Calibri" w:cs="Calibri"/>
                <w:sz w:val="22"/>
              </w:rPr>
            </w:pPr>
            <w:proofErr w:type="spellStart"/>
            <w:r>
              <w:rPr>
                <w:rFonts w:ascii="Calibri" w:hAnsi="Calibri" w:cs="Calibri"/>
                <w:sz w:val="22"/>
              </w:rPr>
              <w:t>xiaomi</w:t>
            </w:r>
            <w:proofErr w:type="spellEnd"/>
          </w:p>
        </w:tc>
        <w:tc>
          <w:tcPr>
            <w:tcW w:w="2693" w:type="dxa"/>
          </w:tcPr>
          <w:p w14:paraId="2326DD2E" w14:textId="77777777" w:rsidR="0084414F" w:rsidRDefault="0071348F">
            <w:pPr>
              <w:spacing w:after="0"/>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p w14:paraId="24FFE5D6"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0820F818" w14:textId="77777777" w:rsidR="0084414F" w:rsidRDefault="0071348F">
            <w:pPr>
              <w:spacing w:after="0"/>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73DA70C8" w14:textId="77777777" w:rsidR="0084414F" w:rsidRDefault="0084414F">
            <w:pPr>
              <w:spacing w:after="0"/>
              <w:rPr>
                <w:rFonts w:ascii="Calibri" w:hAnsi="Calibri" w:cs="Calibri"/>
                <w:sz w:val="22"/>
              </w:rPr>
            </w:pPr>
          </w:p>
        </w:tc>
        <w:tc>
          <w:tcPr>
            <w:tcW w:w="5103" w:type="dxa"/>
          </w:tcPr>
          <w:p w14:paraId="1E258E1D" w14:textId="77777777" w:rsidR="0084414F" w:rsidRDefault="00000000">
            <w:pPr>
              <w:spacing w:after="0"/>
              <w:rPr>
                <w:rFonts w:ascii="Calibri" w:eastAsiaTheme="minorEastAsia" w:hAnsi="Calibri" w:cs="Calibri"/>
                <w:sz w:val="22"/>
                <w:lang w:eastAsia="zh-CN"/>
              </w:rPr>
            </w:pPr>
            <w:hyperlink r:id="rId29" w:history="1">
              <w:r w:rsidR="0071348F">
                <w:rPr>
                  <w:rFonts w:ascii="Calibri" w:eastAsiaTheme="minorEastAsia" w:hAnsi="Calibri" w:cs="Calibri"/>
                  <w:sz w:val="22"/>
                  <w:lang w:eastAsia="zh-CN"/>
                </w:rPr>
                <w:t>zhaoqun1@xiaomi.com</w:t>
              </w:r>
            </w:hyperlink>
          </w:p>
          <w:p w14:paraId="21C99FC4"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Jipengyu1@xiaomi.com</w:t>
            </w:r>
          </w:p>
          <w:p w14:paraId="4F02E2A4"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haowensu@xiaomi.com</w:t>
            </w:r>
          </w:p>
          <w:p w14:paraId="3CBD8F83" w14:textId="77777777" w:rsidR="0084414F" w:rsidRDefault="0084414F">
            <w:pPr>
              <w:spacing w:after="0"/>
              <w:rPr>
                <w:rFonts w:ascii="Calibri" w:hAnsi="Calibri" w:cs="Calibri"/>
                <w:sz w:val="22"/>
              </w:rPr>
            </w:pPr>
          </w:p>
        </w:tc>
      </w:tr>
      <w:tr w:rsidR="0084414F" w:rsidRPr="005766FD" w14:paraId="34A43F44" w14:textId="77777777">
        <w:trPr>
          <w:trHeight w:val="450"/>
        </w:trPr>
        <w:tc>
          <w:tcPr>
            <w:tcW w:w="1980" w:type="dxa"/>
          </w:tcPr>
          <w:p w14:paraId="19278B14" w14:textId="77777777" w:rsidR="0084414F" w:rsidRDefault="0071348F">
            <w:pPr>
              <w:spacing w:after="0"/>
              <w:rPr>
                <w:rFonts w:ascii="Calibri" w:hAnsi="Calibri" w:cs="Calibri"/>
                <w:sz w:val="22"/>
              </w:rPr>
            </w:pPr>
            <w:r>
              <w:rPr>
                <w:rFonts w:ascii="Calibri" w:eastAsia="MS Mincho" w:hAnsi="Calibri" w:cs="Calibri"/>
                <w:sz w:val="22"/>
                <w:lang w:eastAsia="ja-JP"/>
              </w:rPr>
              <w:t>Lenovo</w:t>
            </w:r>
          </w:p>
        </w:tc>
        <w:tc>
          <w:tcPr>
            <w:tcW w:w="2693" w:type="dxa"/>
          </w:tcPr>
          <w:p w14:paraId="1D0F4E9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6F46C5E7"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092320F6" w14:textId="77777777" w:rsidR="0084414F" w:rsidRDefault="0071348F">
            <w:pPr>
              <w:spacing w:after="0"/>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23B44261" w14:textId="77777777" w:rsidR="0084414F" w:rsidRDefault="00000000">
            <w:pPr>
              <w:autoSpaceDE w:val="0"/>
              <w:autoSpaceDN w:val="0"/>
              <w:spacing w:after="0"/>
              <w:jc w:val="both"/>
              <w:rPr>
                <w:rFonts w:ascii="Calibri" w:hAnsi="Calibri" w:cs="Calibri"/>
                <w:sz w:val="22"/>
                <w:lang w:val="de-DE" w:eastAsia="ko-KR"/>
              </w:rPr>
            </w:pPr>
            <w:hyperlink r:id="rId30" w:history="1">
              <w:r w:rsidR="0071348F">
                <w:rPr>
                  <w:rStyle w:val="Hyperlink"/>
                  <w:rFonts w:ascii="Calibri" w:hAnsi="Calibri" w:cs="Calibri"/>
                  <w:sz w:val="22"/>
                  <w:lang w:val="de-DE" w:eastAsia="ko-KR"/>
                </w:rPr>
                <w:t>kganesan@lenovo.com</w:t>
              </w:r>
            </w:hyperlink>
          </w:p>
          <w:p w14:paraId="556341E1" w14:textId="77777777" w:rsidR="0084414F" w:rsidRDefault="00000000">
            <w:pPr>
              <w:autoSpaceDE w:val="0"/>
              <w:autoSpaceDN w:val="0"/>
              <w:spacing w:after="0"/>
              <w:jc w:val="both"/>
              <w:rPr>
                <w:rFonts w:ascii="Calibri" w:hAnsi="Calibri" w:cs="Calibri"/>
                <w:sz w:val="22"/>
                <w:lang w:val="de-DE" w:eastAsia="ko-KR"/>
              </w:rPr>
            </w:pPr>
            <w:hyperlink r:id="rId31" w:history="1">
              <w:r w:rsidR="0071348F">
                <w:rPr>
                  <w:rStyle w:val="Hyperlink"/>
                  <w:rFonts w:ascii="Calibri" w:hAnsi="Calibri" w:cs="Calibri"/>
                  <w:sz w:val="22"/>
                  <w:lang w:val="de-DE" w:eastAsia="ko-KR"/>
                </w:rPr>
                <w:t>aelbwart@lenovo.com</w:t>
              </w:r>
            </w:hyperlink>
          </w:p>
          <w:p w14:paraId="5BE328E2" w14:textId="77777777" w:rsidR="0084414F" w:rsidRDefault="0071348F">
            <w:pPr>
              <w:spacing w:after="0"/>
              <w:rPr>
                <w:rFonts w:ascii="Calibri" w:hAnsi="Calibri" w:cs="Calibri"/>
                <w:sz w:val="22"/>
                <w:lang w:val="de-DE"/>
              </w:rPr>
            </w:pPr>
            <w:r>
              <w:rPr>
                <w:rFonts w:ascii="Calibri" w:hAnsi="Calibri" w:cs="Calibri"/>
                <w:sz w:val="22"/>
                <w:lang w:val="de-DE" w:eastAsia="ko-KR"/>
              </w:rPr>
              <w:t>leihp1@lenovo.com</w:t>
            </w:r>
          </w:p>
        </w:tc>
      </w:tr>
      <w:tr w:rsidR="0084414F" w14:paraId="031EE736" w14:textId="77777777">
        <w:tc>
          <w:tcPr>
            <w:tcW w:w="1980" w:type="dxa"/>
          </w:tcPr>
          <w:p w14:paraId="1C1BF36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7754F514"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114AF17C" w14:textId="77777777" w:rsidR="0084414F" w:rsidRDefault="0071348F">
            <w:pPr>
              <w:autoSpaceDE w:val="0"/>
              <w:autoSpaceDN w:val="0"/>
              <w:spacing w:after="0"/>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84414F" w:rsidRPr="005766FD" w14:paraId="37E28E7A" w14:textId="77777777">
        <w:trPr>
          <w:trHeight w:val="450"/>
        </w:trPr>
        <w:tc>
          <w:tcPr>
            <w:tcW w:w="1980" w:type="dxa"/>
          </w:tcPr>
          <w:p w14:paraId="5398A8D4" w14:textId="77777777" w:rsidR="0084414F" w:rsidRDefault="0071348F">
            <w:pPr>
              <w:spacing w:after="0"/>
              <w:rPr>
                <w:rFonts w:ascii="Calibri" w:eastAsia="MS Mincho" w:hAnsi="Calibri" w:cs="Calibri"/>
                <w:sz w:val="22"/>
                <w:lang w:eastAsia="ja-JP"/>
              </w:rPr>
            </w:pPr>
            <w:proofErr w:type="spellStart"/>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roofErr w:type="spellEnd"/>
          </w:p>
        </w:tc>
        <w:tc>
          <w:tcPr>
            <w:tcW w:w="2693" w:type="dxa"/>
          </w:tcPr>
          <w:p w14:paraId="2291BF49"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C641E13" w14:textId="77777777" w:rsidR="0084414F" w:rsidRDefault="0071348F">
            <w:pPr>
              <w:autoSpaceDE w:val="0"/>
              <w:autoSpaceDN w:val="0"/>
              <w:spacing w:after="0"/>
              <w:jc w:val="both"/>
              <w:rPr>
                <w:lang w:val="de-DE"/>
              </w:rPr>
            </w:pPr>
            <w:r>
              <w:rPr>
                <w:rFonts w:ascii="Calibri" w:eastAsiaTheme="minorEastAsia" w:hAnsi="Calibri" w:cs="Calibri"/>
                <w:sz w:val="22"/>
                <w:lang w:val="de-DE" w:eastAsia="zh-CN"/>
              </w:rPr>
              <w:t>mimi.chen@unisoc.com</w:t>
            </w:r>
          </w:p>
        </w:tc>
      </w:tr>
      <w:tr w:rsidR="0084414F" w14:paraId="21A97DA4" w14:textId="77777777">
        <w:trPr>
          <w:trHeight w:val="450"/>
        </w:trPr>
        <w:tc>
          <w:tcPr>
            <w:tcW w:w="1980" w:type="dxa"/>
          </w:tcPr>
          <w:p w14:paraId="0980B46B"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29961509"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7DB1BB87"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26743244" w14:textId="77777777" w:rsidR="0084414F" w:rsidRDefault="00000000">
            <w:pPr>
              <w:autoSpaceDE w:val="0"/>
              <w:autoSpaceDN w:val="0"/>
              <w:spacing w:after="0"/>
              <w:jc w:val="both"/>
              <w:rPr>
                <w:rFonts w:eastAsiaTheme="minorEastAsia"/>
                <w:lang w:eastAsia="zh-CN"/>
              </w:rPr>
            </w:pPr>
            <w:hyperlink r:id="rId32" w:history="1">
              <w:r w:rsidR="0071348F">
                <w:rPr>
                  <w:rStyle w:val="Hyperlink"/>
                  <w:rFonts w:eastAsiaTheme="minorEastAsia" w:hint="eastAsia"/>
                  <w:lang w:eastAsia="zh-CN"/>
                </w:rPr>
                <w:t>w</w:t>
              </w:r>
              <w:r w:rsidR="0071348F">
                <w:rPr>
                  <w:rStyle w:val="Hyperlink"/>
                  <w:rFonts w:eastAsiaTheme="minorEastAsia"/>
                  <w:lang w:eastAsia="zh-CN"/>
                </w:rPr>
                <w:t>anghuan@vivo.com</w:t>
              </w:r>
            </w:hyperlink>
          </w:p>
          <w:p w14:paraId="52B916B8" w14:textId="77777777" w:rsidR="0084414F" w:rsidRDefault="00000000">
            <w:pPr>
              <w:autoSpaceDE w:val="0"/>
              <w:autoSpaceDN w:val="0"/>
              <w:spacing w:after="0"/>
              <w:jc w:val="both"/>
              <w:rPr>
                <w:rFonts w:ascii="Calibri" w:eastAsiaTheme="minorEastAsia" w:hAnsi="Calibri" w:cs="Calibri"/>
                <w:sz w:val="22"/>
                <w:lang w:eastAsia="zh-CN"/>
              </w:rPr>
            </w:pPr>
            <w:hyperlink r:id="rId33" w:history="1">
              <w:r w:rsidR="0071348F">
                <w:rPr>
                  <w:rStyle w:val="Hyperlink"/>
                  <w:rFonts w:eastAsiaTheme="minorEastAsia"/>
                  <w:lang w:eastAsia="zh-CN"/>
                </w:rPr>
                <w:t>jizichao@vivo.com</w:t>
              </w:r>
            </w:hyperlink>
            <w:r w:rsidR="0071348F">
              <w:rPr>
                <w:rFonts w:eastAsiaTheme="minorEastAsia"/>
                <w:lang w:eastAsia="zh-CN"/>
              </w:rPr>
              <w:t xml:space="preserve"> </w:t>
            </w:r>
          </w:p>
        </w:tc>
      </w:tr>
      <w:tr w:rsidR="0084414F" w:rsidRPr="005766FD" w14:paraId="67E5A8EC" w14:textId="77777777">
        <w:trPr>
          <w:trHeight w:val="450"/>
        </w:trPr>
        <w:tc>
          <w:tcPr>
            <w:tcW w:w="1980" w:type="dxa"/>
          </w:tcPr>
          <w:p w14:paraId="7E45CC86"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56C4299D"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3E7D4C52" w14:textId="77777777" w:rsidR="0084414F" w:rsidRDefault="0071348F">
            <w:pPr>
              <w:autoSpaceDE w:val="0"/>
              <w:autoSpaceDN w:val="0"/>
              <w:spacing w:after="0"/>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84414F" w:rsidRPr="005766FD" w14:paraId="673D23EF" w14:textId="77777777">
        <w:trPr>
          <w:trHeight w:val="450"/>
        </w:trPr>
        <w:tc>
          <w:tcPr>
            <w:tcW w:w="1980" w:type="dxa"/>
          </w:tcPr>
          <w:p w14:paraId="708E5C58" w14:textId="77777777" w:rsidR="0084414F" w:rsidRDefault="0071348F">
            <w:pPr>
              <w:spacing w:after="0"/>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20798A6A"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71BFD44E"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67409F55"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352D6868"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2A0B202B"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07DDE8EB"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84414F" w:rsidRPr="005766FD" w14:paraId="0158B66F" w14:textId="77777777">
        <w:trPr>
          <w:trHeight w:val="450"/>
        </w:trPr>
        <w:tc>
          <w:tcPr>
            <w:tcW w:w="1980" w:type="dxa"/>
          </w:tcPr>
          <w:p w14:paraId="2F987A3E" w14:textId="77777777" w:rsidR="0084414F" w:rsidRDefault="0071348F">
            <w:pPr>
              <w:spacing w:after="0"/>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07965E04" w14:textId="77777777" w:rsidR="0084414F" w:rsidRDefault="0071348F">
            <w:pPr>
              <w:autoSpaceDE w:val="0"/>
              <w:autoSpaceDN w:val="0"/>
              <w:spacing w:after="0"/>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2EA1697D" w14:textId="77777777" w:rsidR="0084414F" w:rsidRDefault="0071348F">
            <w:pPr>
              <w:autoSpaceDE w:val="0"/>
              <w:autoSpaceDN w:val="0"/>
              <w:spacing w:after="0"/>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84414F" w14:paraId="1B8ADFA5" w14:textId="77777777">
        <w:tc>
          <w:tcPr>
            <w:tcW w:w="1980" w:type="dxa"/>
          </w:tcPr>
          <w:p w14:paraId="435B6185"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w:t>
            </w:r>
          </w:p>
        </w:tc>
        <w:tc>
          <w:tcPr>
            <w:tcW w:w="2693" w:type="dxa"/>
          </w:tcPr>
          <w:p w14:paraId="23B8F0B4"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Timo </w:t>
            </w:r>
            <w:proofErr w:type="spellStart"/>
            <w:r>
              <w:rPr>
                <w:rFonts w:ascii="Calibri" w:hAnsi="Calibri" w:cs="Calibri"/>
                <w:sz w:val="22"/>
              </w:rPr>
              <w:t>Lunttila</w:t>
            </w:r>
            <w:proofErr w:type="spellEnd"/>
          </w:p>
          <w:p w14:paraId="08F6EFFA" w14:textId="77777777" w:rsidR="0084414F" w:rsidRDefault="0071348F">
            <w:pPr>
              <w:autoSpaceDE w:val="0"/>
              <w:autoSpaceDN w:val="0"/>
              <w:spacing w:after="0"/>
              <w:jc w:val="both"/>
              <w:rPr>
                <w:rFonts w:ascii="Calibri" w:hAnsi="Calibri" w:cs="Calibri"/>
                <w:sz w:val="22"/>
              </w:rPr>
            </w:pPr>
            <w:r>
              <w:rPr>
                <w:rFonts w:ascii="Calibri" w:hAnsi="Calibri" w:cs="Calibri"/>
                <w:sz w:val="22"/>
              </w:rPr>
              <w:t xml:space="preserve">Torsten </w:t>
            </w:r>
            <w:proofErr w:type="spellStart"/>
            <w:r>
              <w:rPr>
                <w:rFonts w:ascii="Calibri" w:hAnsi="Calibri" w:cs="Calibri"/>
                <w:sz w:val="22"/>
              </w:rPr>
              <w:t>Wildschek</w:t>
            </w:r>
            <w:proofErr w:type="spellEnd"/>
          </w:p>
        </w:tc>
        <w:tc>
          <w:tcPr>
            <w:tcW w:w="5103" w:type="dxa"/>
          </w:tcPr>
          <w:p w14:paraId="04610159" w14:textId="77777777" w:rsidR="0084414F" w:rsidRDefault="00000000">
            <w:pPr>
              <w:autoSpaceDE w:val="0"/>
              <w:autoSpaceDN w:val="0"/>
              <w:spacing w:after="0"/>
              <w:jc w:val="both"/>
              <w:rPr>
                <w:rFonts w:ascii="Calibri" w:hAnsi="Calibri" w:cs="Calibri"/>
                <w:sz w:val="22"/>
              </w:rPr>
            </w:pPr>
            <w:hyperlink r:id="rId34" w:history="1">
              <w:r w:rsidR="0071348F">
                <w:rPr>
                  <w:rStyle w:val="Hyperlink"/>
                  <w:rFonts w:ascii="Calibri" w:hAnsi="Calibri" w:cs="Calibri"/>
                  <w:sz w:val="22"/>
                </w:rPr>
                <w:t>timo.lunttila@nokia.com</w:t>
              </w:r>
            </w:hyperlink>
          </w:p>
          <w:p w14:paraId="187D574D" w14:textId="77777777" w:rsidR="0084414F" w:rsidRDefault="00000000">
            <w:pPr>
              <w:autoSpaceDE w:val="0"/>
              <w:autoSpaceDN w:val="0"/>
              <w:spacing w:after="0"/>
              <w:jc w:val="both"/>
              <w:rPr>
                <w:rFonts w:ascii="Calibri" w:hAnsi="Calibri" w:cs="Calibri"/>
                <w:sz w:val="22"/>
              </w:rPr>
            </w:pPr>
            <w:hyperlink r:id="rId35" w:history="1">
              <w:r w:rsidR="0071348F">
                <w:rPr>
                  <w:rStyle w:val="Hyperlink"/>
                  <w:rFonts w:ascii="Calibri" w:hAnsi="Calibri" w:cs="Calibri"/>
                  <w:sz w:val="22"/>
                </w:rPr>
                <w:t>Torsten.wildschek@nokia.com</w:t>
              </w:r>
            </w:hyperlink>
          </w:p>
        </w:tc>
      </w:tr>
      <w:tr w:rsidR="0084414F" w14:paraId="05F60D03" w14:textId="77777777">
        <w:tc>
          <w:tcPr>
            <w:tcW w:w="1980" w:type="dxa"/>
          </w:tcPr>
          <w:p w14:paraId="39B27909" w14:textId="77777777" w:rsidR="0084414F" w:rsidRDefault="0071348F">
            <w:pPr>
              <w:autoSpaceDE w:val="0"/>
              <w:autoSpaceDN w:val="0"/>
              <w:spacing w:after="0"/>
              <w:jc w:val="both"/>
              <w:rPr>
                <w:rFonts w:ascii="Calibri" w:hAnsi="Calibri" w:cs="Calibri"/>
                <w:sz w:val="22"/>
              </w:rPr>
            </w:pPr>
            <w:r>
              <w:rPr>
                <w:rFonts w:ascii="Calibri" w:hAnsi="Calibri" w:cs="Calibri"/>
                <w:sz w:val="22"/>
              </w:rPr>
              <w:t>Nokia Shanghai Bell</w:t>
            </w:r>
          </w:p>
        </w:tc>
        <w:tc>
          <w:tcPr>
            <w:tcW w:w="2693" w:type="dxa"/>
          </w:tcPr>
          <w:p w14:paraId="0EDA1BAC" w14:textId="77777777" w:rsidR="0084414F" w:rsidRDefault="00000000">
            <w:pPr>
              <w:autoSpaceDE w:val="0"/>
              <w:autoSpaceDN w:val="0"/>
              <w:spacing w:after="0"/>
              <w:jc w:val="both"/>
              <w:rPr>
                <w:rFonts w:ascii="Calibri" w:hAnsi="Calibri" w:cs="Calibri"/>
                <w:sz w:val="22"/>
              </w:rPr>
            </w:pPr>
            <w:hyperlink r:id="rId36" w:history="1">
              <w:proofErr w:type="spellStart"/>
              <w:r w:rsidR="0071348F">
                <w:rPr>
                  <w:rFonts w:ascii="Calibri" w:hAnsi="Calibri" w:cs="Calibri"/>
                  <w:sz w:val="22"/>
                </w:rPr>
                <w:t>Naizheng</w:t>
              </w:r>
              <w:proofErr w:type="spellEnd"/>
              <w:r w:rsidR="0071348F">
                <w:rPr>
                  <w:rFonts w:ascii="Calibri" w:hAnsi="Calibri" w:cs="Calibri"/>
                  <w:sz w:val="22"/>
                </w:rPr>
                <w:t xml:space="preserve"> Zheng</w:t>
              </w:r>
            </w:hyperlink>
          </w:p>
        </w:tc>
        <w:tc>
          <w:tcPr>
            <w:tcW w:w="5103" w:type="dxa"/>
          </w:tcPr>
          <w:p w14:paraId="6064614F" w14:textId="77777777" w:rsidR="0084414F" w:rsidRDefault="0071348F">
            <w:pPr>
              <w:autoSpaceDE w:val="0"/>
              <w:autoSpaceDN w:val="0"/>
              <w:spacing w:after="0"/>
              <w:jc w:val="both"/>
              <w:rPr>
                <w:rFonts w:ascii="Calibri" w:hAnsi="Calibri" w:cs="Calibri"/>
                <w:sz w:val="22"/>
              </w:rPr>
            </w:pPr>
            <w:r>
              <w:rPr>
                <w:rFonts w:ascii="Calibri" w:hAnsi="Calibri" w:cs="Calibri"/>
                <w:sz w:val="22"/>
              </w:rPr>
              <w:t>naizheng.zheng@nokia-sbell.com</w:t>
            </w:r>
          </w:p>
        </w:tc>
      </w:tr>
      <w:tr w:rsidR="0084414F" w14:paraId="36CF1957" w14:textId="77777777">
        <w:tc>
          <w:tcPr>
            <w:tcW w:w="1980" w:type="dxa"/>
          </w:tcPr>
          <w:p w14:paraId="4B5DE27D"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6BC6AA4D" w14:textId="77777777" w:rsidR="0084414F" w:rsidRDefault="0071348F">
            <w:pPr>
              <w:autoSpaceDE w:val="0"/>
              <w:autoSpaceDN w:val="0"/>
              <w:spacing w:after="0"/>
              <w:jc w:val="both"/>
            </w:pPr>
            <w:r>
              <w:rPr>
                <w:rFonts w:ascii="Calibri" w:eastAsiaTheme="minorEastAsia" w:hAnsi="Calibri" w:cs="Calibri"/>
                <w:sz w:val="22"/>
                <w:lang w:eastAsia="zh-CN"/>
              </w:rPr>
              <w:t>Tom Wirth</w:t>
            </w:r>
          </w:p>
        </w:tc>
        <w:tc>
          <w:tcPr>
            <w:tcW w:w="5103" w:type="dxa"/>
          </w:tcPr>
          <w:p w14:paraId="3F804475" w14:textId="77777777" w:rsidR="0084414F" w:rsidRDefault="0071348F">
            <w:pPr>
              <w:autoSpaceDE w:val="0"/>
              <w:autoSpaceDN w:val="0"/>
              <w:spacing w:after="0"/>
              <w:jc w:val="both"/>
              <w:rPr>
                <w:rFonts w:ascii="Calibri" w:hAnsi="Calibri" w:cs="Calibri"/>
                <w:sz w:val="22"/>
              </w:rPr>
            </w:pPr>
            <w:r>
              <w:rPr>
                <w:rFonts w:ascii="Calibri" w:hAnsi="Calibri" w:cs="Calibri"/>
                <w:sz w:val="22"/>
              </w:rPr>
              <w:t>thomas.wirth@HHI.FRAUNHOFER.DE</w:t>
            </w:r>
          </w:p>
        </w:tc>
      </w:tr>
      <w:tr w:rsidR="0084414F" w14:paraId="71849B4C" w14:textId="77777777">
        <w:tc>
          <w:tcPr>
            <w:tcW w:w="1980" w:type="dxa"/>
          </w:tcPr>
          <w:p w14:paraId="420BFA7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60949B98" w14:textId="77777777" w:rsidR="0084414F" w:rsidRDefault="0071348F">
            <w:pPr>
              <w:autoSpaceDE w:val="0"/>
              <w:autoSpaceDN w:val="0"/>
              <w:spacing w:after="0"/>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4021F36E" w14:textId="77777777" w:rsidR="0084414F" w:rsidRDefault="0071348F">
            <w:pPr>
              <w:autoSpaceDE w:val="0"/>
              <w:autoSpaceDN w:val="0"/>
              <w:spacing w:after="0"/>
              <w:jc w:val="both"/>
            </w:pPr>
            <w:r>
              <w:rPr>
                <w:rFonts w:ascii="Calibri" w:eastAsia="SimSun" w:hAnsi="Calibri" w:cs="Calibri" w:hint="eastAsia"/>
                <w:sz w:val="22"/>
                <w:lang w:val="en-US" w:eastAsia="zh-CN"/>
              </w:rPr>
              <w:t>xingya.shen@transsion.com</w:t>
            </w:r>
          </w:p>
        </w:tc>
      </w:tr>
      <w:tr w:rsidR="0084414F" w14:paraId="360EE52D" w14:textId="77777777">
        <w:tc>
          <w:tcPr>
            <w:tcW w:w="1980" w:type="dxa"/>
          </w:tcPr>
          <w:p w14:paraId="0746B8BC" w14:textId="77777777" w:rsidR="0084414F" w:rsidRDefault="0071348F">
            <w:pPr>
              <w:autoSpaceDE w:val="0"/>
              <w:autoSpaceDN w:val="0"/>
              <w:spacing w:after="0"/>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3F29BD05"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Ratheesh Kumar Mungara</w:t>
            </w:r>
          </w:p>
          <w:p w14:paraId="3F452F8D" w14:textId="77777777" w:rsidR="0084414F" w:rsidRDefault="0071348F">
            <w:pPr>
              <w:autoSpaceDE w:val="0"/>
              <w:autoSpaceDN w:val="0"/>
              <w:spacing w:after="0"/>
              <w:jc w:val="both"/>
              <w:rPr>
                <w:rFonts w:ascii="Calibri" w:hAnsi="Calibri" w:cs="Calibri"/>
                <w:sz w:val="22"/>
                <w:lang w:val="it-IT"/>
              </w:rPr>
            </w:pPr>
            <w:r>
              <w:rPr>
                <w:rFonts w:ascii="Calibri" w:hAnsi="Calibri" w:cs="Calibri"/>
                <w:sz w:val="22"/>
                <w:lang w:val="it-IT"/>
              </w:rPr>
              <w:t>Ricardo Blasco</w:t>
            </w:r>
          </w:p>
        </w:tc>
        <w:tc>
          <w:tcPr>
            <w:tcW w:w="5103" w:type="dxa"/>
          </w:tcPr>
          <w:p w14:paraId="5C3DF9AE" w14:textId="77777777" w:rsidR="0084414F" w:rsidRPr="0035640D" w:rsidRDefault="0071348F">
            <w:pPr>
              <w:autoSpaceDE w:val="0"/>
              <w:autoSpaceDN w:val="0"/>
              <w:spacing w:after="0"/>
              <w:jc w:val="both"/>
              <w:rPr>
                <w:rFonts w:ascii="Calibri" w:hAnsi="Calibri" w:cs="Calibri"/>
                <w:sz w:val="22"/>
                <w:lang w:val="en-US"/>
              </w:rPr>
            </w:pPr>
            <w:r w:rsidRPr="0035640D">
              <w:rPr>
                <w:rFonts w:ascii="Calibri" w:hAnsi="Calibri" w:cs="Calibri"/>
                <w:sz w:val="22"/>
                <w:lang w:val="en-US"/>
              </w:rPr>
              <w:t>ratheesh.kumar.mungara@ericsson.com</w:t>
            </w:r>
          </w:p>
          <w:p w14:paraId="50A070A9"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411743AE" w14:textId="77777777">
        <w:tc>
          <w:tcPr>
            <w:tcW w:w="1980" w:type="dxa"/>
          </w:tcPr>
          <w:p w14:paraId="747ACAC2"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NEC</w:t>
            </w:r>
          </w:p>
        </w:tc>
        <w:tc>
          <w:tcPr>
            <w:tcW w:w="2693" w:type="dxa"/>
          </w:tcPr>
          <w:p w14:paraId="25C16565"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075BA358" w14:textId="77777777" w:rsidR="0084414F" w:rsidRDefault="0071348F">
            <w:pPr>
              <w:autoSpaceDE w:val="0"/>
              <w:autoSpaceDN w:val="0"/>
              <w:spacing w:after="0"/>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61961DAA"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56FCF386" w14:textId="77777777" w:rsidR="0084414F" w:rsidRDefault="00000000">
            <w:pPr>
              <w:autoSpaceDE w:val="0"/>
              <w:autoSpaceDN w:val="0"/>
              <w:spacing w:after="0"/>
              <w:jc w:val="both"/>
              <w:rPr>
                <w:rFonts w:ascii="Calibri" w:hAnsi="Calibri" w:cs="Calibri"/>
                <w:sz w:val="22"/>
              </w:rPr>
            </w:pPr>
            <w:hyperlink r:id="rId37" w:history="1">
              <w:r w:rsidR="0071348F">
                <w:rPr>
                  <w:rStyle w:val="Hyperlink"/>
                  <w:rFonts w:ascii="Times New Roman" w:eastAsiaTheme="minorEastAsia" w:hAnsi="Times New Roman"/>
                  <w:sz w:val="22"/>
                  <w:lang w:eastAsia="zh-CN"/>
                </w:rPr>
                <w:t>miao_zhaobang@nec.cn</w:t>
              </w:r>
            </w:hyperlink>
          </w:p>
        </w:tc>
      </w:tr>
      <w:tr w:rsidR="0084414F" w14:paraId="0AFE2F6E" w14:textId="77777777">
        <w:tc>
          <w:tcPr>
            <w:tcW w:w="1980" w:type="dxa"/>
          </w:tcPr>
          <w:p w14:paraId="348C488C"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04C7F0A4"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05676586" w14:textId="77777777" w:rsidR="0084414F" w:rsidRDefault="0071348F">
            <w:pPr>
              <w:autoSpaceDE w:val="0"/>
              <w:autoSpaceDN w:val="0"/>
              <w:spacing w:after="0"/>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Junqiang</w:t>
            </w:r>
            <w:proofErr w:type="spellEnd"/>
            <w:r>
              <w:rPr>
                <w:rFonts w:ascii="Times New Roman" w:eastAsiaTheme="minorEastAsia" w:hAnsi="Times New Roman"/>
                <w:sz w:val="22"/>
                <w:lang w:eastAsia="zh-CN"/>
              </w:rPr>
              <w:t xml:space="preserve"> CHENG</w:t>
            </w:r>
          </w:p>
        </w:tc>
        <w:tc>
          <w:tcPr>
            <w:tcW w:w="5103" w:type="dxa"/>
          </w:tcPr>
          <w:p w14:paraId="6AAE8405" w14:textId="77777777" w:rsidR="0084414F" w:rsidRDefault="00000000">
            <w:pPr>
              <w:autoSpaceDE w:val="0"/>
              <w:autoSpaceDN w:val="0"/>
              <w:spacing w:after="0"/>
              <w:jc w:val="both"/>
              <w:rPr>
                <w:rFonts w:ascii="Times New Roman" w:eastAsiaTheme="minorEastAsia" w:hAnsi="Times New Roman"/>
                <w:sz w:val="22"/>
                <w:lang w:eastAsia="zh-CN"/>
              </w:rPr>
            </w:pPr>
            <w:hyperlink r:id="rId38" w:history="1">
              <w:r w:rsidR="0071348F">
                <w:rPr>
                  <w:rStyle w:val="Hyperlink"/>
                  <w:rFonts w:ascii="Times New Roman" w:eastAsiaTheme="minorEastAsia" w:hAnsi="Times New Roman"/>
                  <w:sz w:val="22"/>
                  <w:lang w:eastAsia="zh-CN"/>
                </w:rPr>
                <w:t>Tao.chen@mediatek.com</w:t>
              </w:r>
            </w:hyperlink>
          </w:p>
          <w:p w14:paraId="440B9273" w14:textId="77777777" w:rsidR="0084414F" w:rsidRDefault="0071348F">
            <w:pPr>
              <w:autoSpaceDE w:val="0"/>
              <w:autoSpaceDN w:val="0"/>
              <w:spacing w:after="0"/>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84414F" w14:paraId="61D6338C" w14:textId="77777777">
        <w:trPr>
          <w:trHeight w:val="158"/>
        </w:trPr>
        <w:tc>
          <w:tcPr>
            <w:tcW w:w="1980" w:type="dxa"/>
          </w:tcPr>
          <w:p w14:paraId="546E46C8"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lastRenderedPageBreak/>
              <w:t>HiSilicon</w:t>
            </w:r>
          </w:p>
        </w:tc>
        <w:tc>
          <w:tcPr>
            <w:tcW w:w="2693" w:type="dxa"/>
          </w:tcPr>
          <w:p w14:paraId="259E4CDC"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Fan Yang</w:t>
            </w:r>
          </w:p>
        </w:tc>
        <w:tc>
          <w:tcPr>
            <w:tcW w:w="5103" w:type="dxa"/>
          </w:tcPr>
          <w:p w14:paraId="44F76478" w14:textId="77777777" w:rsidR="0084414F" w:rsidRDefault="0071348F">
            <w:pPr>
              <w:spacing w:after="0"/>
              <w:rPr>
                <w:rFonts w:ascii="Calibri" w:hAnsi="Calibri" w:cs="Calibri"/>
                <w:sz w:val="22"/>
                <w:lang w:eastAsia="zh-CN"/>
              </w:rPr>
            </w:pPr>
            <w:r>
              <w:rPr>
                <w:rFonts w:ascii="Calibri" w:hAnsi="Calibri" w:cs="Calibri"/>
                <w:sz w:val="22"/>
                <w:lang w:eastAsia="zh-CN"/>
              </w:rPr>
              <w:t>james.yangfan@huawei.com</w:t>
            </w:r>
          </w:p>
        </w:tc>
      </w:tr>
      <w:tr w:rsidR="0084414F" w14:paraId="0C4A02D5" w14:textId="77777777">
        <w:trPr>
          <w:trHeight w:val="158"/>
        </w:trPr>
        <w:tc>
          <w:tcPr>
            <w:tcW w:w="1980" w:type="dxa"/>
          </w:tcPr>
          <w:p w14:paraId="71846789"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Huawei</w:t>
            </w:r>
          </w:p>
        </w:tc>
        <w:tc>
          <w:tcPr>
            <w:tcW w:w="2693" w:type="dxa"/>
          </w:tcPr>
          <w:p w14:paraId="7F84DF43"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Xiang Mi</w:t>
            </w:r>
          </w:p>
          <w:p w14:paraId="27760E25"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Sarun Selvanesan</w:t>
            </w:r>
          </w:p>
        </w:tc>
        <w:tc>
          <w:tcPr>
            <w:tcW w:w="5103" w:type="dxa"/>
          </w:tcPr>
          <w:p w14:paraId="77095E35" w14:textId="77777777" w:rsidR="0084414F" w:rsidRDefault="0071348F">
            <w:pPr>
              <w:spacing w:after="0"/>
              <w:rPr>
                <w:rFonts w:ascii="Calibri" w:hAnsi="Calibri" w:cs="Calibri"/>
                <w:sz w:val="22"/>
                <w:lang w:eastAsia="zh-CN"/>
              </w:rPr>
            </w:pPr>
            <w:r>
              <w:rPr>
                <w:rFonts w:ascii="Calibri" w:hAnsi="Calibri" w:cs="Calibri"/>
                <w:sz w:val="22"/>
                <w:lang w:eastAsia="zh-CN"/>
              </w:rPr>
              <w:t>shawn.mixiang@huawei.com</w:t>
            </w:r>
          </w:p>
          <w:p w14:paraId="3D6FFD02" w14:textId="77777777" w:rsidR="0084414F" w:rsidRDefault="0071348F">
            <w:pPr>
              <w:spacing w:after="0"/>
              <w:rPr>
                <w:rFonts w:ascii="Calibri" w:hAnsi="Calibri" w:cs="Calibri"/>
                <w:sz w:val="22"/>
                <w:lang w:eastAsia="zh-CN"/>
              </w:rPr>
            </w:pPr>
            <w:r>
              <w:rPr>
                <w:rFonts w:ascii="Calibri" w:hAnsi="Calibri" w:cs="Calibri"/>
                <w:sz w:val="22"/>
                <w:lang w:eastAsia="zh-CN"/>
              </w:rPr>
              <w:t>sarun.selvanesan@huawei.com</w:t>
            </w:r>
          </w:p>
        </w:tc>
      </w:tr>
      <w:tr w:rsidR="0084414F" w14:paraId="7241C325" w14:textId="77777777">
        <w:trPr>
          <w:trHeight w:val="158"/>
        </w:trPr>
        <w:tc>
          <w:tcPr>
            <w:tcW w:w="1980" w:type="dxa"/>
          </w:tcPr>
          <w:p w14:paraId="0E5B5556"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Apple</w:t>
            </w:r>
          </w:p>
        </w:tc>
        <w:tc>
          <w:tcPr>
            <w:tcW w:w="2693" w:type="dxa"/>
          </w:tcPr>
          <w:p w14:paraId="60E5814F" w14:textId="77777777" w:rsidR="0084414F" w:rsidRDefault="0071348F">
            <w:pPr>
              <w:spacing w:after="0"/>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Niu</w:t>
            </w:r>
          </w:p>
          <w:p w14:paraId="5F9E8EF6" w14:textId="77777777" w:rsidR="0084414F" w:rsidRDefault="0071348F">
            <w:pPr>
              <w:spacing w:after="0"/>
              <w:rPr>
                <w:rFonts w:ascii="Calibri" w:hAnsi="Calibri" w:cs="Calibri"/>
                <w:sz w:val="22"/>
                <w:lang w:val="en-US" w:eastAsia="zh-CN"/>
              </w:rPr>
            </w:pPr>
            <w:proofErr w:type="spellStart"/>
            <w:r>
              <w:rPr>
                <w:rFonts w:ascii="Calibri" w:hAnsi="Calibri" w:cs="Calibri"/>
                <w:sz w:val="22"/>
                <w:lang w:val="en-US" w:eastAsia="zh-CN"/>
              </w:rPr>
              <w:t>Chunxuan</w:t>
            </w:r>
            <w:proofErr w:type="spellEnd"/>
            <w:r>
              <w:rPr>
                <w:rFonts w:ascii="Calibri" w:hAnsi="Calibri" w:cs="Calibri"/>
                <w:sz w:val="22"/>
                <w:lang w:val="en-US" w:eastAsia="zh-CN"/>
              </w:rPr>
              <w:t xml:space="preserve"> Ye</w:t>
            </w:r>
          </w:p>
        </w:tc>
        <w:tc>
          <w:tcPr>
            <w:tcW w:w="5103" w:type="dxa"/>
          </w:tcPr>
          <w:p w14:paraId="60DF5659" w14:textId="77777777" w:rsidR="0084414F" w:rsidRDefault="00000000">
            <w:pPr>
              <w:spacing w:after="0"/>
              <w:rPr>
                <w:rFonts w:ascii="Calibri" w:hAnsi="Calibri" w:cs="Calibri"/>
                <w:sz w:val="22"/>
                <w:lang w:eastAsia="zh-CN"/>
              </w:rPr>
            </w:pPr>
            <w:hyperlink r:id="rId39" w:history="1">
              <w:r w:rsidR="0071348F">
                <w:rPr>
                  <w:rStyle w:val="Hyperlink"/>
                  <w:rFonts w:ascii="Calibri" w:hAnsi="Calibri" w:cs="Calibri"/>
                  <w:sz w:val="22"/>
                  <w:lang w:eastAsia="zh-CN"/>
                </w:rPr>
                <w:t>Huaning_niu@apple.com</w:t>
              </w:r>
            </w:hyperlink>
          </w:p>
          <w:p w14:paraId="73006C25" w14:textId="77777777" w:rsidR="0084414F" w:rsidRDefault="0071348F">
            <w:pPr>
              <w:spacing w:after="0"/>
              <w:rPr>
                <w:rFonts w:ascii="Calibri" w:hAnsi="Calibri" w:cs="Calibri"/>
                <w:sz w:val="22"/>
                <w:lang w:eastAsia="zh-CN"/>
              </w:rPr>
            </w:pPr>
            <w:r>
              <w:rPr>
                <w:rFonts w:ascii="Calibri" w:hAnsi="Calibri" w:cs="Calibri"/>
                <w:sz w:val="22"/>
                <w:lang w:eastAsia="zh-CN"/>
              </w:rPr>
              <w:t>Chunxuan_ye@apple.com</w:t>
            </w:r>
          </w:p>
        </w:tc>
      </w:tr>
      <w:tr w:rsidR="0084414F" w14:paraId="025BEF5D" w14:textId="77777777">
        <w:trPr>
          <w:trHeight w:val="158"/>
        </w:trPr>
        <w:tc>
          <w:tcPr>
            <w:tcW w:w="1980" w:type="dxa"/>
          </w:tcPr>
          <w:p w14:paraId="5FE85E7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WILUS</w:t>
            </w:r>
          </w:p>
        </w:tc>
        <w:tc>
          <w:tcPr>
            <w:tcW w:w="2693" w:type="dxa"/>
          </w:tcPr>
          <w:p w14:paraId="707C2CEE" w14:textId="77777777" w:rsidR="0084414F" w:rsidRDefault="0071348F">
            <w:pPr>
              <w:spacing w:after="0"/>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66D4876B" w14:textId="77777777" w:rsidR="0084414F" w:rsidRDefault="0071348F">
            <w:pPr>
              <w:spacing w:after="0"/>
            </w:pPr>
            <w:r>
              <w:rPr>
                <w:rFonts w:ascii="Calibri" w:hAnsi="Calibri" w:cs="Calibri"/>
                <w:sz w:val="22"/>
                <w:lang w:eastAsia="ko-KR"/>
              </w:rPr>
              <w:t>minseok.noh@wilusgroup.com</w:t>
            </w:r>
          </w:p>
        </w:tc>
      </w:tr>
      <w:tr w:rsidR="0084414F" w14:paraId="410A94C6" w14:textId="77777777">
        <w:trPr>
          <w:trHeight w:val="158"/>
        </w:trPr>
        <w:tc>
          <w:tcPr>
            <w:tcW w:w="1980" w:type="dxa"/>
          </w:tcPr>
          <w:p w14:paraId="1BFA6DF2"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Bosch</w:t>
            </w:r>
          </w:p>
        </w:tc>
        <w:tc>
          <w:tcPr>
            <w:tcW w:w="2693" w:type="dxa"/>
          </w:tcPr>
          <w:p w14:paraId="7158A85E" w14:textId="77777777" w:rsidR="0084414F" w:rsidRDefault="0071348F">
            <w:pPr>
              <w:spacing w:after="0"/>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71400B9E" w14:textId="77777777" w:rsidR="0084414F" w:rsidRDefault="0071348F">
            <w:pPr>
              <w:spacing w:after="0"/>
              <w:rPr>
                <w:rFonts w:ascii="Calibri" w:hAnsi="Calibri" w:cs="Calibri"/>
                <w:sz w:val="22"/>
                <w:lang w:eastAsia="ko-KR"/>
              </w:rPr>
            </w:pPr>
            <w:r>
              <w:rPr>
                <w:rFonts w:ascii="Calibri" w:hAnsi="Calibri" w:cs="Calibri"/>
                <w:sz w:val="22"/>
                <w:lang w:eastAsia="ko-KR"/>
              </w:rPr>
              <w:t>Khaled.hassan@de.bosch.com</w:t>
            </w:r>
          </w:p>
        </w:tc>
      </w:tr>
      <w:tr w:rsidR="0084414F" w14:paraId="1D3DF74A" w14:textId="77777777">
        <w:trPr>
          <w:trHeight w:val="158"/>
        </w:trPr>
        <w:tc>
          <w:tcPr>
            <w:tcW w:w="1980" w:type="dxa"/>
          </w:tcPr>
          <w:p w14:paraId="4DFA4AD1" w14:textId="77777777" w:rsidR="0084414F" w:rsidRDefault="0071348F">
            <w:pPr>
              <w:spacing w:after="0"/>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16151A6E"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42A3B405" w14:textId="77777777" w:rsidR="0084414F" w:rsidRDefault="0071348F">
            <w:pPr>
              <w:spacing w:after="0"/>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84414F" w14:paraId="06977A91" w14:textId="77777777">
        <w:trPr>
          <w:trHeight w:val="158"/>
        </w:trPr>
        <w:tc>
          <w:tcPr>
            <w:tcW w:w="1980" w:type="dxa"/>
          </w:tcPr>
          <w:p w14:paraId="6D4492B1"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Broadcom</w:t>
            </w:r>
          </w:p>
        </w:tc>
        <w:tc>
          <w:tcPr>
            <w:tcW w:w="2693" w:type="dxa"/>
          </w:tcPr>
          <w:p w14:paraId="7ABC9512"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 xml:space="preserve">Florin </w:t>
            </w:r>
            <w:proofErr w:type="spellStart"/>
            <w:r>
              <w:rPr>
                <w:rFonts w:ascii="Calibri" w:eastAsiaTheme="minorEastAsia" w:hAnsi="Calibri" w:cs="Calibri"/>
                <w:sz w:val="22"/>
                <w:lang w:val="en-US" w:eastAsia="zh-CN"/>
              </w:rPr>
              <w:t>Baboescu</w:t>
            </w:r>
            <w:proofErr w:type="spellEnd"/>
          </w:p>
        </w:tc>
        <w:tc>
          <w:tcPr>
            <w:tcW w:w="5103" w:type="dxa"/>
          </w:tcPr>
          <w:p w14:paraId="2FAFCEA6" w14:textId="77777777" w:rsidR="0084414F" w:rsidRDefault="0071348F">
            <w:pPr>
              <w:autoSpaceDE w:val="0"/>
              <w:autoSpaceDN w:val="0"/>
              <w:spacing w:after="0"/>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84414F" w14:paraId="17407582" w14:textId="77777777">
        <w:trPr>
          <w:trHeight w:val="158"/>
        </w:trPr>
        <w:tc>
          <w:tcPr>
            <w:tcW w:w="1980" w:type="dxa"/>
          </w:tcPr>
          <w:p w14:paraId="7C45D25B" w14:textId="77777777" w:rsidR="0084414F" w:rsidRDefault="0071348F">
            <w:pPr>
              <w:spacing w:after="0"/>
              <w:rPr>
                <w:rFonts w:ascii="Calibri" w:hAnsi="Calibri" w:cs="Calibri"/>
                <w:sz w:val="22"/>
                <w:lang w:val="en-US" w:eastAsia="zh-CN"/>
              </w:rPr>
            </w:pPr>
            <w:r>
              <w:rPr>
                <w:rFonts w:ascii="Calibri" w:hAnsi="Calibri" w:cs="Calibri"/>
                <w:sz w:val="22"/>
                <w:lang w:val="en-US" w:eastAsia="zh-CN"/>
              </w:rPr>
              <w:t>Toyota ITC</w:t>
            </w:r>
          </w:p>
        </w:tc>
        <w:tc>
          <w:tcPr>
            <w:tcW w:w="2693" w:type="dxa"/>
          </w:tcPr>
          <w:p w14:paraId="1DA3EA6B"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3464BA01" w14:textId="77777777" w:rsidR="0084414F" w:rsidRDefault="0071348F">
            <w:pPr>
              <w:autoSpaceDE w:val="0"/>
              <w:autoSpaceDN w:val="0"/>
              <w:spacing w:after="0"/>
              <w:jc w:val="both"/>
              <w:rPr>
                <w:rFonts w:ascii="Calibri" w:hAnsi="Calibri" w:cs="Calibri"/>
                <w:sz w:val="22"/>
              </w:rPr>
            </w:pPr>
            <w:r>
              <w:rPr>
                <w:rFonts w:ascii="Calibri" w:eastAsiaTheme="minorEastAsia" w:hAnsi="Calibri" w:cs="Calibri"/>
                <w:sz w:val="22"/>
                <w:lang w:eastAsia="zh-CN"/>
              </w:rPr>
              <w:t>takayuki.shimizu@toyota.com</w:t>
            </w:r>
          </w:p>
        </w:tc>
      </w:tr>
      <w:tr w:rsidR="0084414F" w14:paraId="6CBC60D3" w14:textId="77777777">
        <w:trPr>
          <w:trHeight w:val="158"/>
        </w:trPr>
        <w:tc>
          <w:tcPr>
            <w:tcW w:w="1980" w:type="dxa"/>
          </w:tcPr>
          <w:p w14:paraId="1EE8B819" w14:textId="77777777" w:rsidR="0084414F" w:rsidRDefault="0071348F">
            <w:pPr>
              <w:spacing w:after="0"/>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60EB4F94" w14:textId="77777777" w:rsidR="0084414F" w:rsidRDefault="0071348F">
            <w:pPr>
              <w:spacing w:after="0"/>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3E58B8F5" w14:textId="77777777" w:rsidR="0084414F" w:rsidRDefault="0071348F">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11DB65FB" w14:textId="77777777" w:rsidR="0084414F" w:rsidRDefault="0084414F">
      <w:pPr>
        <w:tabs>
          <w:tab w:val="left" w:pos="1560"/>
        </w:tabs>
        <w:spacing w:after="0"/>
        <w:rPr>
          <w:rFonts w:asciiTheme="minorHAnsi" w:hAnsiTheme="minorHAnsi" w:cstheme="minorHAnsi"/>
          <w:sz w:val="22"/>
          <w:szCs w:val="28"/>
        </w:rPr>
      </w:pPr>
    </w:p>
    <w:p w14:paraId="28E4143E" w14:textId="77777777" w:rsidR="0084414F" w:rsidRDefault="0071348F">
      <w:pPr>
        <w:spacing w:after="0"/>
        <w:rPr>
          <w:rFonts w:asciiTheme="minorHAnsi" w:hAnsiTheme="minorHAnsi" w:cstheme="minorHAnsi"/>
          <w:sz w:val="22"/>
          <w:szCs w:val="28"/>
        </w:rPr>
      </w:pPr>
      <w:r>
        <w:rPr>
          <w:rFonts w:asciiTheme="minorHAnsi" w:hAnsiTheme="minorHAnsi" w:cstheme="minorHAnsi"/>
          <w:sz w:val="22"/>
          <w:szCs w:val="28"/>
        </w:rPr>
        <w:br w:type="page"/>
      </w:r>
    </w:p>
    <w:p w14:paraId="50E961FE" w14:textId="77777777" w:rsidR="0084414F" w:rsidRDefault="0071348F">
      <w:pPr>
        <w:pStyle w:val="3GPPH1"/>
        <w:spacing w:after="0"/>
      </w:pPr>
      <w:r>
        <w:lastRenderedPageBreak/>
        <w:t>Appendix (outcomes of past meetings)</w:t>
      </w:r>
    </w:p>
    <w:p w14:paraId="24613474" w14:textId="77777777" w:rsidR="0084414F" w:rsidRDefault="0071348F">
      <w:pPr>
        <w:pStyle w:val="Heading2"/>
        <w:spacing w:after="0"/>
      </w:pPr>
      <w:r>
        <w:t>RAN1#109-e (09 – 20 May 2022)</w:t>
      </w:r>
    </w:p>
    <w:p w14:paraId="4025FE30"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C954C2F"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rPr>
        <w:t xml:space="preserve">Type 1 and Type 2 (2A/2B/2C) channel access </w:t>
      </w:r>
      <w:r>
        <w:rPr>
          <w:rFonts w:ascii="Times New Roman" w:hAnsi="Times New Roman"/>
          <w:color w:val="000000"/>
        </w:rPr>
        <w:t>procedures</w:t>
      </w:r>
      <w:r>
        <w:rPr>
          <w:rFonts w:ascii="Times New Roman" w:hAnsi="Times New Roman"/>
        </w:rPr>
        <w:t>, transmission gap and LBT sensing idle time requirements specified in TS37.213 for NR-U are taken as baseline for NR sidelink operation in a shared channel.</w:t>
      </w:r>
    </w:p>
    <w:p w14:paraId="56986B42"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rPr>
        <w:t>FFS conditions for the actual channel access type(s) used for each SL channel and signal transmitted, and based on COT sharing conditions (if supported)</w:t>
      </w:r>
    </w:p>
    <w:p w14:paraId="3057A80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rPr>
        <w:t xml:space="preserve">FFS whether UL CAPC or DL CAPC or both should be used as the baseline, </w:t>
      </w:r>
    </w:p>
    <w:p w14:paraId="2DD6FC3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how the channel access priority classes apply to each SL channel and signal</w:t>
      </w:r>
    </w:p>
    <w:p w14:paraId="2B96059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sidelink priority levels (PQI or L1 priority), channel and signal mapping to the 4 channel access priority classes. The discussion may involve other WGs.</w:t>
      </w:r>
    </w:p>
    <w:p w14:paraId="35609219" w14:textId="77777777" w:rsidR="0084414F" w:rsidRDefault="0084414F">
      <w:pPr>
        <w:autoSpaceDE w:val="0"/>
        <w:autoSpaceDN w:val="0"/>
        <w:spacing w:after="0" w:line="240" w:lineRule="auto"/>
        <w:jc w:val="both"/>
        <w:rPr>
          <w:rFonts w:ascii="Times New Roman" w:hAnsi="Times New Roman"/>
          <w:b/>
          <w:bCs/>
          <w:highlight w:val="green"/>
        </w:rPr>
      </w:pPr>
    </w:p>
    <w:p w14:paraId="54D19DAD"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89AD276"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rPr>
        <w:t>UE-to-UE COT sharing is supported in NR sidelink operation in a shared channel (SL-U).</w:t>
      </w:r>
    </w:p>
    <w:p w14:paraId="3688BFD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applicable SL channels and signals (e.g., PSCCH/PSSCH, PSFCH, S-SSB) for shared COT access and any restrictions (e.g. whether the COT can be shared with a single UE or multiple UEs)</w:t>
      </w:r>
    </w:p>
    <w:p w14:paraId="3733DC0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rPr>
      </w:pPr>
      <w:r>
        <w:rPr>
          <w:rFonts w:ascii="Times New Roman" w:hAnsi="Times New Roman"/>
        </w:rPr>
        <w:t>FFS all other details in compliance with the regulatory requirement</w:t>
      </w:r>
      <w:r>
        <w:rPr>
          <w:rFonts w:ascii="Times New Roman" w:hAnsi="Times New Roman"/>
          <w:color w:val="7030A0"/>
        </w:rPr>
        <w:t>s</w:t>
      </w:r>
    </w:p>
    <w:p w14:paraId="5B8C618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rPr>
      </w:pPr>
      <w:r>
        <w:rPr>
          <w:rFonts w:ascii="Times New Roman" w:hAnsi="Times New Roman"/>
          <w:szCs w:val="22"/>
        </w:rPr>
        <w:t>CP extension (CPE)</w:t>
      </w:r>
      <w:r>
        <w:rPr>
          <w:rFonts w:ascii="Times New Roman" w:hAnsi="Times New Roman"/>
          <w:color w:val="000000"/>
          <w:szCs w:val="22"/>
        </w:rPr>
        <w:t xml:space="preserve"> is supported </w:t>
      </w:r>
      <w:r>
        <w:rPr>
          <w:rFonts w:ascii="Times New Roman" w:hAnsi="Times New Roman"/>
        </w:rPr>
        <w:t>for NR sidelink operation in a shared channel.</w:t>
      </w:r>
    </w:p>
    <w:p w14:paraId="3386CE0A"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FFS all remaining details including applicable scenarios, usage, PHY structure, etc.</w:t>
      </w:r>
    </w:p>
    <w:p w14:paraId="559B267B" w14:textId="77777777" w:rsidR="0084414F" w:rsidRDefault="0084414F">
      <w:pPr>
        <w:spacing w:after="0" w:line="240" w:lineRule="auto"/>
        <w:rPr>
          <w:rFonts w:ascii="Times New Roman" w:hAnsi="Times New Roman"/>
          <w:sz w:val="16"/>
          <w:lang w:eastAsia="zh-CN"/>
        </w:rPr>
      </w:pPr>
    </w:p>
    <w:p w14:paraId="3C201626"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35FE8500" w14:textId="77777777" w:rsidR="0084414F" w:rsidRDefault="0071348F">
      <w:pPr>
        <w:pStyle w:val="ListParagraph"/>
        <w:autoSpaceDE w:val="0"/>
        <w:autoSpaceDN w:val="0"/>
        <w:spacing w:after="0" w:line="240" w:lineRule="auto"/>
        <w:ind w:leftChars="0" w:left="0"/>
        <w:jc w:val="both"/>
        <w:rPr>
          <w:rFonts w:ascii="Times New Roman" w:hAnsi="Times New Roman"/>
        </w:rPr>
      </w:pPr>
      <w:r>
        <w:rPr>
          <w:rFonts w:ascii="Times New Roman" w:hAnsi="Times New Roman"/>
          <w:szCs w:val="28"/>
        </w:rPr>
        <w:t xml:space="preserve">Channel access procedures for transmission(s) on multiple channels are supported for NR sidelink operation </w:t>
      </w:r>
      <w:r>
        <w:rPr>
          <w:rFonts w:ascii="Times New Roman" w:hAnsi="Times New Roman"/>
          <w:szCs w:val="22"/>
        </w:rPr>
        <w:t>as defined by TS37.213 for NR-U (wherever applicable)</w:t>
      </w:r>
    </w:p>
    <w:p w14:paraId="004118A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rPr>
      </w:pPr>
      <w:r>
        <w:rPr>
          <w:rFonts w:ascii="Times New Roman" w:hAnsi="Times New Roman"/>
          <w:color w:val="000000"/>
        </w:rPr>
        <w:t xml:space="preserve">FFS </w:t>
      </w:r>
      <w:r>
        <w:rPr>
          <w:rFonts w:ascii="Times New Roman" w:hAnsi="Times New Roman"/>
        </w:rPr>
        <w:t xml:space="preserve">whether the downlink, uplink and/or semi-static multiple channel access procedure(s) (if </w:t>
      </w:r>
      <w:r>
        <w:rPr>
          <w:rFonts w:ascii="Times New Roman" w:hAnsi="Times New Roman"/>
          <w:color w:val="000000"/>
        </w:rPr>
        <w:t xml:space="preserve">supported) from NR-U should be used as a baseline and whether/how they are applied in SL </w:t>
      </w:r>
      <w:r>
        <w:rPr>
          <w:rFonts w:ascii="Times New Roman" w:hAnsi="Times New Roman"/>
        </w:rPr>
        <w:t>mode 1 and mode 2 operation</w:t>
      </w:r>
    </w:p>
    <w:p w14:paraId="5C5ACB34" w14:textId="77777777" w:rsidR="0084414F" w:rsidRDefault="0084414F">
      <w:pPr>
        <w:spacing w:after="0" w:line="240" w:lineRule="auto"/>
        <w:rPr>
          <w:rFonts w:ascii="Times New Roman" w:hAnsi="Times New Roman"/>
          <w:lang w:eastAsia="zh-CN"/>
        </w:rPr>
      </w:pPr>
    </w:p>
    <w:p w14:paraId="22326741" w14:textId="77777777" w:rsidR="0084414F" w:rsidRDefault="0071348F">
      <w:pPr>
        <w:autoSpaceDE w:val="0"/>
        <w:autoSpaceDN w:val="0"/>
        <w:spacing w:after="0" w:line="240" w:lineRule="auto"/>
        <w:jc w:val="both"/>
        <w:rPr>
          <w:rFonts w:ascii="Times New Roman" w:hAnsi="Times New Roman"/>
          <w:b/>
          <w:bCs/>
        </w:rPr>
      </w:pPr>
      <w:r>
        <w:rPr>
          <w:rFonts w:ascii="Times New Roman" w:hAnsi="Times New Roman"/>
          <w:b/>
          <w:bCs/>
          <w:highlight w:val="green"/>
        </w:rPr>
        <w:t>Agreement</w:t>
      </w:r>
    </w:p>
    <w:p w14:paraId="02AFF6EB"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33A041B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6066ACB"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F3BBFA4"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1233E4E0"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6BE0273C"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114E1C0A"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C966D0B"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31E22ECA" w14:textId="77777777" w:rsidR="0084414F" w:rsidRDefault="0084414F">
      <w:pPr>
        <w:autoSpaceDE w:val="0"/>
        <w:autoSpaceDN w:val="0"/>
        <w:spacing w:after="0"/>
        <w:jc w:val="both"/>
        <w:rPr>
          <w:rFonts w:ascii="Times New Roman" w:eastAsia="Times New Roman" w:hAnsi="Times New Roman"/>
          <w:color w:val="000000"/>
          <w:sz w:val="22"/>
          <w:szCs w:val="22"/>
        </w:rPr>
      </w:pPr>
    </w:p>
    <w:p w14:paraId="4D29D585" w14:textId="77777777" w:rsidR="0084414F" w:rsidRDefault="0071348F">
      <w:pPr>
        <w:pStyle w:val="Heading2"/>
        <w:spacing w:after="0"/>
      </w:pPr>
      <w:r>
        <w:t>RAN1#110 (22 – 26 August 2022)</w:t>
      </w:r>
    </w:p>
    <w:p w14:paraId="58F13CDC" w14:textId="77777777" w:rsidR="0084414F" w:rsidRDefault="0071348F">
      <w:pPr>
        <w:autoSpaceDE w:val="0"/>
        <w:autoSpaceDN w:val="0"/>
        <w:spacing w:after="0" w:line="240" w:lineRule="auto"/>
        <w:jc w:val="both"/>
        <w:rPr>
          <w:rFonts w:ascii="Times New Roman" w:hAnsi="Times New Roman"/>
          <w:b/>
          <w:bCs/>
          <w:szCs w:val="20"/>
        </w:rPr>
      </w:pPr>
      <w:r>
        <w:rPr>
          <w:rFonts w:ascii="Times New Roman" w:hAnsi="Times New Roman"/>
          <w:b/>
          <w:bCs/>
          <w:szCs w:val="20"/>
          <w:highlight w:val="green"/>
        </w:rPr>
        <w:t>Agreement</w:t>
      </w:r>
    </w:p>
    <w:p w14:paraId="39B8B331"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szCs w:val="20"/>
        </w:rPr>
        <w:t>The following evaluation scenario can be used for evaluating performance of SL-U designs, resource allocation schemes, and coexistence study with another RAT in a shared channel.</w:t>
      </w:r>
    </w:p>
    <w:p w14:paraId="7DBF2E85" w14:textId="77777777" w:rsidR="0084414F" w:rsidRDefault="0071348F">
      <w:pPr>
        <w:pStyle w:val="ListParagraph"/>
        <w:numPr>
          <w:ilvl w:val="0"/>
          <w:numId w:val="35"/>
        </w:numPr>
        <w:spacing w:after="0" w:line="240" w:lineRule="auto"/>
        <w:ind w:leftChars="0"/>
        <w:jc w:val="both"/>
        <w:rPr>
          <w:rFonts w:ascii="Times New Roman" w:hAnsi="Times New Roman"/>
          <w:szCs w:val="20"/>
        </w:rPr>
      </w:pPr>
      <w:r>
        <w:rPr>
          <w:rFonts w:ascii="Times New Roman" w:hAnsi="Times New Roman"/>
          <w:szCs w:val="20"/>
        </w:rPr>
        <w:t>Scenario 1 (</w:t>
      </w:r>
      <w:r>
        <w:rPr>
          <w:rFonts w:ascii="Times New Roman" w:hAnsi="Times New Roman"/>
          <w:color w:val="000000"/>
          <w:szCs w:val="20"/>
        </w:rPr>
        <w:t>commercial use cases) – recommended:</w:t>
      </w:r>
    </w:p>
    <w:p w14:paraId="2A68AEB6"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Evaluation methodology baseline is NR-U from TR 38.889 with the following updates.</w:t>
      </w:r>
    </w:p>
    <w:p w14:paraId="0D03427A"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 xml:space="preserve">Indoor layout </w:t>
      </w:r>
    </w:p>
    <w:p w14:paraId="511A0B4D" w14:textId="77777777" w:rsidR="0084414F" w:rsidRDefault="0071348F">
      <w:pPr>
        <w:pStyle w:val="ListParagraph"/>
        <w:numPr>
          <w:ilvl w:val="2"/>
          <w:numId w:val="35"/>
        </w:numPr>
        <w:spacing w:after="0" w:line="240" w:lineRule="auto"/>
        <w:ind w:leftChars="0"/>
        <w:jc w:val="both"/>
        <w:rPr>
          <w:rFonts w:ascii="Times New Roman" w:hAnsi="Times New Roman"/>
          <w:color w:val="000000"/>
          <w:szCs w:val="20"/>
        </w:rPr>
      </w:pPr>
      <w:r>
        <w:rPr>
          <w:rFonts w:ascii="Times New Roman" w:hAnsi="Times New Roman"/>
          <w:szCs w:val="20"/>
        </w:rPr>
        <w:t xml:space="preserve">Option 1: a pairs topology for SL-U </w:t>
      </w:r>
      <w:r>
        <w:rPr>
          <w:rFonts w:ascii="Times New Roman" w:hAnsi="Times New Roman"/>
          <w:color w:val="000000"/>
          <w:szCs w:val="20"/>
        </w:rPr>
        <w:t>from R1-2205033 – recommended</w:t>
      </w:r>
    </w:p>
    <w:p w14:paraId="6F305FAA" w14:textId="77777777" w:rsidR="0084414F" w:rsidRDefault="0071348F">
      <w:pPr>
        <w:pStyle w:val="ListParagraph"/>
        <w:spacing w:after="0" w:line="240" w:lineRule="auto"/>
        <w:ind w:leftChars="1063" w:left="2126" w:firstLine="400"/>
        <w:rPr>
          <w:rFonts w:ascii="Times New Roman" w:eastAsia="DengXian" w:hAnsi="Times New Roman"/>
          <w:szCs w:val="20"/>
        </w:rPr>
      </w:pPr>
      <w:r>
        <w:rPr>
          <w:rFonts w:ascii="Times New Roman" w:hAnsi="Times New Roman"/>
          <w:noProof/>
          <w:szCs w:val="20"/>
          <w:lang w:val="en-US"/>
        </w:rPr>
        <w:lastRenderedPageBreak/>
        <w:drawing>
          <wp:inline distT="0" distB="0" distL="0" distR="0" wp14:anchorId="14DE6004" wp14:editId="32164176">
            <wp:extent cx="2440305" cy="1049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2440305" cy="1049020"/>
                    </a:xfrm>
                    <a:prstGeom prst="rect">
                      <a:avLst/>
                    </a:prstGeom>
                    <a:noFill/>
                    <a:ln>
                      <a:noFill/>
                    </a:ln>
                  </pic:spPr>
                </pic:pic>
              </a:graphicData>
            </a:graphic>
          </wp:inline>
        </w:drawing>
      </w:r>
    </w:p>
    <w:p w14:paraId="2DD2DCAB" w14:textId="77777777" w:rsidR="0084414F" w:rsidRDefault="0071348F">
      <w:pPr>
        <w:pStyle w:val="ListParagraph"/>
        <w:numPr>
          <w:ilvl w:val="3"/>
          <w:numId w:val="35"/>
        </w:numPr>
        <w:spacing w:after="0" w:line="240" w:lineRule="auto"/>
        <w:ind w:leftChars="0"/>
        <w:rPr>
          <w:rFonts w:ascii="Times New Roman" w:hAnsi="Times New Roman"/>
          <w:color w:val="000000"/>
          <w:szCs w:val="20"/>
        </w:rPr>
      </w:pPr>
      <w:r>
        <w:rPr>
          <w:rFonts w:ascii="Times New Roman" w:hAnsi="Times New Roman"/>
          <w:color w:val="111112"/>
          <w:szCs w:val="20"/>
          <w:shd w:val="clear" w:color="auto" w:fill="FFFFFF"/>
        </w:rPr>
        <w:t>a = 20m, b = 60m, c = 20m, d = 80 m</w:t>
      </w:r>
    </w:p>
    <w:p w14:paraId="0D6852C8"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There are two operators to model two RATs at a time. The red one is SL-U UE, the blue one is Wi-Fi or NR-U.</w:t>
      </w:r>
    </w:p>
    <w:p w14:paraId="763C8125"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 xml:space="preserve">For NR-U / Wi-Fi, the same number of UEs / Wi-Fi STA as the total number of SL-U devices are dropped in the area. The NR-U UE / Wi-Fi nodes are dropped uniformly per gNB/AP per 20 </w:t>
      </w:r>
      <w:proofErr w:type="spellStart"/>
      <w:r>
        <w:rPr>
          <w:rFonts w:ascii="Times New Roman" w:hAnsi="Times New Roman"/>
          <w:szCs w:val="20"/>
        </w:rPr>
        <w:t>MHz.</w:t>
      </w:r>
      <w:proofErr w:type="spellEnd"/>
    </w:p>
    <w:p w14:paraId="0A335504"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if they used a different number of UEs / Wi-Fi STA as the total number of SL-U devices, as an additional evaluation scenario.</w:t>
      </w:r>
    </w:p>
    <w:p w14:paraId="6E513592"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 xml:space="preserve">For evaluation of unicast traffic, the topology of SL-U is pair topology and the SL-U UEs are dropped uniformly at random in the area. </w:t>
      </w:r>
    </w:p>
    <w:p w14:paraId="3C8107F1"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how SL-U UEs are paired</w:t>
      </w:r>
    </w:p>
    <w:p w14:paraId="3D1A8397"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6 SL-U pairs and 4 NR-U UEs / Wi-Fi nodes per gNB/AP per 20 MHz</w:t>
      </w:r>
    </w:p>
    <w:p w14:paraId="3D3705EE"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 xml:space="preserve">For evaluation of groupcast traffic, SL-U UEs are dropped uniformly at random in the area, SL-UEs form groupcast UE group based on TX-RX UE distancing, the distance is provided by each company. </w:t>
      </w:r>
    </w:p>
    <w:p w14:paraId="02EB5FA5"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how SL-U UEs form a group</w:t>
      </w:r>
    </w:p>
    <w:p w14:paraId="1AC0EACD" w14:textId="77777777" w:rsidR="0084414F" w:rsidRDefault="0071348F">
      <w:pPr>
        <w:pStyle w:val="ListParagraph"/>
        <w:numPr>
          <w:ilvl w:val="4"/>
          <w:numId w:val="35"/>
        </w:numPr>
        <w:spacing w:after="0" w:line="240" w:lineRule="auto"/>
        <w:ind w:leftChars="0"/>
        <w:rPr>
          <w:rFonts w:ascii="Times New Roman" w:hAnsi="Times New Roman"/>
          <w:szCs w:val="20"/>
          <w:lang w:val="nl-NL"/>
        </w:rPr>
      </w:pPr>
      <w:r>
        <w:rPr>
          <w:rFonts w:ascii="Times New Roman" w:eastAsia="DengXian" w:hAnsi="Times New Roman"/>
          <w:szCs w:val="20"/>
          <w:lang w:val="nl-NL"/>
        </w:rPr>
        <w:t xml:space="preserve">12 SL-U UEs and 4 </w:t>
      </w:r>
      <w:r>
        <w:rPr>
          <w:rFonts w:ascii="Times New Roman" w:hAnsi="Times New Roman"/>
          <w:szCs w:val="20"/>
          <w:lang w:val="nl-NL"/>
        </w:rPr>
        <w:t>NR-U UEs / Wi-Fi nodes per gNB/AP per 20 MHz</w:t>
      </w:r>
    </w:p>
    <w:p w14:paraId="75FC743E"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For evaluation of broadcast traffic, SL-U UEs are dropped uniformly at random in the area.</w:t>
      </w:r>
    </w:p>
    <w:p w14:paraId="71046116" w14:textId="77777777" w:rsidR="0084414F" w:rsidRDefault="0071348F">
      <w:pPr>
        <w:pStyle w:val="ListParagraph"/>
        <w:numPr>
          <w:ilvl w:val="4"/>
          <w:numId w:val="35"/>
        </w:numPr>
        <w:spacing w:after="0" w:line="240" w:lineRule="auto"/>
        <w:ind w:leftChars="0"/>
        <w:rPr>
          <w:rFonts w:ascii="Times New Roman" w:hAnsi="Times New Roman"/>
          <w:szCs w:val="20"/>
          <w:lang w:val="nl-NL"/>
        </w:rPr>
      </w:pPr>
      <w:r>
        <w:rPr>
          <w:rFonts w:ascii="Times New Roman" w:eastAsia="DengXian" w:hAnsi="Times New Roman"/>
          <w:szCs w:val="20"/>
          <w:lang w:val="nl-NL"/>
        </w:rPr>
        <w:t>12 SL-U UEs</w:t>
      </w:r>
      <w:r>
        <w:rPr>
          <w:rFonts w:ascii="Times New Roman" w:hAnsi="Times New Roman"/>
          <w:szCs w:val="20"/>
          <w:lang w:val="nl-NL"/>
        </w:rPr>
        <w:t xml:space="preserve"> and 4 NR-U UEs / Wi-Fi nodes per gNB/AP per 20 MHz</w:t>
      </w:r>
    </w:p>
    <w:p w14:paraId="500D7EDB"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lang w:val="en-AU"/>
        </w:rPr>
        <w:t>Option 2: SL UE clusters (R1-2203146)</w:t>
      </w:r>
    </w:p>
    <w:p w14:paraId="30C866C2" w14:textId="77777777" w:rsidR="0084414F" w:rsidRDefault="0071348F">
      <w:pPr>
        <w:pStyle w:val="ListParagraph"/>
        <w:autoSpaceDE w:val="0"/>
        <w:autoSpaceDN w:val="0"/>
        <w:spacing w:after="0" w:line="240" w:lineRule="auto"/>
        <w:ind w:leftChars="1063" w:left="2126" w:firstLine="400"/>
        <w:rPr>
          <w:rFonts w:ascii="Times New Roman" w:eastAsia="DengXian" w:hAnsi="Times New Roman"/>
          <w:szCs w:val="20"/>
        </w:rPr>
      </w:pPr>
      <w:r>
        <w:rPr>
          <w:rFonts w:ascii="Times New Roman" w:hAnsi="Times New Roman"/>
          <w:b/>
          <w:noProof/>
          <w:color w:val="000000"/>
          <w:szCs w:val="20"/>
          <w:lang w:val="en-US"/>
        </w:rPr>
        <w:drawing>
          <wp:inline distT="0" distB="0" distL="0" distR="0" wp14:anchorId="1ADA14B3" wp14:editId="3B58DFC9">
            <wp:extent cx="3423285" cy="1720215"/>
            <wp:effectExtent l="0" t="0" r="5715"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捕获"/>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3423285" cy="1720215"/>
                    </a:xfrm>
                    <a:prstGeom prst="rect">
                      <a:avLst/>
                    </a:prstGeom>
                    <a:noFill/>
                    <a:ln>
                      <a:noFill/>
                    </a:ln>
                  </pic:spPr>
                </pic:pic>
              </a:graphicData>
            </a:graphic>
          </wp:inline>
        </w:drawing>
      </w:r>
    </w:p>
    <w:p w14:paraId="131AFA18" w14:textId="77777777" w:rsidR="0084414F" w:rsidRDefault="0071348F">
      <w:pPr>
        <w:pStyle w:val="ListParagraph"/>
        <w:numPr>
          <w:ilvl w:val="3"/>
          <w:numId w:val="35"/>
        </w:numPr>
        <w:spacing w:after="0" w:line="240" w:lineRule="auto"/>
        <w:ind w:leftChars="0"/>
        <w:rPr>
          <w:rFonts w:ascii="Times New Roman" w:hAnsi="Times New Roman"/>
          <w:color w:val="000000"/>
          <w:szCs w:val="20"/>
        </w:rPr>
      </w:pPr>
      <w:r>
        <w:rPr>
          <w:rFonts w:ascii="Times New Roman" w:hAnsi="Times New Roman"/>
          <w:color w:val="000000"/>
          <w:szCs w:val="20"/>
        </w:rPr>
        <w:t>Indoor layout and UE dropping model with N = 3 or 6 clusters and each with M=5 UEs</w:t>
      </w:r>
    </w:p>
    <w:p w14:paraId="0CF9277D"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color w:val="000000"/>
          <w:szCs w:val="20"/>
        </w:rPr>
        <w:t xml:space="preserve">Each cluster is a circle, with a central point and radius </w:t>
      </w:r>
      <w:proofErr w:type="spellStart"/>
      <w:r>
        <w:rPr>
          <w:rFonts w:ascii="Times New Roman" w:hAnsi="Times New Roman"/>
          <w:color w:val="000000"/>
          <w:szCs w:val="20"/>
        </w:rPr>
        <w:t>Rmax</w:t>
      </w:r>
      <w:proofErr w:type="spellEnd"/>
      <w:r>
        <w:rPr>
          <w:rFonts w:ascii="Times New Roman" w:hAnsi="Times New Roman"/>
          <w:color w:val="000000"/>
          <w:szCs w:val="20"/>
        </w:rPr>
        <w:t xml:space="preserve"> = 15 or 10m and </w:t>
      </w:r>
      <w:proofErr w:type="spellStart"/>
      <w:r>
        <w:rPr>
          <w:rFonts w:ascii="Times New Roman" w:hAnsi="Times New Roman"/>
          <w:szCs w:val="20"/>
        </w:rPr>
        <w:t>Rmin</w:t>
      </w:r>
      <w:proofErr w:type="spellEnd"/>
      <w:r>
        <w:rPr>
          <w:rFonts w:ascii="Times New Roman" w:hAnsi="Times New Roman"/>
          <w:szCs w:val="20"/>
        </w:rPr>
        <w:t xml:space="preserve"> = 5 or 1m</w:t>
      </w:r>
    </w:p>
    <w:p w14:paraId="4D6CA5CD"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No overlapping among the N clusters</w:t>
      </w:r>
    </w:p>
    <w:p w14:paraId="5C217693"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For coexistence, there are two operators to model two RATs at a time, where the red one is Wi-Fi AP or NR-U gNB. NR-U UE / Wi-Fi STA are dropped uniformly per gNB/AP.</w:t>
      </w:r>
    </w:p>
    <w:p w14:paraId="0ACEBBB9" w14:textId="77777777" w:rsidR="0084414F" w:rsidRDefault="0071348F">
      <w:pPr>
        <w:pStyle w:val="ListParagraph"/>
        <w:numPr>
          <w:ilvl w:val="3"/>
          <w:numId w:val="35"/>
        </w:numPr>
        <w:spacing w:after="0" w:line="240" w:lineRule="auto"/>
        <w:ind w:leftChars="0"/>
        <w:rPr>
          <w:rFonts w:ascii="Times New Roman" w:hAnsi="Times New Roman"/>
          <w:szCs w:val="20"/>
        </w:rPr>
      </w:pPr>
      <w:r>
        <w:rPr>
          <w:rFonts w:ascii="Times New Roman" w:hAnsi="Times New Roman"/>
          <w:szCs w:val="20"/>
        </w:rPr>
        <w:t>Simulation bandwidth can be larger than 20MHz (e.g., 80MHz)</w:t>
      </w:r>
    </w:p>
    <w:p w14:paraId="38046546"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Channel model follows NR InH Mixed Office model used in NR-U (TR38.889)</w:t>
      </w:r>
    </w:p>
    <w:p w14:paraId="1BAE09B2"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 xml:space="preserve">Traffic model </w:t>
      </w:r>
    </w:p>
    <w:p w14:paraId="7EB6AE47"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Option 1: R17 sidelink commercial traffic model with periodic model 3 with packet size reduced by a factor of (high: 1; mid: 5; low: 10)</w:t>
      </w:r>
    </w:p>
    <w:p w14:paraId="4148D7F9"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229240CD"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Option 2: FTP model 3 with arrival rate satisfying one of the followings:</w:t>
      </w:r>
    </w:p>
    <w:p w14:paraId="5FCCCE0A"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BO Low load: 10%~25%</w:t>
      </w:r>
    </w:p>
    <w:p w14:paraId="4F09401B"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BO Mid load: 35%~50%</w:t>
      </w:r>
    </w:p>
    <w:p w14:paraId="30ED29EB"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BO High load: above 55%</w:t>
      </w:r>
    </w:p>
    <w:p w14:paraId="156DFB9C"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Option 3: XR cloud gaming model in TR38.838</w:t>
      </w:r>
    </w:p>
    <w:p w14:paraId="375A3DFA"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FFS whether/how the PDB requirement can be captured</w:t>
      </w:r>
    </w:p>
    <w:p w14:paraId="1C088367"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It is up to each company to use either Option 1 or 2 or Option 3 or mixed of them</w:t>
      </w:r>
    </w:p>
    <w:p w14:paraId="0DA5C942"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lastRenderedPageBreak/>
        <w:t xml:space="preserve">Interference model: </w:t>
      </w:r>
    </w:p>
    <w:p w14:paraId="2C269D5A"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 xml:space="preserve">Layout option 1: </w:t>
      </w:r>
      <w:r>
        <w:rPr>
          <w:rFonts w:ascii="Times New Roman" w:hAnsi="Times New Roman"/>
          <w:szCs w:val="20"/>
          <w:lang w:val="en-AU"/>
        </w:rPr>
        <w:t xml:space="preserve">Explicit modelling of NR-U / </w:t>
      </w:r>
      <w:proofErr w:type="spellStart"/>
      <w:r>
        <w:rPr>
          <w:rFonts w:ascii="Times New Roman" w:hAnsi="Times New Roman"/>
          <w:szCs w:val="20"/>
          <w:lang w:val="en-AU"/>
        </w:rPr>
        <w:t>WiFi</w:t>
      </w:r>
      <w:proofErr w:type="spellEnd"/>
      <w:r>
        <w:rPr>
          <w:rFonts w:ascii="Times New Roman" w:hAnsi="Times New Roman"/>
          <w:szCs w:val="20"/>
          <w:lang w:val="en-AU"/>
        </w:rPr>
        <w:t xml:space="preserve"> transmissions (as per TR38.889)</w:t>
      </w:r>
    </w:p>
    <w:p w14:paraId="606F5E42"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Note, for the interference traffic model:</w:t>
      </w:r>
    </w:p>
    <w:p w14:paraId="2B7FFEA4"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 xml:space="preserve">The same or equivalent traffic model setting as SL-U should be used as much as possible to achieve equal load (e.g., SL-U RAT offered load equal the interfering RAT’s offered load). </w:t>
      </w:r>
    </w:p>
    <w:p w14:paraId="6858AC4C" w14:textId="77777777" w:rsidR="0084414F" w:rsidRDefault="0071348F">
      <w:pPr>
        <w:pStyle w:val="ListParagraph"/>
        <w:numPr>
          <w:ilvl w:val="3"/>
          <w:numId w:val="35"/>
        </w:numPr>
        <w:spacing w:after="0" w:line="240" w:lineRule="auto"/>
        <w:ind w:leftChars="0"/>
        <w:jc w:val="both"/>
        <w:rPr>
          <w:rFonts w:ascii="Times New Roman" w:hAnsi="Times New Roman"/>
          <w:szCs w:val="20"/>
        </w:rPr>
      </w:pPr>
      <w:r>
        <w:rPr>
          <w:rFonts w:ascii="Times New Roman" w:hAnsi="Times New Roman"/>
          <w:szCs w:val="20"/>
        </w:rPr>
        <w:t>The same number of traffic flows should be used between SL-U and the interfering RAT (e.g., 10 UEs with 10 flows, and 5 STAs with 2 flows each, one for DL and one for UL)</w:t>
      </w:r>
    </w:p>
    <w:p w14:paraId="2CD6CDD5" w14:textId="77777777" w:rsidR="0084414F" w:rsidRDefault="0071348F">
      <w:pPr>
        <w:pStyle w:val="ListParagraph"/>
        <w:numPr>
          <w:ilvl w:val="4"/>
          <w:numId w:val="35"/>
        </w:numPr>
        <w:spacing w:after="0" w:line="240" w:lineRule="auto"/>
        <w:ind w:leftChars="0"/>
        <w:rPr>
          <w:rFonts w:ascii="Times New Roman" w:hAnsi="Times New Roman"/>
          <w:szCs w:val="20"/>
        </w:rPr>
      </w:pPr>
      <w:r>
        <w:rPr>
          <w:rFonts w:ascii="Times New Roman" w:hAnsi="Times New Roman"/>
          <w:szCs w:val="20"/>
        </w:rPr>
        <w:t>Companies should report if they used a different assumption, as an additional evaluation scenario.</w:t>
      </w:r>
    </w:p>
    <w:p w14:paraId="47A31F46"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rPr>
        <w:t xml:space="preserve">Performance metric: </w:t>
      </w:r>
      <w:r>
        <w:rPr>
          <w:rFonts w:ascii="Times New Roman" w:hAnsi="Times New Roman"/>
          <w:szCs w:val="20"/>
          <w:lang w:val="en-AU"/>
        </w:rPr>
        <w:t xml:space="preserve">UPT, latency, and PRR which regards the packet whose delay exceeding the remaining PDB as transmission failure. </w:t>
      </w:r>
    </w:p>
    <w:p w14:paraId="57F3916D"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FFS: UE satisfaction/system capacity as section 7.2 in TR 38.838 for XR traffic evaluation</w:t>
      </w:r>
    </w:p>
    <w:p w14:paraId="361EEA00" w14:textId="77777777" w:rsidR="0084414F" w:rsidRDefault="0071348F">
      <w:pPr>
        <w:pStyle w:val="ListParagraph"/>
        <w:numPr>
          <w:ilvl w:val="2"/>
          <w:numId w:val="35"/>
        </w:numPr>
        <w:spacing w:after="0" w:line="240" w:lineRule="auto"/>
        <w:ind w:leftChars="0"/>
        <w:jc w:val="both"/>
        <w:rPr>
          <w:rFonts w:ascii="Times New Roman" w:hAnsi="Times New Roman"/>
          <w:szCs w:val="20"/>
        </w:rPr>
      </w:pPr>
      <w:r>
        <w:rPr>
          <w:rFonts w:ascii="Times New Roman" w:hAnsi="Times New Roman"/>
          <w:szCs w:val="20"/>
        </w:rPr>
        <w:t>FFS for groupcast and broadcast</w:t>
      </w:r>
    </w:p>
    <w:p w14:paraId="5B03CEF3" w14:textId="77777777" w:rsidR="0084414F" w:rsidRDefault="0071348F">
      <w:pPr>
        <w:pStyle w:val="ListParagraph"/>
        <w:numPr>
          <w:ilvl w:val="1"/>
          <w:numId w:val="35"/>
        </w:numPr>
        <w:spacing w:after="0" w:line="240" w:lineRule="auto"/>
        <w:ind w:leftChars="0"/>
        <w:jc w:val="both"/>
        <w:rPr>
          <w:rFonts w:ascii="Times New Roman" w:hAnsi="Times New Roman"/>
          <w:szCs w:val="20"/>
        </w:rPr>
      </w:pPr>
      <w:r>
        <w:rPr>
          <w:rFonts w:ascii="Times New Roman" w:hAnsi="Times New Roman"/>
          <w:szCs w:val="20"/>
          <w:lang w:val="en-AU"/>
        </w:rPr>
        <w:t xml:space="preserve">Fair coexistence criterion </w:t>
      </w:r>
      <w:r>
        <w:rPr>
          <w:rFonts w:ascii="Times New Roman" w:hAnsi="Times New Roman"/>
          <w:szCs w:val="20"/>
        </w:rPr>
        <w:t xml:space="preserve">between SL-U and the interfering RAT (e.g., </w:t>
      </w:r>
      <w:r>
        <w:rPr>
          <w:rFonts w:ascii="Times New Roman" w:hAnsi="Times New Roman"/>
          <w:szCs w:val="20"/>
          <w:lang w:val="en-AU"/>
        </w:rPr>
        <w:t>according to NR-U TR38.889)</w:t>
      </w:r>
    </w:p>
    <w:p w14:paraId="3C272F06" w14:textId="77777777" w:rsidR="0084414F" w:rsidRDefault="0084414F">
      <w:pPr>
        <w:spacing w:after="0" w:line="240" w:lineRule="auto"/>
        <w:rPr>
          <w:rFonts w:ascii="Times New Roman" w:hAnsi="Times New Roman"/>
          <w:szCs w:val="20"/>
          <w:lang w:eastAsia="zh-CN"/>
        </w:rPr>
      </w:pPr>
    </w:p>
    <w:p w14:paraId="4643BE7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FEF9BED"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CW adjustment</w:t>
      </w:r>
    </w:p>
    <w:p w14:paraId="163D96C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NR-U DL CW adjustment mechanism is used as the baseline for SL-U when SL-HARQ feedback is enabled in SCI for unicast </w:t>
      </w:r>
    </w:p>
    <w:p w14:paraId="53CD6B24"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necessary update for SL-U operation</w:t>
      </w:r>
    </w:p>
    <w:p w14:paraId="0A9415AE"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CW size when SL-HARQ feedback is disabled in SCI</w:t>
      </w:r>
    </w:p>
    <w:p w14:paraId="6E10604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the case of groupcast option 1 (NACK-only) and </w:t>
      </w:r>
      <w:r>
        <w:rPr>
          <w:rFonts w:ascii="Times New Roman" w:hAnsi="Times New Roman"/>
          <w:szCs w:val="20"/>
        </w:rPr>
        <w:t>groupcast option 2</w:t>
      </w:r>
    </w:p>
    <w:p w14:paraId="054A096B" w14:textId="77777777" w:rsidR="0084414F" w:rsidRDefault="0084414F">
      <w:pPr>
        <w:autoSpaceDE w:val="0"/>
        <w:autoSpaceDN w:val="0"/>
        <w:spacing w:after="0" w:line="240" w:lineRule="auto"/>
        <w:jc w:val="both"/>
        <w:rPr>
          <w:rFonts w:ascii="Times New Roman" w:hAnsi="Times New Roman"/>
          <w:b/>
          <w:bCs/>
          <w:szCs w:val="20"/>
          <w:highlight w:val="yellow"/>
        </w:rPr>
      </w:pPr>
    </w:p>
    <w:p w14:paraId="0457F2F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D109DD6"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2A/2B/2C SL channel access procedures</w:t>
      </w:r>
    </w:p>
    <w:p w14:paraId="4183E5BF"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to the following case:</w:t>
      </w:r>
    </w:p>
    <w:p w14:paraId="7C11A367"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25μs in a shared channel occupancy</w:t>
      </w:r>
    </w:p>
    <w:p w14:paraId="4BB6B08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A9E6270"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2A is used also for the case of short control signalling transmission</w:t>
      </w:r>
    </w:p>
    <w:p w14:paraId="69333C26"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2B channel access procedure is applicable to the following case:</w:t>
      </w:r>
    </w:p>
    <w:p w14:paraId="6D97795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at least when the gap is 16μs in a shared channel occupancy</w:t>
      </w:r>
    </w:p>
    <w:p w14:paraId="6717AC6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when the gap is between 16 and 25us</w:t>
      </w:r>
    </w:p>
    <w:p w14:paraId="123E513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7BBED510"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2C channel access procedure is applicable to the following case:</w:t>
      </w:r>
    </w:p>
    <w:p w14:paraId="6300D37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Transmission(s) by a UE following transmission(s) by another UE for a gap ≤ 16μs in a shared channel occupancy and the duration of the corresponding transmission is at most 584us.</w:t>
      </w:r>
    </w:p>
    <w:p w14:paraId="31BCE0B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other transmission by a UE (e.g., other than COT sharing)</w:t>
      </w:r>
    </w:p>
    <w:p w14:paraId="36064CB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2C is used also for the case of short control signalling transmission</w:t>
      </w:r>
    </w:p>
    <w:p w14:paraId="2ABAAA3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under which conditions (other than the gap) UEs can apply the Type 2A/2B/2C SL channel access procedures</w:t>
      </w:r>
    </w:p>
    <w:p w14:paraId="56215C6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under which conditions Type 2B or Type 2C is applied in case of a gap of 16 </w:t>
      </w:r>
      <w:proofErr w:type="spellStart"/>
      <w:r>
        <w:rPr>
          <w:rFonts w:ascii="Times New Roman" w:hAnsi="Times New Roman"/>
          <w:szCs w:val="20"/>
        </w:rPr>
        <w:t>μs</w:t>
      </w:r>
      <w:proofErr w:type="spellEnd"/>
    </w:p>
    <w:p w14:paraId="58E35D8B" w14:textId="77777777" w:rsidR="0084414F" w:rsidRDefault="0084414F">
      <w:pPr>
        <w:spacing w:after="0" w:line="240" w:lineRule="auto"/>
        <w:rPr>
          <w:rFonts w:ascii="Times New Roman" w:hAnsi="Times New Roman"/>
          <w:szCs w:val="20"/>
          <w:lang w:eastAsia="zh-CN"/>
        </w:rPr>
      </w:pPr>
    </w:p>
    <w:p w14:paraId="2588942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3A99E21"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szCs w:val="20"/>
        </w:rPr>
        <w:t>Multi-consecutive slots transmission (MCSt) is supported for Mode 1 and Mode 2 resource allocation in SL-U.</w:t>
      </w:r>
    </w:p>
    <w:p w14:paraId="1D23FD4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FFS details</w:t>
      </w:r>
    </w:p>
    <w:p w14:paraId="08B95E59" w14:textId="77777777" w:rsidR="0084414F" w:rsidRDefault="0084414F">
      <w:pPr>
        <w:spacing w:after="0" w:line="240" w:lineRule="auto"/>
        <w:rPr>
          <w:rFonts w:ascii="Times New Roman" w:hAnsi="Times New Roman"/>
          <w:szCs w:val="20"/>
          <w:lang w:eastAsia="zh-CN"/>
        </w:rPr>
      </w:pPr>
    </w:p>
    <w:p w14:paraId="4A653AF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2894369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UE-to-UE COT sharing, continue considering the following alternatives:</w:t>
      </w:r>
    </w:p>
    <w:p w14:paraId="58FF8B1C"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A responding SL UE can utilize a COT shared by a COT initiating UE when the responding SL UE is a target receiver of the at least COT initiating UE’s PSSCH data transmission in the COT.</w:t>
      </w:r>
    </w:p>
    <w:p w14:paraId="5E8890DB"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3829F9A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3D5C2CB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2: A responding SL UE can utilize a COT shared by a COT initiating UE when the responding SL UE is a target receiver of the COT initiating UE’s transmission in the COT.</w:t>
      </w:r>
    </w:p>
    <w:p w14:paraId="142BBA7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When the responding UE uses the shared COT for its transmission has an equal or smaller CAPC value than the CAPC value indicated in a shared COT information</w:t>
      </w:r>
    </w:p>
    <w:p w14:paraId="6C9D9FE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a SL UE is a target receiver</w:t>
      </w:r>
    </w:p>
    <w:p w14:paraId="760D3D7B"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FFS: details of the channel type of the COT initiating UE’s transmission</w:t>
      </w:r>
    </w:p>
    <w:p w14:paraId="74FC9795"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any additional conditions</w:t>
      </w:r>
    </w:p>
    <w:p w14:paraId="195031B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Alt1 and Alt2: When a responding UE uses a shared COT for its transmission(s), the COT initiating UE is a target receiver of the responding UE’s transmission(s).</w:t>
      </w:r>
    </w:p>
    <w:p w14:paraId="34909D7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details of the channel type of the responding UE’s transmission(s)</w:t>
      </w:r>
    </w:p>
    <w:p w14:paraId="2AF693F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gNB relaying/forwarding a UE initiated COT to another UE is not supported in Rel-18</w:t>
      </w:r>
    </w:p>
    <w:p w14:paraId="509800A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a Mode 1 UE can report a COT or related information to gNB for aiding Mode 1 RA</w:t>
      </w:r>
    </w:p>
    <w:p w14:paraId="725D621A" w14:textId="77777777" w:rsidR="0084414F" w:rsidRDefault="0084414F">
      <w:pPr>
        <w:autoSpaceDE w:val="0"/>
        <w:autoSpaceDN w:val="0"/>
        <w:spacing w:after="0"/>
        <w:jc w:val="both"/>
        <w:rPr>
          <w:rFonts w:ascii="Times New Roman" w:hAnsi="Times New Roman"/>
          <w:szCs w:val="20"/>
        </w:rPr>
      </w:pPr>
    </w:p>
    <w:p w14:paraId="03896713" w14:textId="77777777" w:rsidR="0084414F" w:rsidRDefault="0071348F">
      <w:pPr>
        <w:pStyle w:val="Heading2"/>
        <w:spacing w:after="0"/>
      </w:pPr>
      <w:r>
        <w:t>RAN1#110bis-e (10 – 19 October 2022)</w:t>
      </w:r>
    </w:p>
    <w:p w14:paraId="4943FF78"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50AC87F1"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Type 1 SL channel access procedure is applicable to the following transmissions by a UE:</w:t>
      </w:r>
    </w:p>
    <w:p w14:paraId="05E8113B"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scheduled or configured by a gNB in SL Mode 1 resource allocation.</w:t>
      </w:r>
    </w:p>
    <w:p w14:paraId="32E9AE65"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PSSCH/PSCCH transmission(s) from the UE in SL Mode 2 resource allocation.</w:t>
      </w:r>
    </w:p>
    <w:p w14:paraId="49D427BE"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Other SL transmissions including S-SSB and PSFCH transmissions from a UE</w:t>
      </w:r>
    </w:p>
    <w:p w14:paraId="6B056FB3"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how to set CAPC for S-SSB and PSFCH</w:t>
      </w:r>
    </w:p>
    <w:p w14:paraId="4A9B1166"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Type 1 can be used to initiate a COT</w:t>
      </w:r>
    </w:p>
    <w:p w14:paraId="39F75B22"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A UE uses a channel access priority class applicable to the sidelink user plane data multiplexed in PSSCH for performing the Type 1 channel access procedures to transmit transmission(s) including PSSCH with user plane data and its associated PSCCH.</w:t>
      </w:r>
    </w:p>
    <w:p w14:paraId="61700276"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how to set CAPC for MAC CE multiplexed in PSSCH is up to RAN2</w:t>
      </w:r>
    </w:p>
    <w:p w14:paraId="211B6447"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 xml:space="preserve">A UE shall not transmit on a channel for a Channel Occupancy Time that exceeds the maximum COT duration where the channel access procedures are performed based on a channel access priority class </w:t>
      </w:r>
      <w:r>
        <w:rPr>
          <w:rFonts w:ascii="Times New Roman" w:hAnsi="Times New Roman"/>
          <w:i/>
          <w:szCs w:val="20"/>
        </w:rPr>
        <w:t>p</w:t>
      </w:r>
      <w:r>
        <w:rPr>
          <w:rFonts w:ascii="Times New Roman" w:hAnsi="Times New Roman"/>
          <w:szCs w:val="20"/>
        </w:rPr>
        <w:t xml:space="preserve"> </w:t>
      </w:r>
      <w:r>
        <w:rPr>
          <w:rFonts w:ascii="Times New Roman" w:hAnsi="Times New Roman"/>
          <w:szCs w:val="20"/>
        </w:rPr>
        <w:fldChar w:fldCharType="begin"/>
      </w:r>
      <w:r>
        <w:rPr>
          <w:rFonts w:ascii="Times New Roman" w:hAnsi="Times New Roman"/>
          <w:szCs w:val="20"/>
        </w:rPr>
        <w:instrText xml:space="preserve"> QUOTE </w:instrText>
      </w:r>
      <m:oMath>
        <m:r>
          <m:rPr>
            <m:sty m:val="p"/>
          </m:rPr>
          <w:rPr>
            <w:rFonts w:ascii="Cambria Math" w:hAnsi="Cambria Math"/>
            <w:color w:val="FF0000"/>
            <w:szCs w:val="20"/>
          </w:rPr>
          <m:t>p</m:t>
        </m:r>
      </m:oMath>
      <w:r>
        <w:rPr>
          <w:rFonts w:ascii="Times New Roman" w:hAnsi="Times New Roman"/>
          <w:szCs w:val="20"/>
        </w:rPr>
        <w:instrText xml:space="preserve"> </w:instrText>
      </w:r>
      <w:r>
        <w:rPr>
          <w:rFonts w:ascii="Times New Roman" w:hAnsi="Times New Roman"/>
          <w:szCs w:val="20"/>
        </w:rPr>
        <w:fldChar w:fldCharType="end"/>
      </w:r>
      <w:r>
        <w:rPr>
          <w:rFonts w:ascii="Times New Roman" w:hAnsi="Times New Roman"/>
          <w:szCs w:val="20"/>
        </w:rPr>
        <w:t>associated with the UE transmissions, as given in CAPC table for SL.</w:t>
      </w:r>
    </w:p>
    <w:p w14:paraId="32E2B17D" w14:textId="77777777" w:rsidR="0084414F" w:rsidRDefault="0084414F">
      <w:pPr>
        <w:spacing w:after="0" w:line="240" w:lineRule="auto"/>
        <w:rPr>
          <w:rFonts w:ascii="Times New Roman" w:hAnsi="Times New Roman"/>
          <w:szCs w:val="20"/>
          <w:lang w:eastAsia="zh-CN"/>
        </w:rPr>
      </w:pPr>
    </w:p>
    <w:p w14:paraId="3DBFDD01"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048E4BF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On the support of MCSt operation in SL-U, following options are to be further studied and one or more of the following options will be selected in future meetings.</w:t>
      </w:r>
    </w:p>
    <w:p w14:paraId="62057CC7"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is triggered for reporting a subset of candidate resources for MCSt,</w:t>
      </w:r>
    </w:p>
    <w:p w14:paraId="0790B8A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is provided for the resource selection procedure in L1</w:t>
      </w:r>
    </w:p>
    <w:p w14:paraId="5608E11E"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Note, this is applicable for transmission of a single TB and multiple TBs</w:t>
      </w:r>
    </w:p>
    <w:p w14:paraId="2DB11ECE"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 this is the same or different than Rel-16</w:t>
      </w:r>
    </w:p>
    <w:p w14:paraId="7EF795AE"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are provided for the resource selection procedure in L1</w:t>
      </w:r>
    </w:p>
    <w:p w14:paraId="7B36340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provided to L1 for MCSt</w:t>
      </w:r>
    </w:p>
    <w:p w14:paraId="697738D3"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When L1 reports a subset of candidate resources for MCSt,</w:t>
      </w:r>
    </w:p>
    <w:p w14:paraId="1DCBE4B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A: L1 reports candidate multi-slot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where a candidate multi-slot resource consists of a set of single-slot resources that are consecutive in time</w:t>
      </w:r>
    </w:p>
    <w:p w14:paraId="32126087"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060DF449"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Option B: L1 reports candidate single-slot resources in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as in Rel-16</w:t>
      </w:r>
    </w:p>
    <w:p w14:paraId="606154CE"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It is up to the higher (MAC) layer to select a set of single-slot resources that are consecutive in logical slots</w:t>
      </w:r>
    </w:p>
    <w:p w14:paraId="10FF5D32"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Option C: L1 reports consecutive single-slot candidate resources in </w:t>
      </w:r>
      <w:r>
        <w:rPr>
          <w:rFonts w:ascii="Times New Roman" w:hAnsi="Times New Roman"/>
          <w:i/>
          <w:iCs/>
          <w:szCs w:val="20"/>
        </w:rPr>
        <w:t>S</w:t>
      </w:r>
      <w:r>
        <w:rPr>
          <w:rFonts w:ascii="Times New Roman" w:hAnsi="Times New Roman"/>
          <w:i/>
          <w:iCs/>
          <w:szCs w:val="20"/>
          <w:vertAlign w:val="subscript"/>
        </w:rPr>
        <w:t>A</w:t>
      </w:r>
    </w:p>
    <w:p w14:paraId="2FA71265" w14:textId="77777777" w:rsidR="0084414F" w:rsidRDefault="0071348F">
      <w:pPr>
        <w:pStyle w:val="ListParagraph"/>
        <w:numPr>
          <w:ilvl w:val="2"/>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sizes</w:t>
      </w:r>
    </w:p>
    <w:p w14:paraId="37796E41"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any further information needs to be reported to MAC layer, provided to L1 or utilized for MCSt</w:t>
      </w:r>
    </w:p>
    <w:p w14:paraId="48878AFB" w14:textId="77777777" w:rsidR="0084414F" w:rsidRDefault="0071348F">
      <w:pPr>
        <w:pStyle w:val="ListParagraph"/>
        <w:numPr>
          <w:ilvl w:val="1"/>
          <w:numId w:val="38"/>
        </w:numPr>
        <w:autoSpaceDE w:val="0"/>
        <w:autoSpaceDN w:val="0"/>
        <w:adjustRightInd w:val="0"/>
        <w:snapToGrid w:val="0"/>
        <w:spacing w:after="0" w:line="240" w:lineRule="auto"/>
        <w:ind w:leftChars="0"/>
        <w:jc w:val="both"/>
        <w:rPr>
          <w:rFonts w:ascii="Times New Roman" w:hAnsi="Times New Roman"/>
          <w:szCs w:val="20"/>
        </w:rPr>
      </w:pPr>
      <w:r>
        <w:rPr>
          <w:rFonts w:ascii="Times New Roman" w:hAnsi="Times New Roman"/>
          <w:szCs w:val="20"/>
        </w:rPr>
        <w:t>FFS: whether/how to consider the additional LBT time in SL resource allocation</w:t>
      </w:r>
    </w:p>
    <w:p w14:paraId="12EB9115" w14:textId="77777777" w:rsidR="0084414F" w:rsidRDefault="0084414F">
      <w:pPr>
        <w:spacing w:after="0" w:line="240" w:lineRule="auto"/>
        <w:rPr>
          <w:rFonts w:ascii="Times New Roman" w:hAnsi="Times New Roman"/>
          <w:szCs w:val="20"/>
          <w:lang w:eastAsia="zh-CN"/>
        </w:rPr>
      </w:pPr>
    </w:p>
    <w:p w14:paraId="72299A8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iCs/>
          <w:szCs w:val="20"/>
          <w:highlight w:val="green"/>
          <w:u w:val="single"/>
        </w:rPr>
        <w:t>Agreement</w:t>
      </w:r>
    </w:p>
    <w:p w14:paraId="411B482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For dynamic channel access mode with multi-channel case in SL-U, NR-U UL channel access procedure is considered as baseline for transmission on multiple channels</w:t>
      </w:r>
    </w:p>
    <w:p w14:paraId="4EACB34C"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whether transmission of PSFCH and/or S-SSB on a subset of RB sets is supported (using the NR-U DL channel access procedure as baseline)</w:t>
      </w:r>
    </w:p>
    <w:p w14:paraId="5267595A"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rPr>
        <w:t>FFS any necessary enhancement and modification for the SL-U operation</w:t>
      </w:r>
    </w:p>
    <w:p w14:paraId="61DBBD5E" w14:textId="77777777" w:rsidR="0084414F" w:rsidRDefault="0084414F">
      <w:pPr>
        <w:spacing w:after="0" w:line="240" w:lineRule="auto"/>
        <w:rPr>
          <w:rFonts w:ascii="Times New Roman" w:hAnsi="Times New Roman"/>
          <w:szCs w:val="20"/>
          <w:lang w:eastAsia="zh-CN"/>
        </w:rPr>
      </w:pPr>
    </w:p>
    <w:p w14:paraId="45FC99A9"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069FD26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 xml:space="preserve">In Type 1 SL channel access procedure, the following table is adopted for channel access priority class (CAPC) for SL. </w:t>
      </w:r>
    </w:p>
    <w:p w14:paraId="3C582D89"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FFS: the applicability and usage of NOTE1 in the table</w:t>
      </w:r>
    </w:p>
    <w:p w14:paraId="1DD7B25E" w14:textId="77777777" w:rsidR="0084414F" w:rsidRDefault="0071348F">
      <w:pPr>
        <w:pStyle w:val="ListParagraph"/>
        <w:numPr>
          <w:ilvl w:val="0"/>
          <w:numId w:val="38"/>
        </w:numPr>
        <w:autoSpaceDE w:val="0"/>
        <w:autoSpaceDN w:val="0"/>
        <w:adjustRightInd w:val="0"/>
        <w:snapToGrid w:val="0"/>
        <w:spacing w:after="0" w:line="240" w:lineRule="auto"/>
        <w:ind w:leftChars="100" w:left="560"/>
        <w:jc w:val="both"/>
        <w:rPr>
          <w:rFonts w:ascii="Times New Roman" w:hAnsi="Times New Roman"/>
          <w:szCs w:val="20"/>
        </w:rPr>
      </w:pPr>
      <w:r>
        <w:rPr>
          <w:rFonts w:ascii="Times New Roman" w:hAnsi="Times New Roman"/>
          <w:szCs w:val="20"/>
          <w:lang w:val="en-AU"/>
        </w:rPr>
        <w:t xml:space="preserve">FFS: whether </w:t>
      </w:r>
      <w:proofErr w:type="spellStart"/>
      <w:r>
        <w:rPr>
          <w:rFonts w:ascii="Times New Roman" w:hAnsi="Times New Roman"/>
          <w:b/>
          <w:bCs/>
          <w:i/>
          <w:iCs/>
          <w:szCs w:val="20"/>
        </w:rPr>
        <w:t>mp</w:t>
      </w:r>
      <w:proofErr w:type="spellEnd"/>
      <w:r>
        <w:rPr>
          <w:rFonts w:ascii="Times New Roman" w:hAnsi="Times New Roman"/>
          <w:i/>
          <w:iCs/>
          <w:szCs w:val="20"/>
        </w:rPr>
        <w:t>=1</w:t>
      </w:r>
      <w:r>
        <w:rPr>
          <w:rFonts w:ascii="Times New Roman" w:hAnsi="Times New Roman"/>
          <w:szCs w:val="20"/>
          <w:lang w:val="en-AU"/>
        </w:rPr>
        <w:t xml:space="preserve"> can be used with </w:t>
      </w:r>
      <w:r>
        <w:rPr>
          <w:rFonts w:ascii="Times New Roman" w:hAnsi="Times New Roman"/>
          <w:b/>
          <w:bCs/>
          <w:i/>
          <w:iCs/>
          <w:szCs w:val="20"/>
        </w:rPr>
        <w:t>p=1</w:t>
      </w:r>
      <w:r>
        <w:rPr>
          <w:rFonts w:ascii="Times New Roman" w:hAnsi="Times New Roman"/>
          <w:szCs w:val="20"/>
          <w:lang w:val="en-AU"/>
        </w:rPr>
        <w:t xml:space="preserve">, and applicable cases </w:t>
      </w:r>
    </w:p>
    <w:tbl>
      <w:tblPr>
        <w:tblW w:w="8624" w:type="dxa"/>
        <w:jc w:val="center"/>
        <w:tblLayout w:type="fixed"/>
        <w:tblCellMar>
          <w:left w:w="0" w:type="dxa"/>
          <w:right w:w="0" w:type="dxa"/>
        </w:tblCellMar>
        <w:tblLook w:val="04A0" w:firstRow="1" w:lastRow="0" w:firstColumn="1" w:lastColumn="0" w:noHBand="0" w:noVBand="1"/>
      </w:tblPr>
      <w:tblGrid>
        <w:gridCol w:w="1371"/>
        <w:gridCol w:w="630"/>
        <w:gridCol w:w="1000"/>
        <w:gridCol w:w="1033"/>
        <w:gridCol w:w="1890"/>
        <w:gridCol w:w="2700"/>
      </w:tblGrid>
      <w:tr w:rsidR="0084414F" w14:paraId="72697A3B" w14:textId="77777777">
        <w:trPr>
          <w:trHeight w:val="554"/>
          <w:jc w:val="center"/>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6E29291" w14:textId="77777777" w:rsidR="0084414F" w:rsidRDefault="0071348F">
            <w:pPr>
              <w:pStyle w:val="TAH"/>
              <w:rPr>
                <w:rFonts w:ascii="Times New Roman" w:eastAsia="SimSun" w:hAnsi="Times New Roman"/>
                <w:sz w:val="20"/>
              </w:rPr>
            </w:pPr>
            <w:r>
              <w:rPr>
                <w:rFonts w:ascii="Times New Roman" w:hAnsi="Times New Roman"/>
                <w:color w:val="000000"/>
                <w:sz w:val="20"/>
              </w:rPr>
              <w:lastRenderedPageBreak/>
              <w:t>Channel Access Priority Class (</w:t>
            </w:r>
            <w:r>
              <w:rPr>
                <w:rFonts w:ascii="Times New Roman" w:hAnsi="Times New Roman"/>
                <w:i/>
                <w:iCs/>
                <w:color w:val="000000"/>
                <w:sz w:val="20"/>
              </w:rPr>
              <w:t>p</w:t>
            </w:r>
            <w:r>
              <w:rPr>
                <w:rFonts w:ascii="Times New Roman" w:hAnsi="Times New Roman"/>
                <w:color w:val="000000"/>
                <w:sz w:val="20"/>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6D1DBD62" w14:textId="77777777" w:rsidR="0084414F" w:rsidRDefault="0071348F">
            <w:pPr>
              <w:pStyle w:val="TAH"/>
              <w:rPr>
                <w:rFonts w:ascii="Times New Roman" w:hAnsi="Times New Roman"/>
                <w:sz w:val="20"/>
              </w:rPr>
            </w:pPr>
            <w:proofErr w:type="spellStart"/>
            <w:r>
              <w:rPr>
                <w:rFonts w:ascii="Times New Roman" w:hAnsi="Times New Roman"/>
                <w:i/>
                <w:iCs/>
                <w:color w:val="000000"/>
                <w:sz w:val="20"/>
              </w:rPr>
              <w:t>mp</w:t>
            </w:r>
            <w:proofErr w:type="spellEnd"/>
          </w:p>
        </w:tc>
        <w:tc>
          <w:tcPr>
            <w:tcW w:w="10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8F74A6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CWmin,p</w:t>
            </w:r>
            <w:proofErr w:type="spellEnd"/>
            <w:proofErr w:type="gramEnd"/>
          </w:p>
        </w:tc>
        <w:tc>
          <w:tcPr>
            <w:tcW w:w="1033"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1EEC16A"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7ED17B" w14:textId="77777777" w:rsidR="0084414F" w:rsidRDefault="0071348F">
            <w:pPr>
              <w:pStyle w:val="TAH"/>
              <w:rPr>
                <w:rFonts w:ascii="Times New Roman" w:hAnsi="Times New Roman"/>
                <w:sz w:val="20"/>
              </w:rPr>
            </w:pPr>
            <w:proofErr w:type="spellStart"/>
            <w:proofErr w:type="gramStart"/>
            <w:r>
              <w:rPr>
                <w:rFonts w:ascii="Times New Roman" w:hAnsi="Times New Roman"/>
                <w:i/>
                <w:iCs/>
                <w:color w:val="000000"/>
                <w:sz w:val="20"/>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372A96" w14:textId="77777777" w:rsidR="0084414F" w:rsidRDefault="0071348F">
            <w:pPr>
              <w:pStyle w:val="TAH"/>
              <w:rPr>
                <w:rFonts w:ascii="Times New Roman" w:hAnsi="Times New Roman"/>
                <w:sz w:val="20"/>
              </w:rPr>
            </w:pPr>
            <w:r>
              <w:rPr>
                <w:rFonts w:ascii="Times New Roman" w:hAnsi="Times New Roman"/>
                <w:color w:val="000000"/>
                <w:sz w:val="20"/>
              </w:rPr>
              <w:t xml:space="preserve">allowed </w:t>
            </w:r>
            <w:proofErr w:type="spellStart"/>
            <w:r>
              <w:rPr>
                <w:rFonts w:ascii="Times New Roman" w:hAnsi="Times New Roman"/>
                <w:i/>
                <w:iCs/>
                <w:color w:val="000000"/>
                <w:sz w:val="20"/>
              </w:rPr>
              <w:t>CWp</w:t>
            </w:r>
            <w:proofErr w:type="spellEnd"/>
            <w:r>
              <w:rPr>
                <w:rFonts w:ascii="Times New Roman" w:hAnsi="Times New Roman"/>
                <w:color w:val="000000"/>
                <w:sz w:val="20"/>
              </w:rPr>
              <w:t xml:space="preserve"> sizes</w:t>
            </w:r>
          </w:p>
        </w:tc>
      </w:tr>
      <w:tr w:rsidR="0084414F" w14:paraId="6DEDB21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831D0C" w14:textId="77777777" w:rsidR="0084414F" w:rsidRDefault="0071348F">
            <w:pPr>
              <w:pStyle w:val="TAC"/>
              <w:spacing w:after="0"/>
            </w:pPr>
            <w: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FE39B0"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EF7F719" w14:textId="77777777" w:rsidR="0084414F" w:rsidRDefault="0071348F">
            <w:pPr>
              <w:pStyle w:val="TAC"/>
              <w:spacing w:after="0"/>
            </w:pPr>
            <w:r>
              <w:t>3</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29CF2B9C" w14:textId="77777777" w:rsidR="0084414F" w:rsidRDefault="0071348F">
            <w:pPr>
              <w:pStyle w:val="TAC"/>
              <w:spacing w:after="0"/>
            </w:pPr>
            <w: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BC8DBFD" w14:textId="77777777" w:rsidR="0084414F" w:rsidRDefault="0071348F">
            <w:pPr>
              <w:pStyle w:val="TAC"/>
              <w:spacing w:after="0"/>
            </w:pPr>
            <w:r>
              <w:t xml:space="preserve">2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3AC23FF" w14:textId="77777777" w:rsidR="0084414F" w:rsidRDefault="0071348F">
            <w:pPr>
              <w:pStyle w:val="TAC"/>
              <w:spacing w:after="0"/>
            </w:pPr>
            <w:r>
              <w:t>{3,7}</w:t>
            </w:r>
          </w:p>
        </w:tc>
      </w:tr>
      <w:tr w:rsidR="0084414F" w14:paraId="3DF2F03C"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D729D9" w14:textId="77777777" w:rsidR="0084414F" w:rsidRDefault="0071348F">
            <w:pPr>
              <w:pStyle w:val="TAC"/>
              <w:spacing w:after="0"/>
            </w:pPr>
            <w: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D5AE7" w14:textId="77777777" w:rsidR="0084414F" w:rsidRDefault="0071348F">
            <w:pPr>
              <w:pStyle w:val="TAC"/>
              <w:spacing w:after="0"/>
            </w:pPr>
            <w:r>
              <w:t>2</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450711" w14:textId="77777777" w:rsidR="0084414F" w:rsidRDefault="0071348F">
            <w:pPr>
              <w:pStyle w:val="TAC"/>
              <w:spacing w:after="0"/>
            </w:pPr>
            <w:r>
              <w:t>7</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42CE507" w14:textId="77777777" w:rsidR="0084414F" w:rsidRDefault="0071348F">
            <w:pPr>
              <w:pStyle w:val="TAC"/>
              <w:spacing w:after="0"/>
            </w:pPr>
            <w: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95B0CD1" w14:textId="77777777" w:rsidR="0084414F" w:rsidRDefault="0071348F">
            <w:pPr>
              <w:pStyle w:val="TAC"/>
              <w:spacing w:after="0"/>
            </w:pPr>
            <w:r>
              <w:t xml:space="preserve">4 </w:t>
            </w:r>
            <w:proofErr w:type="spellStart"/>
            <w: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078E81" w14:textId="77777777" w:rsidR="0084414F" w:rsidRDefault="0071348F">
            <w:pPr>
              <w:pStyle w:val="TAC"/>
              <w:spacing w:after="0"/>
            </w:pPr>
            <w:r>
              <w:t>{7,15}</w:t>
            </w:r>
          </w:p>
        </w:tc>
      </w:tr>
      <w:tr w:rsidR="0084414F" w14:paraId="6221507E"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F713ED" w14:textId="77777777" w:rsidR="0084414F" w:rsidRDefault="0071348F">
            <w:pPr>
              <w:pStyle w:val="TAC"/>
              <w:spacing w:after="0"/>
            </w:pPr>
            <w: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40C434AD" w14:textId="77777777" w:rsidR="0084414F" w:rsidRDefault="0071348F">
            <w:pPr>
              <w:pStyle w:val="TAC"/>
              <w:spacing w:after="0"/>
            </w:pPr>
            <w:r>
              <w:t>3</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25B8EC"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41B0A"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FE184A" w14:textId="77777777" w:rsidR="0084414F" w:rsidRDefault="0071348F">
            <w:pPr>
              <w:pStyle w:val="TAC"/>
              <w:spacing w:after="0"/>
            </w:pPr>
            <w:r>
              <w:t xml:space="preserve">6ms [or 10 </w:t>
            </w:r>
            <w:proofErr w:type="spellStart"/>
            <w:r>
              <w:t>ms</w:t>
            </w:r>
            <w:proofErr w:type="spellEnd"/>
            <w: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F69790" w14:textId="77777777" w:rsidR="0084414F" w:rsidRDefault="0071348F">
            <w:pPr>
              <w:pStyle w:val="TAC"/>
              <w:spacing w:after="0"/>
            </w:pPr>
            <w:r>
              <w:t>{15,31,63,127,255,511,1023}</w:t>
            </w:r>
          </w:p>
        </w:tc>
      </w:tr>
      <w:tr w:rsidR="0084414F" w14:paraId="744425A8" w14:textId="77777777">
        <w:trPr>
          <w:trHeight w:val="20"/>
          <w:jc w:val="center"/>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19E23E" w14:textId="77777777" w:rsidR="0084414F" w:rsidRDefault="0071348F">
            <w:pPr>
              <w:pStyle w:val="TAC"/>
              <w:spacing w:after="0"/>
            </w:pPr>
            <w: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tcPr>
          <w:p w14:paraId="030930A8" w14:textId="77777777" w:rsidR="0084414F" w:rsidRDefault="0071348F">
            <w:pPr>
              <w:pStyle w:val="TAC"/>
              <w:spacing w:after="0"/>
            </w:pPr>
            <w:r>
              <w:t>7</w:t>
            </w:r>
          </w:p>
        </w:tc>
        <w:tc>
          <w:tcPr>
            <w:tcW w:w="1000" w:type="dxa"/>
            <w:tcBorders>
              <w:top w:val="nil"/>
              <w:left w:val="nil"/>
              <w:bottom w:val="single" w:sz="8" w:space="0" w:color="auto"/>
              <w:right w:val="single" w:sz="8" w:space="0" w:color="auto"/>
            </w:tcBorders>
            <w:tcMar>
              <w:top w:w="0" w:type="dxa"/>
              <w:left w:w="108" w:type="dxa"/>
              <w:bottom w:w="0" w:type="dxa"/>
              <w:right w:w="108" w:type="dxa"/>
            </w:tcMar>
            <w:vAlign w:val="center"/>
          </w:tcPr>
          <w:p w14:paraId="129C3F20" w14:textId="77777777" w:rsidR="0084414F" w:rsidRDefault="0071348F">
            <w:pPr>
              <w:pStyle w:val="TAC"/>
              <w:spacing w:after="0"/>
            </w:pPr>
            <w:r>
              <w:t>15</w:t>
            </w:r>
          </w:p>
        </w:tc>
        <w:tc>
          <w:tcPr>
            <w:tcW w:w="1033" w:type="dxa"/>
            <w:tcBorders>
              <w:top w:val="nil"/>
              <w:left w:val="nil"/>
              <w:bottom w:val="single" w:sz="8" w:space="0" w:color="auto"/>
              <w:right w:val="single" w:sz="8" w:space="0" w:color="auto"/>
            </w:tcBorders>
            <w:tcMar>
              <w:top w:w="0" w:type="dxa"/>
              <w:left w:w="108" w:type="dxa"/>
              <w:bottom w:w="0" w:type="dxa"/>
              <w:right w:w="108" w:type="dxa"/>
            </w:tcMar>
            <w:vAlign w:val="center"/>
          </w:tcPr>
          <w:p w14:paraId="0F2E7AE8" w14:textId="77777777" w:rsidR="0084414F" w:rsidRDefault="0071348F">
            <w:pPr>
              <w:pStyle w:val="TAC"/>
              <w:spacing w:after="0"/>
            </w:pPr>
            <w: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2DDD51" w14:textId="77777777" w:rsidR="0084414F" w:rsidRDefault="0071348F">
            <w:pPr>
              <w:pStyle w:val="TAC"/>
              <w:spacing w:after="0"/>
            </w:pPr>
            <w:r>
              <w:t xml:space="preserve">6ms [or 10 </w:t>
            </w:r>
            <w:proofErr w:type="spellStart"/>
            <w:r>
              <w:t>ms</w:t>
            </w:r>
            <w:proofErr w:type="spellEnd"/>
            <w: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02765" w14:textId="77777777" w:rsidR="0084414F" w:rsidRDefault="0071348F">
            <w:pPr>
              <w:pStyle w:val="TAC"/>
              <w:spacing w:after="0"/>
            </w:pPr>
            <w:r>
              <w:t>{15,31,63,127,255,511,1023}</w:t>
            </w:r>
          </w:p>
        </w:tc>
      </w:tr>
      <w:tr w:rsidR="0084414F" w14:paraId="7D0B4C21" w14:textId="77777777">
        <w:trPr>
          <w:trHeight w:val="554"/>
          <w:jc w:val="center"/>
        </w:trPr>
        <w:tc>
          <w:tcPr>
            <w:tcW w:w="8624"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565814F" w14:textId="77777777" w:rsidR="0084414F" w:rsidRDefault="0071348F">
            <w:pPr>
              <w:pStyle w:val="TAN"/>
              <w:spacing w:after="0"/>
              <w:rPr>
                <w:rFonts w:ascii="Times New Roman" w:hAnsi="Times New Roman" w:cs="Times New Roman"/>
                <w:color w:val="000000" w:themeColor="text1"/>
                <w:sz w:val="20"/>
              </w:rPr>
            </w:pPr>
            <w:r>
              <w:rPr>
                <w:rFonts w:ascii="Times New Roman" w:hAnsi="Times New Roman" w:cs="Times New Roman"/>
                <w:color w:val="000000" w:themeColor="text1"/>
                <w:sz w:val="20"/>
                <w:lang w:val="en-AU"/>
              </w:rPr>
              <w:t>[NOTE1:</w:t>
            </w:r>
            <w:r>
              <w:rPr>
                <w:rFonts w:ascii="Times New Roman" w:hAnsi="Times New Roman" w:cs="Times New Roman"/>
                <w:color w:val="000000" w:themeColor="text1"/>
                <w:sz w:val="20"/>
                <w:lang w:eastAsia="zh-CN"/>
              </w:rPr>
              <w:t xml:space="preserve">   </w:t>
            </w:r>
            <w:proofErr w:type="spellStart"/>
            <w:r>
              <w:rPr>
                <w:rFonts w:ascii="Times New Roman" w:hAnsi="Times New Roman" w:cs="Times New Roman"/>
                <w:color w:val="000000" w:themeColor="text1"/>
                <w:sz w:val="20"/>
              </w:rPr>
              <w:t>For</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 xml:space="preserve">=3,4,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=10</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if the higher layer parameter absenceOfAnyOtherTechnology-r14 or absenceOfAnyOtherTechnology-r16 is provided, </w:t>
            </w:r>
            <w:proofErr w:type="spellStart"/>
            <w:r>
              <w:rPr>
                <w:rFonts w:ascii="Times New Roman" w:hAnsi="Times New Roman" w:cs="Times New Roman"/>
                <w:color w:val="000000" w:themeColor="text1"/>
                <w:sz w:val="20"/>
              </w:rPr>
              <w:t>otherwise,</w:t>
            </w:r>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w:t>
            </w:r>
          </w:p>
          <w:p w14:paraId="521EA776" w14:textId="77777777" w:rsidR="0084414F" w:rsidRDefault="0071348F">
            <w:pPr>
              <w:pStyle w:val="TAN"/>
              <w:spacing w:after="0"/>
              <w:rPr>
                <w:rFonts w:ascii="Times New Roman" w:hAnsi="Times New Roman" w:cs="Times New Roman"/>
                <w:sz w:val="20"/>
              </w:rPr>
            </w:pPr>
            <w:r>
              <w:rPr>
                <w:rFonts w:ascii="Times New Roman" w:hAnsi="Times New Roman" w:cs="Times New Roman"/>
                <w:color w:val="000000" w:themeColor="text1"/>
                <w:sz w:val="20"/>
                <w:lang w:val="en-AU"/>
              </w:rPr>
              <w:t>NOTE 2:</w:t>
            </w:r>
            <w:r>
              <w:rPr>
                <w:rFonts w:ascii="Times New Roman" w:hAnsi="Times New Roman" w:cs="Times New Roman"/>
                <w:color w:val="000000" w:themeColor="text1"/>
                <w:sz w:val="20"/>
                <w:lang w:eastAsia="zh-CN"/>
              </w:rPr>
              <w:t xml:space="preserve">   </w:t>
            </w:r>
            <w:r>
              <w:rPr>
                <w:rFonts w:ascii="Times New Roman" w:hAnsi="Times New Roman" w:cs="Times New Roman"/>
                <w:color w:val="000000" w:themeColor="text1"/>
                <w:sz w:val="20"/>
                <w:lang w:val="en-AU"/>
              </w:rPr>
              <w:t xml:space="preserve">When </w:t>
            </w:r>
            <w:proofErr w:type="spellStart"/>
            <w:proofErr w:type="gramStart"/>
            <w:r>
              <w:rPr>
                <w:rFonts w:ascii="Times New Roman" w:hAnsi="Times New Roman" w:cs="Times New Roman"/>
                <w:i/>
                <w:iCs/>
                <w:color w:val="000000" w:themeColor="text1"/>
                <w:sz w:val="20"/>
              </w:rPr>
              <w:t>Tslmcot</w:t>
            </w:r>
            <w:r>
              <w:rPr>
                <w:rFonts w:ascii="Times New Roman" w:hAnsi="Times New Roman" w:cs="Times New Roman"/>
                <w:color w:val="000000" w:themeColor="text1"/>
                <w:sz w:val="20"/>
              </w:rPr>
              <w:t>,</w:t>
            </w:r>
            <w:r>
              <w:rPr>
                <w:rFonts w:ascii="Times New Roman" w:hAnsi="Times New Roman" w:cs="Times New Roman"/>
                <w:i/>
                <w:iCs/>
                <w:color w:val="000000" w:themeColor="text1"/>
                <w:sz w:val="20"/>
              </w:rPr>
              <w:t>p</w:t>
            </w:r>
            <w:proofErr w:type="spellEnd"/>
            <w:proofErr w:type="gramEnd"/>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it </w:t>
            </w:r>
            <w:r>
              <w:rPr>
                <w:rFonts w:ascii="Times New Roman" w:hAnsi="Times New Roman" w:cs="Times New Roman"/>
                <w:color w:val="000000" w:themeColor="text1"/>
                <w:sz w:val="20"/>
                <w:lang w:val="en-AU"/>
              </w:rPr>
              <w:t xml:space="preserve">may be increased to </w:t>
            </w:r>
            <w:r>
              <w:rPr>
                <w:rFonts w:ascii="Times New Roman" w:hAnsi="Times New Roman" w:cs="Times New Roman"/>
                <w:color w:val="000000" w:themeColor="text1"/>
                <w:sz w:val="20"/>
              </w:rPr>
              <w:t>8</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rPr>
              <w:t xml:space="preserve"> </w:t>
            </w:r>
            <w:r>
              <w:rPr>
                <w:rFonts w:ascii="Times New Roman" w:hAnsi="Times New Roman" w:cs="Times New Roman"/>
                <w:color w:val="000000" w:themeColor="text1"/>
                <w:sz w:val="20"/>
                <w:lang w:val="en-AU"/>
              </w:rPr>
              <w:t xml:space="preserve">by inserting one or more gaps. The minimum duration of a gap shall be </w:t>
            </w:r>
            <w:r>
              <w:rPr>
                <w:rFonts w:ascii="Times New Roman" w:hAnsi="Times New Roman" w:cs="Times New Roman"/>
                <w:color w:val="000000" w:themeColor="text1"/>
                <w:sz w:val="20"/>
              </w:rPr>
              <w:t>100</w:t>
            </w:r>
            <w:r>
              <w:rPr>
                <w:rFonts w:ascii="Times New Roman" w:hAnsi="Times New Roman" w:cs="Times New Roman"/>
                <w:i/>
                <w:iCs/>
                <w:color w:val="000000" w:themeColor="text1"/>
                <w:sz w:val="20"/>
              </w:rPr>
              <w:t>μs</w:t>
            </w:r>
            <w:r>
              <w:rPr>
                <w:rFonts w:ascii="Times New Roman" w:hAnsi="Times New Roman" w:cs="Times New Roman"/>
                <w:color w:val="000000" w:themeColor="text1"/>
                <w:sz w:val="20"/>
                <w:lang w:val="en-AU"/>
              </w:rPr>
              <w:t xml:space="preserve">. The maximum duration before including any such gap shall be </w:t>
            </w:r>
            <w:r>
              <w:rPr>
                <w:rFonts w:ascii="Times New Roman" w:hAnsi="Times New Roman" w:cs="Times New Roman"/>
                <w:color w:val="000000" w:themeColor="text1"/>
                <w:sz w:val="20"/>
              </w:rPr>
              <w:t>6</w:t>
            </w:r>
            <w:r>
              <w:rPr>
                <w:rFonts w:ascii="Times New Roman" w:hAnsi="Times New Roman" w:cs="Times New Roman"/>
                <w:i/>
                <w:iCs/>
                <w:color w:val="000000" w:themeColor="text1"/>
                <w:sz w:val="20"/>
              </w:rPr>
              <w:t>ms</w:t>
            </w:r>
            <w:r>
              <w:rPr>
                <w:rFonts w:ascii="Times New Roman" w:hAnsi="Times New Roman" w:cs="Times New Roman"/>
                <w:color w:val="000000" w:themeColor="text1"/>
                <w:sz w:val="20"/>
                <w:lang w:val="en-AU"/>
              </w:rPr>
              <w:t xml:space="preserve">. </w:t>
            </w:r>
          </w:p>
        </w:tc>
      </w:tr>
    </w:tbl>
    <w:p w14:paraId="35748E44" w14:textId="77777777" w:rsidR="0084414F" w:rsidRDefault="0084414F">
      <w:pPr>
        <w:pStyle w:val="0Maintext"/>
        <w:spacing w:after="0" w:afterAutospacing="0" w:line="240" w:lineRule="auto"/>
        <w:rPr>
          <w:rFonts w:cs="Times New Roman"/>
        </w:rPr>
      </w:pPr>
    </w:p>
    <w:p w14:paraId="53829F58" w14:textId="77777777" w:rsidR="0084414F" w:rsidRDefault="0071348F">
      <w:pPr>
        <w:autoSpaceDE w:val="0"/>
        <w:autoSpaceDN w:val="0"/>
        <w:spacing w:after="0" w:line="240" w:lineRule="auto"/>
        <w:jc w:val="both"/>
        <w:rPr>
          <w:rFonts w:ascii="Times New Roman" w:hAnsi="Times New Roman"/>
          <w:szCs w:val="20"/>
          <w:u w:val="single"/>
        </w:rPr>
      </w:pPr>
      <w:r>
        <w:rPr>
          <w:rFonts w:ascii="Times New Roman" w:hAnsi="Times New Roman"/>
          <w:b/>
          <w:bCs/>
          <w:szCs w:val="20"/>
          <w:highlight w:val="green"/>
          <w:u w:val="single"/>
        </w:rPr>
        <w:t>Agreement</w:t>
      </w:r>
    </w:p>
    <w:p w14:paraId="5527C83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RAN1 is to study the definition of a </w:t>
      </w:r>
      <w:r>
        <w:rPr>
          <w:rFonts w:ascii="Times New Roman" w:hAnsi="Times New Roman"/>
          <w:color w:val="000000"/>
          <w:szCs w:val="20"/>
        </w:rPr>
        <w:t>“</w:t>
      </w:r>
      <w:r>
        <w:rPr>
          <w:rFonts w:ascii="Times New Roman" w:hAnsi="Times New Roman"/>
          <w:color w:val="000000"/>
          <w:szCs w:val="20"/>
          <w:lang w:eastAsia="ko-KR"/>
        </w:rPr>
        <w:t>SL reference duration</w:t>
      </w:r>
      <w:r>
        <w:rPr>
          <w:rFonts w:ascii="Times New Roman" w:hAnsi="Times New Roman"/>
          <w:color w:val="000000"/>
          <w:szCs w:val="20"/>
        </w:rPr>
        <w:t>”</w:t>
      </w:r>
      <w:r>
        <w:rPr>
          <w:rFonts w:ascii="Times New Roman" w:hAnsi="Times New Roman"/>
          <w:color w:val="000000"/>
          <w:szCs w:val="20"/>
          <w:lang w:eastAsia="ko-KR"/>
        </w:rPr>
        <w:t xml:space="preserve"> following the NR-U principle and RAN1 is to agree on the definition before down-selection to an option for CW adjustment for SL HARQ-ACK feedback enabled/disabled and each cast type</w:t>
      </w:r>
    </w:p>
    <w:p w14:paraId="72399AC2"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In Type 1 SL channel access procedure, further study the following cases and options. Other options are not precluded. </w:t>
      </w:r>
    </w:p>
    <w:p w14:paraId="26F2F31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CW adjustment when SL-HARQ feedback is disabled </w:t>
      </w:r>
      <w:r>
        <w:rPr>
          <w:rFonts w:ascii="Times New Roman" w:hAnsi="Times New Roman"/>
          <w:color w:val="000000"/>
          <w:szCs w:val="20"/>
        </w:rPr>
        <w:t xml:space="preserve">(at least if all transmissions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 have SL-HARQ feedback disabled):</w:t>
      </w:r>
    </w:p>
    <w:p w14:paraId="5163D746"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w:t>
      </w: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7E467B2F"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r>
        <w:rPr>
          <w:rFonts w:ascii="Times New Roman" w:hAnsi="Times New Roman"/>
          <w:color w:val="000000"/>
          <w:szCs w:val="20"/>
          <w:lang w:eastAsia="ko-KR"/>
        </w:rPr>
        <w:t>CW is adjusted according to number blind retransmissions of the TBs within a COT.</w:t>
      </w:r>
    </w:p>
    <w:p w14:paraId="70F0A35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CW is adjusted according to CR/CBR measurement, </w:t>
      </w:r>
      <w:r>
        <w:rPr>
          <w:rFonts w:ascii="Times New Roman" w:hAnsi="Times New Roman"/>
          <w:color w:val="000000"/>
          <w:szCs w:val="20"/>
        </w:rPr>
        <w:t>if CR/CBR is supported for SL-U</w:t>
      </w:r>
    </w:p>
    <w:p w14:paraId="5AB76F1D"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4: If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ja-JP"/>
        </w:rPr>
        <w:t xml:space="preserve"> </w:t>
      </w:r>
      <w:r>
        <w:rPr>
          <w:rFonts w:ascii="Times New Roman" w:hAnsi="Times New Roman"/>
          <w:color w:val="000000"/>
          <w:szCs w:val="20"/>
          <w:lang w:eastAsia="ko-KR"/>
        </w:rPr>
        <w:t xml:space="preserve">is consecutively used </w:t>
      </w:r>
      <m:oMath>
        <m:r>
          <w:rPr>
            <w:rFonts w:ascii="Cambria Math" w:hAnsi="Cambria Math"/>
            <w:color w:val="000000"/>
            <w:szCs w:val="20"/>
            <w:lang w:eastAsia="ko-KR"/>
          </w:rPr>
          <m:t>K</m:t>
        </m:r>
      </m:oMath>
      <w:r>
        <w:rPr>
          <w:rFonts w:ascii="Times New Roman" w:hAnsi="Times New Roman"/>
          <w:color w:val="000000"/>
          <w:szCs w:val="20"/>
          <w:lang w:eastAsia="ko-KR"/>
        </w:rPr>
        <w:t xml:space="preserve"> times for generation of </w:t>
      </w:r>
      <m:oMath>
        <m:sSub>
          <m:sSubPr>
            <m:ctrlPr>
              <w:rPr>
                <w:rFonts w:ascii="Cambria Math" w:eastAsia="MS PGothic" w:hAnsi="Cambria Math"/>
                <w:i/>
                <w:iCs/>
                <w:color w:val="000000"/>
                <w:szCs w:val="20"/>
              </w:rPr>
            </m:ctrlPr>
          </m:sSubPr>
          <m:e>
            <m:r>
              <w:rPr>
                <w:rFonts w:ascii="Cambria Math" w:hAnsi="Cambria Math"/>
                <w:color w:val="000000"/>
                <w:szCs w:val="20"/>
                <w:lang w:eastAsia="ko-KR"/>
              </w:rPr>
              <m:t>N</m:t>
            </m:r>
          </m:e>
          <m:sub>
            <m:r>
              <w:rPr>
                <w:rFonts w:ascii="Cambria Math" w:hAnsi="Cambria Math"/>
                <w:color w:val="000000"/>
                <w:szCs w:val="20"/>
                <w:lang w:eastAsia="ko-KR"/>
              </w:rPr>
              <m:t>init</m:t>
            </m:r>
          </m:sub>
        </m:sSub>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updated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ja-JP"/>
        </w:rPr>
        <w:t xml:space="preserve"> </w:t>
      </w:r>
      <w:r>
        <w:rPr>
          <w:rFonts w:ascii="Times New Roman" w:hAnsi="Times New Roman"/>
          <w:color w:val="000000"/>
          <w:szCs w:val="20"/>
          <w:lang w:eastAsia="ko-KR"/>
        </w:rPr>
        <w:t>to the next higher allowed value.</w:t>
      </w:r>
    </w:p>
    <w:p w14:paraId="4A2E8706"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w:t>
      </w:r>
      <w:r>
        <w:rPr>
          <w:rFonts w:ascii="Times New Roman" w:hAnsi="Times New Roman"/>
          <w:color w:val="000000"/>
          <w:szCs w:val="20"/>
          <w:lang w:val="en-AU" w:eastAsia="ko-KR"/>
        </w:rPr>
        <w:t xml:space="preserve">If a collision indicator is received,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lang w:eastAsia="ko-KR"/>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lang w:eastAsia="ko-KR"/>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75FEC2B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groupcast option 2 with SL-HARQ feedback enabled (</w:t>
      </w:r>
      <w:r>
        <w:rPr>
          <w:rFonts w:ascii="Times New Roman" w:hAnsi="Times New Roman"/>
          <w:strike/>
          <w:color w:val="000000"/>
          <w:szCs w:val="20"/>
        </w:rPr>
        <w:t>i.e.</w:t>
      </w:r>
      <w:r>
        <w:rPr>
          <w:rFonts w:ascii="Times New Roman" w:hAnsi="Times New Roman"/>
          <w:color w:val="000000"/>
          <w:szCs w:val="20"/>
        </w:rPr>
        <w:t>, at least In case only groupcast option 2 PSSCH(s) is (are) transmitted within the latest SL reference duration</w:t>
      </w:r>
      <w:r>
        <w:rPr>
          <w:rFonts w:ascii="Times New Roman" w:hAnsi="Times New Roman"/>
          <w:color w:val="000000"/>
          <w:szCs w:val="20"/>
          <w:lang w:eastAsia="ko-KR"/>
        </w:rPr>
        <w:t xml:space="preserve">): </w:t>
      </w:r>
    </w:p>
    <w:p w14:paraId="49803ED8"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 </w:t>
      </w:r>
    </w:p>
    <w:p w14:paraId="57F7BB03"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55CE340F"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62B018B6"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FFS: the (pre-)configuration ratio values</w:t>
      </w:r>
    </w:p>
    <w:p w14:paraId="18B0E23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54E371F5"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FFS whether </w:t>
      </w:r>
      <w:r>
        <w:rPr>
          <w:rFonts w:ascii="Times New Roman" w:hAnsi="Times New Roman"/>
          <w:color w:val="000000"/>
          <w:szCs w:val="20"/>
          <w:lang w:val="en-AU" w:eastAsia="ko-KR"/>
        </w:rPr>
        <w:t xml:space="preserve">groupcast option 1 (NACK-only) </w:t>
      </w:r>
      <w:r>
        <w:rPr>
          <w:rFonts w:ascii="Times New Roman" w:hAnsi="Times New Roman"/>
          <w:color w:val="000000"/>
          <w:szCs w:val="20"/>
          <w:lang w:eastAsia="ko-KR"/>
        </w:rPr>
        <w:t xml:space="preserve">with SL-HARQ feedback enabled </w:t>
      </w:r>
      <w:r>
        <w:rPr>
          <w:rFonts w:ascii="Times New Roman" w:hAnsi="Times New Roman"/>
          <w:color w:val="000000"/>
          <w:szCs w:val="20"/>
          <w:lang w:val="en-AU" w:eastAsia="ko-KR"/>
        </w:rPr>
        <w:t xml:space="preserve">can be supported for SL-U. If supported, further study the following options (at least </w:t>
      </w:r>
      <w:r>
        <w:rPr>
          <w:rFonts w:ascii="Times New Roman" w:hAnsi="Times New Roman"/>
          <w:color w:val="000000"/>
          <w:szCs w:val="20"/>
        </w:rPr>
        <w:t xml:space="preserve">if all transmissions within the latest SL reference duration are </w:t>
      </w:r>
      <w:r>
        <w:rPr>
          <w:rFonts w:ascii="Times New Roman" w:hAnsi="Times New Roman"/>
          <w:color w:val="000000"/>
          <w:szCs w:val="20"/>
          <w:lang w:val="en-AU"/>
        </w:rPr>
        <w:t>groupcast option 1</w:t>
      </w:r>
      <w:r>
        <w:rPr>
          <w:rFonts w:ascii="Times New Roman" w:hAnsi="Times New Roman"/>
          <w:color w:val="000000"/>
          <w:szCs w:val="20"/>
        </w:rPr>
        <w:t xml:space="preserve"> transmissions)</w:t>
      </w:r>
    </w:p>
    <w:p w14:paraId="3497A842"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1: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391EC72A"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Option 2: </w:t>
      </w:r>
    </w:p>
    <w:p w14:paraId="6CCB7244"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val="en-AU" w:eastAsia="ko-KR"/>
        </w:rPr>
        <w:t xml:space="preserve">If </w:t>
      </w:r>
      <w:r>
        <w:rPr>
          <w:rFonts w:ascii="Times New Roman" w:hAnsi="Times New Roman"/>
          <w:color w:val="000000"/>
          <w:szCs w:val="20"/>
        </w:rPr>
        <w:t>‘</w:t>
      </w:r>
      <w:r>
        <w:rPr>
          <w:rFonts w:ascii="Times New Roman" w:hAnsi="Times New Roman"/>
          <w:color w:val="000000"/>
          <w:szCs w:val="20"/>
          <w:lang w:val="en-AU" w:eastAsia="ko-KR"/>
        </w:rPr>
        <w:t>NACK</w:t>
      </w:r>
      <w:r>
        <w:rPr>
          <w:rFonts w:ascii="Times New Roman" w:hAnsi="Times New Roman"/>
          <w:color w:val="000000"/>
          <w:szCs w:val="20"/>
        </w:rPr>
        <w:t xml:space="preserve">’ </w:t>
      </w:r>
      <w:r>
        <w:rPr>
          <w:rFonts w:ascii="Times New Roman" w:hAnsi="Times New Roman"/>
          <w:color w:val="000000"/>
          <w:szCs w:val="20"/>
          <w:lang w:val="en-AU" w:eastAsia="ko-KR"/>
        </w:rPr>
        <w:t xml:space="preserve">or a collision indicator (IUC scheme 2)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val="en-AU" w:eastAsia="ko-KR"/>
        </w:rPr>
        <w:t xml:space="preserv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53EB9D01" w14:textId="77777777" w:rsidR="0084414F" w:rsidRDefault="0071348F">
      <w:pPr>
        <w:pStyle w:val="ListParagraph"/>
        <w:numPr>
          <w:ilvl w:val="3"/>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neither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 xml:space="preserve">’ </w:t>
      </w:r>
      <w:r>
        <w:rPr>
          <w:rFonts w:ascii="Times New Roman" w:hAnsi="Times New Roman"/>
          <w:color w:val="000000"/>
          <w:szCs w:val="20"/>
          <w:lang w:eastAsia="ko-KR"/>
        </w:rPr>
        <w:t>n</w:t>
      </w:r>
      <w:r>
        <w:rPr>
          <w:rFonts w:ascii="Times New Roman" w:hAnsi="Times New Roman"/>
          <w:color w:val="000000"/>
          <w:szCs w:val="20"/>
          <w:lang w:val="en-AU" w:eastAsia="ko-KR"/>
        </w:rPr>
        <w:t xml:space="preserve">or a collision indicator (IUC scheme 2)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w:t>
      </w:r>
    </w:p>
    <w:p w14:paraId="10F30469" w14:textId="77777777" w:rsidR="0084414F" w:rsidRDefault="0071348F">
      <w:pPr>
        <w:pStyle w:val="ListParagraph"/>
        <w:numPr>
          <w:ilvl w:val="4"/>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A: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is reset to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w:t>
      </w:r>
    </w:p>
    <w:p w14:paraId="55FCE9D7" w14:textId="77777777" w:rsidR="0084414F" w:rsidRDefault="0071348F">
      <w:pPr>
        <w:pStyle w:val="ListParagraph"/>
        <w:numPr>
          <w:ilvl w:val="4"/>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lastRenderedPageBreak/>
        <w:t xml:space="preserve">Option B: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62A3B1B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3: An ACK-only procedure is used instead of a NACK-only procedure. In this case,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3CE4FCA4"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Option 4: CW is adjusted according to CR/CBR measurement</w:t>
      </w:r>
      <w:r>
        <w:rPr>
          <w:rFonts w:ascii="Times New Roman" w:hAnsi="Times New Roman"/>
          <w:color w:val="000000"/>
          <w:szCs w:val="20"/>
        </w:rPr>
        <w:t>, if CR/CBR is supported for SL-U</w:t>
      </w:r>
    </w:p>
    <w:p w14:paraId="37BCE68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5 (option 3+legacy): ACK feedback is performed when a TB is successfully decoded in addition to the legacy NACK-only procedure. In this case, if ACK only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 xml:space="preserve">SL reference </w:t>
      </w:r>
      <w:proofErr w:type="gramStart"/>
      <w:r>
        <w:rPr>
          <w:rFonts w:ascii="Times New Roman" w:hAnsi="Times New Roman"/>
          <w:color w:val="000000"/>
          <w:szCs w:val="20"/>
        </w:rPr>
        <w:t>duration</w:t>
      </w:r>
      <w:proofErr w:type="gramEnd"/>
      <w:r>
        <w:rPr>
          <w:rFonts w:ascii="Times New Roman" w:hAnsi="Times New Roman"/>
          <w:color w:val="000000"/>
          <w:szCs w:val="20"/>
          <w:lang w:eastAsia="ko-KR"/>
        </w:rPr>
        <w:t xml:space="preserve"> then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func>
              <m:funcPr>
                <m:ctrlPr>
                  <w:rPr>
                    <w:rFonts w:ascii="Cambria Math" w:eastAsia="MS PGothic"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eastAsia="MS PGothic"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 xml:space="preserve"> is increased.</w:t>
      </w:r>
    </w:p>
    <w:p w14:paraId="64E4F022"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CW adjustment for unicast with SL-HARQ feedback enabled (</w:t>
      </w:r>
      <w:r>
        <w:rPr>
          <w:rFonts w:ascii="Times New Roman" w:hAnsi="Times New Roman"/>
          <w:color w:val="000000"/>
          <w:szCs w:val="20"/>
        </w:rPr>
        <w:t xml:space="preserve">at least In case only unicast PSSCH(s) is (are) transmitted within the </w:t>
      </w:r>
      <w:r>
        <w:rPr>
          <w:rFonts w:ascii="Times New Roman" w:hAnsi="Times New Roman"/>
          <w:color w:val="000000"/>
          <w:szCs w:val="20"/>
          <w:lang w:eastAsia="ko-KR"/>
        </w:rPr>
        <w:t xml:space="preserve">latest </w:t>
      </w:r>
      <w:r>
        <w:rPr>
          <w:rFonts w:ascii="Times New Roman" w:hAnsi="Times New Roman"/>
          <w:color w:val="000000"/>
          <w:szCs w:val="20"/>
        </w:rPr>
        <w:t>SL reference duration</w:t>
      </w:r>
      <w:r>
        <w:rPr>
          <w:rFonts w:ascii="Times New Roman" w:hAnsi="Times New Roman"/>
          <w:color w:val="000000"/>
          <w:szCs w:val="20"/>
          <w:lang w:eastAsia="ko-KR"/>
        </w:rPr>
        <w:t>):</w:t>
      </w:r>
    </w:p>
    <w:p w14:paraId="3DDD2470"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Option 2: If at least one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 xml:space="preserve">’ </w:t>
      </w:r>
      <w:r>
        <w:rPr>
          <w:rFonts w:ascii="Times New Roman" w:hAnsi="Times New Roman"/>
          <w:color w:val="000000"/>
          <w:szCs w:val="20"/>
          <w:lang w:eastAsia="ko-KR"/>
        </w:rPr>
        <w:t xml:space="preserve">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each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func>
              <m:funcPr>
                <m:ctrlPr>
                  <w:rPr>
                    <w:rFonts w:ascii="Cambria Math" w:eastAsia="MS PGothic" w:hAnsi="Cambria Math"/>
                    <w:i/>
                    <w:iCs/>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 otherwise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w:rPr>
            <w:rFonts w:ascii="Cambria Math" w:hAnsi="Cambria Math"/>
            <w:color w:val="000000"/>
            <w:szCs w:val="20"/>
            <w:lang w:eastAsia="ko-KR"/>
          </w:rPr>
          <m:t> </m:t>
        </m:r>
      </m:oMath>
      <w:r>
        <w:rPr>
          <w:rFonts w:ascii="Times New Roman" w:hAnsi="Times New Roman"/>
          <w:color w:val="000000"/>
          <w:szCs w:val="20"/>
          <w:lang w:eastAsia="ko-KR"/>
        </w:rPr>
        <w:t>is increased.</w:t>
      </w:r>
    </w:p>
    <w:p w14:paraId="67CBBF97"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color w:val="000000"/>
          <w:szCs w:val="20"/>
          <w:lang w:eastAsia="ko-KR"/>
        </w:rPr>
        <w:t>FFS the case when UE is operating with different SL-HARQ feedback schemes (e.g., UE has concurrent broadcast transmission + unicast with SL-HARQ enabled, or GC option 1 + GC option 2, etc in the SL reference duration).</w:t>
      </w:r>
    </w:p>
    <w:p w14:paraId="0E81FB12" w14:textId="77777777" w:rsidR="0084414F" w:rsidRDefault="0084414F">
      <w:pPr>
        <w:autoSpaceDE w:val="0"/>
        <w:autoSpaceDN w:val="0"/>
        <w:spacing w:after="0"/>
        <w:jc w:val="both"/>
        <w:rPr>
          <w:rFonts w:ascii="Times New Roman" w:hAnsi="Times New Roman"/>
          <w:szCs w:val="20"/>
        </w:rPr>
      </w:pPr>
    </w:p>
    <w:p w14:paraId="2B8994A4" w14:textId="77777777" w:rsidR="0084414F" w:rsidRDefault="0071348F">
      <w:pPr>
        <w:pStyle w:val="Heading2"/>
        <w:spacing w:after="0"/>
      </w:pPr>
      <w:r>
        <w:t>RAN1#111 (14 – 18 November 2022)</w:t>
      </w:r>
    </w:p>
    <w:p w14:paraId="58182CC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A6F90"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Type 2A channel access procedure is applicable for S-SSB transmissions from a UE without a shared channel occupancy, when the following constraints are met:</w:t>
      </w:r>
    </w:p>
    <w:p w14:paraId="1E16B3AB"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 xml:space="preserve">Time duration is at most 1ms per transmission </w:t>
      </w:r>
    </w:p>
    <w:p w14:paraId="67F75E1E"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The duty cycle of the S-SSB transmissions is at most 1/20</w:t>
      </w:r>
    </w:p>
    <w:p w14:paraId="17E28B2E"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details of EDT</w:t>
      </w:r>
    </w:p>
    <w:p w14:paraId="690214DD" w14:textId="77777777" w:rsidR="0084414F" w:rsidRDefault="0071348F">
      <w:pPr>
        <w:pStyle w:val="ListParagraph"/>
        <w:numPr>
          <w:ilvl w:val="1"/>
          <w:numId w:val="35"/>
        </w:numPr>
        <w:autoSpaceDE w:val="0"/>
        <w:autoSpaceDN w:val="0"/>
        <w:spacing w:after="0" w:line="240" w:lineRule="auto"/>
        <w:ind w:left="1160"/>
        <w:jc w:val="both"/>
        <w:rPr>
          <w:rFonts w:ascii="Times New Roman" w:hAnsi="Times New Roman"/>
          <w:szCs w:val="20"/>
          <w:lang w:val="en-US"/>
        </w:rPr>
      </w:pPr>
      <w:r>
        <w:rPr>
          <w:rFonts w:ascii="Times New Roman" w:hAnsi="Times New Roman"/>
          <w:szCs w:val="20"/>
          <w:lang w:val="en-US"/>
        </w:rPr>
        <w:t>FFS: whether/how to define observation period, including whether or not observation period would be captured in the specifications if defined</w:t>
      </w:r>
    </w:p>
    <w:p w14:paraId="0FE7421F"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Type 2A applicability for PSFCH </w:t>
      </w:r>
      <w:r>
        <w:rPr>
          <w:rFonts w:ascii="Times New Roman" w:hAnsi="Times New Roman"/>
          <w:szCs w:val="20"/>
        </w:rPr>
        <w:t>without a shared channel occupancy</w:t>
      </w:r>
      <w:r>
        <w:rPr>
          <w:rFonts w:ascii="Times New Roman" w:hAnsi="Times New Roman"/>
          <w:szCs w:val="20"/>
          <w:lang w:val="en-US"/>
        </w:rPr>
        <w:t xml:space="preserve"> and further limitations for combined transmissions of both S-SSB and PSFCH using Type 2A channel access procedure</w:t>
      </w:r>
    </w:p>
    <w:p w14:paraId="35E05EF4" w14:textId="77777777" w:rsidR="0084414F" w:rsidRDefault="0084414F">
      <w:pPr>
        <w:autoSpaceDE w:val="0"/>
        <w:autoSpaceDN w:val="0"/>
        <w:spacing w:after="0" w:line="240" w:lineRule="auto"/>
        <w:jc w:val="both"/>
        <w:rPr>
          <w:rFonts w:ascii="Times New Roman" w:hAnsi="Times New Roman"/>
          <w:szCs w:val="20"/>
          <w:highlight w:val="green"/>
        </w:rPr>
      </w:pPr>
    </w:p>
    <w:p w14:paraId="7BA7794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2E37872" w14:textId="77777777" w:rsidR="0084414F" w:rsidRDefault="0071348F">
      <w:pPr>
        <w:pStyle w:val="3GPPAgreements"/>
        <w:spacing w:before="0" w:after="0" w:line="240" w:lineRule="auto"/>
        <w:rPr>
          <w:sz w:val="20"/>
        </w:rPr>
      </w:pPr>
      <w:r>
        <w:rPr>
          <w:sz w:val="20"/>
          <w:lang w:val="en-AU"/>
        </w:rPr>
        <w:t>Performance metric, company to report which one of the following options is evaluated in their simulation results.</w:t>
      </w:r>
    </w:p>
    <w:p w14:paraId="4B909258" w14:textId="77777777" w:rsidR="0084414F" w:rsidRDefault="0071348F">
      <w:pPr>
        <w:pStyle w:val="3GPPAgreements"/>
        <w:numPr>
          <w:ilvl w:val="1"/>
          <w:numId w:val="8"/>
        </w:numPr>
        <w:spacing w:before="0" w:after="0" w:line="240" w:lineRule="auto"/>
        <w:rPr>
          <w:sz w:val="20"/>
        </w:rPr>
      </w:pPr>
      <w:r>
        <w:rPr>
          <w:sz w:val="20"/>
        </w:rPr>
        <w:t>Option 1:</w:t>
      </w:r>
    </w:p>
    <w:p w14:paraId="044B0726" w14:textId="77777777" w:rsidR="0084414F" w:rsidRDefault="0071348F">
      <w:pPr>
        <w:pStyle w:val="3GPPAgreements"/>
        <w:numPr>
          <w:ilvl w:val="2"/>
          <w:numId w:val="8"/>
        </w:numPr>
        <w:spacing w:before="0" w:after="0" w:line="240" w:lineRule="auto"/>
        <w:rPr>
          <w:sz w:val="20"/>
        </w:rPr>
      </w:pPr>
      <w:r>
        <w:rPr>
          <w:sz w:val="20"/>
          <w:lang w:val="en-GB"/>
        </w:rPr>
        <w:t>For GC and BC, a device within the range (a, b) from the TX can be a receiver, and the UPT/latency/PRR can be calculated by average. The packet whose delay exceeding the remaining PDB as transmission failure.</w:t>
      </w:r>
    </w:p>
    <w:p w14:paraId="4D5DF3BA" w14:textId="77777777" w:rsidR="0084414F" w:rsidRDefault="0071348F">
      <w:pPr>
        <w:pStyle w:val="3GPPAgreements"/>
        <w:numPr>
          <w:ilvl w:val="1"/>
          <w:numId w:val="8"/>
        </w:numPr>
        <w:spacing w:before="0" w:after="0" w:line="240" w:lineRule="auto"/>
        <w:rPr>
          <w:sz w:val="20"/>
        </w:rPr>
      </w:pPr>
      <w:r>
        <w:rPr>
          <w:sz w:val="20"/>
        </w:rPr>
        <w:t>Option 2:</w:t>
      </w:r>
    </w:p>
    <w:p w14:paraId="285C05E2" w14:textId="77777777" w:rsidR="0084414F" w:rsidRDefault="0071348F">
      <w:pPr>
        <w:pStyle w:val="3GPPAgreements"/>
        <w:numPr>
          <w:ilvl w:val="2"/>
          <w:numId w:val="8"/>
        </w:numPr>
        <w:spacing w:before="0" w:after="0" w:line="240" w:lineRule="auto"/>
        <w:rPr>
          <w:sz w:val="20"/>
        </w:rPr>
      </w:pPr>
      <w:r>
        <w:rPr>
          <w:sz w:val="20"/>
          <w:lang w:val="en-GB"/>
        </w:rPr>
        <w:t>For GC, UPT and latency for a packet is measured from the perspective of the worst-case RX (i.e., the one with the longest transmission time).</w:t>
      </w:r>
    </w:p>
    <w:p w14:paraId="6D5A6460" w14:textId="77777777" w:rsidR="0084414F" w:rsidRDefault="0071348F">
      <w:pPr>
        <w:pStyle w:val="3GPPAgreements"/>
        <w:numPr>
          <w:ilvl w:val="2"/>
          <w:numId w:val="8"/>
        </w:numPr>
        <w:spacing w:before="0" w:after="0" w:line="240" w:lineRule="auto"/>
        <w:rPr>
          <w:sz w:val="20"/>
        </w:rPr>
      </w:pPr>
      <w:r>
        <w:rPr>
          <w:sz w:val="20"/>
          <w:lang w:val="en-GB"/>
        </w:rPr>
        <w:t>For BC, UPT and latency for a packet are measured for each RX separately.</w:t>
      </w:r>
    </w:p>
    <w:p w14:paraId="3FC99655" w14:textId="77777777" w:rsidR="0084414F" w:rsidRDefault="0071348F">
      <w:pPr>
        <w:pStyle w:val="3GPPAgreements"/>
        <w:numPr>
          <w:ilvl w:val="1"/>
          <w:numId w:val="8"/>
        </w:numPr>
        <w:spacing w:before="0" w:after="0" w:line="240" w:lineRule="auto"/>
        <w:rPr>
          <w:sz w:val="20"/>
        </w:rPr>
      </w:pPr>
      <w:r>
        <w:rPr>
          <w:sz w:val="20"/>
          <w:lang w:val="en-GB"/>
        </w:rPr>
        <w:t xml:space="preserve">Option 3: </w:t>
      </w:r>
    </w:p>
    <w:p w14:paraId="33992474" w14:textId="77777777" w:rsidR="0084414F" w:rsidRDefault="0071348F">
      <w:pPr>
        <w:pStyle w:val="3GPPAgreements"/>
        <w:numPr>
          <w:ilvl w:val="2"/>
          <w:numId w:val="8"/>
        </w:numPr>
        <w:spacing w:before="0" w:after="0" w:line="240" w:lineRule="auto"/>
        <w:rPr>
          <w:sz w:val="20"/>
        </w:rPr>
      </w:pPr>
      <w:r>
        <w:rPr>
          <w:sz w:val="20"/>
        </w:rPr>
        <w:t>For GC and BC, UPT, latency and PRR are measured from the perspective of each RX UE</w:t>
      </w:r>
    </w:p>
    <w:p w14:paraId="15184D5C" w14:textId="77777777" w:rsidR="0084414F" w:rsidRDefault="0084414F">
      <w:pPr>
        <w:spacing w:after="0" w:line="240" w:lineRule="auto"/>
        <w:rPr>
          <w:rStyle w:val="Strong"/>
          <w:rFonts w:ascii="Times New Roman" w:hAnsi="Times New Roman"/>
          <w:szCs w:val="20"/>
          <w:highlight w:val="green"/>
        </w:rPr>
      </w:pPr>
    </w:p>
    <w:p w14:paraId="605C8661"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589C2DC6"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dynamic channel access mode with multi-channel case in SL-U, use NR-U DL (Type A or Type B) multi-channel access procedure as the baseline for multiple PSFCH transmissions on multiple channels, where each PSFCH transmission is confined within one LBT channel</w:t>
      </w:r>
    </w:p>
    <w:p w14:paraId="7A94EC67"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case for S-SSB if agreed to transmit S-SSB (or S-SSB can be (pre-)configured) in more than one RB set</w:t>
      </w:r>
    </w:p>
    <w:p w14:paraId="3E3E25B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type A or type B or both will be supported for this case for PSFCH</w:t>
      </w:r>
    </w:p>
    <w:p w14:paraId="71392EA6"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multiple PSFCH transmissions on multiple channels after performing the multi-channel access procedure is limited to contiguous RB sets</w:t>
      </w:r>
    </w:p>
    <w:p w14:paraId="39BF825A"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02F88DB1"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SL reference duration is defined as a duration corresponding to a channel occupancy initiated by the UE including transmission of PSSCH(s), starting from the beginning of the channel occupancy initiated by the UE including transmission of PSSCH(s), until either (one option to be selected later):</w:t>
      </w:r>
    </w:p>
    <w:p w14:paraId="14606E5C"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1a: </w:t>
      </w:r>
    </w:p>
    <w:p w14:paraId="5276759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lastRenderedPageBreak/>
        <w:t>the end of the first slot where at least one PSSCH with ACK/NACK HARQ-ACK enabled</w:t>
      </w:r>
      <w:r>
        <w:rPr>
          <w:rFonts w:ascii="Times New Roman" w:hAnsi="Times New Roman"/>
          <w:szCs w:val="20"/>
        </w:rPr>
        <w:t xml:space="preserve"> </w:t>
      </w:r>
      <w:r>
        <w:rPr>
          <w:rFonts w:ascii="Times New Roman" w:hAnsi="Times New Roman"/>
          <w:szCs w:val="20"/>
          <w:lang w:val="en-US"/>
        </w:rPr>
        <w:t>is transmitted</w:t>
      </w:r>
    </w:p>
    <w:p w14:paraId="258A4593"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49BEDD2"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2CFF6DD4"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1b: </w:t>
      </w:r>
    </w:p>
    <w:p w14:paraId="5E251E01"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is transmitted</w:t>
      </w:r>
    </w:p>
    <w:p w14:paraId="50FCEAD9"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SL reference duration is not used if PSSCH with HARQ-ACK enabled cannot be found in the latest COT</w:t>
      </w:r>
    </w:p>
    <w:p w14:paraId="11CA628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1C3354ED"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2a: </w:t>
      </w:r>
    </w:p>
    <w:p w14:paraId="784DC72F"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end of the channel occupancy</w:t>
      </w:r>
    </w:p>
    <w:p w14:paraId="5ADF5407"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44A7776B"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2b: </w:t>
      </w:r>
    </w:p>
    <w:p w14:paraId="679D2CC5"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US"/>
        </w:rPr>
        <w:t>the end of the first slot where at least one PSSCH with HARQ-ACK enabled</w:t>
      </w:r>
      <w:r>
        <w:rPr>
          <w:rFonts w:ascii="Times New Roman" w:hAnsi="Times New Roman"/>
          <w:szCs w:val="20"/>
        </w:rPr>
        <w:t xml:space="preserve"> </w:t>
      </w:r>
      <w:r>
        <w:rPr>
          <w:rFonts w:ascii="Times New Roman" w:hAnsi="Times New Roman"/>
          <w:szCs w:val="20"/>
          <w:lang w:val="en-US"/>
        </w:rPr>
        <w:t xml:space="preserve">if it is transmitted, otherwise </w:t>
      </w:r>
      <w:r>
        <w:rPr>
          <w:rFonts w:ascii="Times New Roman" w:hAnsi="Times New Roman"/>
          <w:szCs w:val="20"/>
        </w:rPr>
        <w:t>until the time when UE updates the CW</w:t>
      </w:r>
    </w:p>
    <w:p w14:paraId="13CB66CC" w14:textId="77777777" w:rsidR="0084414F" w:rsidRDefault="0071348F">
      <w:pPr>
        <w:pStyle w:val="ListParagraph"/>
        <w:numPr>
          <w:ilvl w:val="2"/>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FFS: Whether to support another ending timing is FFS, </w:t>
      </w:r>
      <w:proofErr w:type="spellStart"/>
      <w:r>
        <w:rPr>
          <w:rFonts w:ascii="Times New Roman" w:hAnsi="Times New Roman"/>
          <w:szCs w:val="20"/>
        </w:rPr>
        <w:t>e.g</w:t>
      </w:r>
      <w:proofErr w:type="spellEnd"/>
      <w:r>
        <w:rPr>
          <w:rFonts w:ascii="Times New Roman" w:hAnsi="Times New Roman"/>
          <w:szCs w:val="20"/>
        </w:rPr>
        <w:t xml:space="preserve"> for MCSt if needed</w:t>
      </w:r>
    </w:p>
    <w:p w14:paraId="7D3362CB" w14:textId="77777777" w:rsidR="0084414F" w:rsidRDefault="0084414F">
      <w:pPr>
        <w:autoSpaceDE w:val="0"/>
        <w:autoSpaceDN w:val="0"/>
        <w:spacing w:after="0" w:line="240" w:lineRule="auto"/>
        <w:jc w:val="both"/>
        <w:rPr>
          <w:rFonts w:ascii="Times New Roman" w:hAnsi="Times New Roman"/>
          <w:szCs w:val="20"/>
          <w:highlight w:val="green"/>
        </w:rPr>
      </w:pPr>
    </w:p>
    <w:p w14:paraId="3761F8E9"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496E387" w14:textId="77777777" w:rsidR="0084414F" w:rsidRDefault="0071348F">
      <w:pPr>
        <w:pStyle w:val="0Maintext"/>
        <w:numPr>
          <w:ilvl w:val="0"/>
          <w:numId w:val="39"/>
        </w:numPr>
        <w:spacing w:after="0" w:afterAutospacing="0" w:line="240" w:lineRule="auto"/>
        <w:ind w:hanging="357"/>
        <w:rPr>
          <w:rFonts w:cs="Times New Roman"/>
          <w:lang w:val="en-US" w:eastAsia="zh-CN"/>
        </w:rPr>
      </w:pPr>
      <w:r>
        <w:rPr>
          <w:rFonts w:cs="Times New Roman"/>
          <w:lang w:eastAsia="zh-CN"/>
        </w:rPr>
        <w:t>A CPE is transmitted from a CPE starting position before SL transmission within a COT, select one or both of the two options:</w:t>
      </w:r>
    </w:p>
    <w:p w14:paraId="6BA3868F"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cs="Times New Roman"/>
          <w:lang w:val="en-US" w:eastAsia="zh-CN"/>
        </w:rPr>
        <w:t xml:space="preserve">Option 1: </w:t>
      </w:r>
      <w:r>
        <w:rPr>
          <w:rFonts w:cs="Times New Roman"/>
          <w:lang w:eastAsia="zh-CN"/>
        </w:rPr>
        <w:t>within the symbol just before the next AGC symbol</w:t>
      </w:r>
    </w:p>
    <w:p w14:paraId="7B6E17F4"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cs="Times New Roman"/>
          <w:lang w:eastAsia="zh-CN"/>
        </w:rPr>
        <w:t>Option 2: within at most 1, 2 or 4 symbols just before the next AGC symbol for 15, 30 or 60 kHz SCS, respectively</w:t>
      </w:r>
    </w:p>
    <w:p w14:paraId="4999DD28"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cs="Times New Roman"/>
          <w:lang w:val="en-US" w:eastAsia="zh-CN"/>
        </w:rPr>
        <w:t>FFS: whether Option 1 and Option 2 are both applicable and the conditions (e.g., Option 1 in case of COT sharing and Option 2 in case of initiating a COT)</w:t>
      </w:r>
    </w:p>
    <w:p w14:paraId="2EC62891"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eastAsia="DengXian" w:cs="Times New Roman"/>
          <w:lang w:val="en-US" w:eastAsia="zh-CN"/>
        </w:rPr>
        <w:t>FFS: which channel access type(s) is applicable for option 1 and option 2</w:t>
      </w:r>
    </w:p>
    <w:p w14:paraId="030EFEC6" w14:textId="77777777" w:rsidR="0084414F" w:rsidRDefault="0071348F">
      <w:pPr>
        <w:pStyle w:val="0Maintext"/>
        <w:numPr>
          <w:ilvl w:val="1"/>
          <w:numId w:val="39"/>
        </w:numPr>
        <w:tabs>
          <w:tab w:val="left" w:pos="720"/>
        </w:tabs>
        <w:spacing w:after="0" w:afterAutospacing="0" w:line="240" w:lineRule="auto"/>
        <w:rPr>
          <w:rFonts w:cs="Times New Roman"/>
          <w:lang w:val="en-US" w:eastAsia="zh-CN"/>
        </w:rPr>
      </w:pPr>
      <w:r>
        <w:rPr>
          <w:rFonts w:eastAsia="DengXian" w:cs="Times New Roman"/>
          <w:lang w:val="en-US" w:eastAsia="zh-CN"/>
        </w:rPr>
        <w:t>FFS: other details</w:t>
      </w:r>
    </w:p>
    <w:p w14:paraId="715098F7" w14:textId="77777777" w:rsidR="0084414F" w:rsidRDefault="0071348F">
      <w:pPr>
        <w:pStyle w:val="0Maintext"/>
        <w:numPr>
          <w:ilvl w:val="0"/>
          <w:numId w:val="39"/>
        </w:numPr>
        <w:spacing w:after="0" w:afterAutospacing="0" w:line="240" w:lineRule="auto"/>
        <w:ind w:hanging="357"/>
        <w:rPr>
          <w:rFonts w:cs="Times New Roman"/>
          <w:lang w:val="en-US" w:eastAsia="zh-CN"/>
        </w:rPr>
      </w:pPr>
      <w:r>
        <w:rPr>
          <w:rFonts w:cs="Times New Roman"/>
          <w:lang w:eastAsia="zh-CN"/>
        </w:rPr>
        <w:t>A single CPE starting position for PSFCH</w:t>
      </w:r>
    </w:p>
    <w:p w14:paraId="3C092DED"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CPE starting position and whether it should be (pre-)configured in each RP, pre-defined or indicated</w:t>
      </w:r>
    </w:p>
    <w:p w14:paraId="4733A09C"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other details (e.g., indication granularity)</w:t>
      </w:r>
    </w:p>
    <w:p w14:paraId="22A54D67"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3A971BE5" w14:textId="77777777" w:rsidR="0084414F" w:rsidRDefault="0071348F">
      <w:pPr>
        <w:pStyle w:val="0Maintext"/>
        <w:numPr>
          <w:ilvl w:val="0"/>
          <w:numId w:val="39"/>
        </w:numPr>
        <w:spacing w:after="0" w:afterAutospacing="0" w:line="240" w:lineRule="auto"/>
        <w:rPr>
          <w:rFonts w:cs="Times New Roman"/>
          <w:lang w:val="en-US" w:eastAsia="zh-CN"/>
        </w:rPr>
      </w:pPr>
      <w:r>
        <w:rPr>
          <w:rFonts w:cs="Times New Roman"/>
          <w:lang w:eastAsia="zh-CN"/>
        </w:rPr>
        <w:t>At least one CPE starting position for S-SSB</w:t>
      </w:r>
    </w:p>
    <w:p w14:paraId="5215F1DD"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CPE starting position should be (pre-)configured, pre-defined or indicated</w:t>
      </w:r>
    </w:p>
    <w:p w14:paraId="2EEC84AD"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FFS: Whether multiple CPE starting positions should be (pre-)configured, pre-defined or indicated</w:t>
      </w:r>
    </w:p>
    <w:p w14:paraId="42AAAF13"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cs="Times New Roman"/>
          <w:lang w:val="en-US" w:eastAsia="zh-CN"/>
        </w:rPr>
        <w:t xml:space="preserve">FFS CPE starting positions for the R16 S-SSB and the additional S-SSBs </w:t>
      </w:r>
    </w:p>
    <w:p w14:paraId="290B37A8" w14:textId="77777777" w:rsidR="0084414F" w:rsidRDefault="0071348F">
      <w:pPr>
        <w:pStyle w:val="0Maintext"/>
        <w:numPr>
          <w:ilvl w:val="1"/>
          <w:numId w:val="39"/>
        </w:numPr>
        <w:spacing w:after="0" w:afterAutospacing="0" w:line="240" w:lineRule="auto"/>
        <w:ind w:hanging="357"/>
        <w:rPr>
          <w:rFonts w:cs="Times New Roman"/>
          <w:lang w:val="en-US" w:eastAsia="zh-CN"/>
        </w:rPr>
      </w:pPr>
      <w:r>
        <w:rPr>
          <w:rFonts w:eastAsia="DengXian" w:cs="Times New Roman"/>
          <w:lang w:val="en-US" w:eastAsia="zh-CN"/>
        </w:rPr>
        <w:t>Note: value 0 is a candidate</w:t>
      </w:r>
    </w:p>
    <w:p w14:paraId="2E62F403" w14:textId="77777777" w:rsidR="0084414F" w:rsidRDefault="0071348F">
      <w:pPr>
        <w:pStyle w:val="0Maintext"/>
        <w:numPr>
          <w:ilvl w:val="0"/>
          <w:numId w:val="39"/>
        </w:numPr>
        <w:spacing w:after="0" w:afterAutospacing="0" w:line="240" w:lineRule="auto"/>
        <w:ind w:hanging="357"/>
        <w:rPr>
          <w:rFonts w:cs="Times New Roman"/>
          <w:lang w:val="en-US" w:eastAsia="zh-CN"/>
        </w:rPr>
      </w:pPr>
      <w:r>
        <w:rPr>
          <w:rFonts w:cs="Times New Roman"/>
          <w:lang w:eastAsia="zh-CN"/>
        </w:rPr>
        <w:t>One or multiple CPE starting positions can be (pre-)configured in each resource pool for PSSCH/PSCCH</w:t>
      </w:r>
    </w:p>
    <w:p w14:paraId="2537D19C" w14:textId="77777777" w:rsidR="0084414F" w:rsidRDefault="0071348F">
      <w:pPr>
        <w:pStyle w:val="0Maintext"/>
        <w:numPr>
          <w:ilvl w:val="1"/>
          <w:numId w:val="39"/>
        </w:numPr>
        <w:spacing w:after="0" w:afterAutospacing="0" w:line="240" w:lineRule="auto"/>
        <w:rPr>
          <w:rFonts w:cs="Times New Roman"/>
          <w:lang w:val="en-US" w:eastAsia="zh-CN"/>
        </w:rPr>
      </w:pPr>
      <w:r>
        <w:rPr>
          <w:rFonts w:cs="Times New Roman"/>
          <w:lang w:val="en-US" w:eastAsia="zh-CN"/>
        </w:rPr>
        <w:t xml:space="preserve">When multiple CPE starting positions are (pre-)configured, </w:t>
      </w:r>
    </w:p>
    <w:p w14:paraId="69712230" w14:textId="77777777" w:rsidR="0084414F" w:rsidRDefault="0071348F">
      <w:pPr>
        <w:pStyle w:val="0Maintext"/>
        <w:numPr>
          <w:ilvl w:val="2"/>
          <w:numId w:val="39"/>
        </w:numPr>
        <w:spacing w:after="0" w:afterAutospacing="0" w:line="240" w:lineRule="auto"/>
        <w:rPr>
          <w:rFonts w:cs="Times New Roman"/>
          <w:lang w:val="en-US" w:eastAsia="zh-CN"/>
        </w:rPr>
      </w:pPr>
      <w:r>
        <w:rPr>
          <w:rFonts w:cs="Times New Roman"/>
          <w:lang w:val="en-US" w:eastAsia="zh-CN"/>
        </w:rPr>
        <w:t xml:space="preserve">FFS whether/how to define a </w:t>
      </w:r>
      <w:proofErr w:type="gramStart"/>
      <w:r>
        <w:rPr>
          <w:rFonts w:cs="Times New Roman"/>
          <w:lang w:val="en-US" w:eastAsia="zh-CN"/>
        </w:rPr>
        <w:t>criteria</w:t>
      </w:r>
      <w:proofErr w:type="gramEnd"/>
      <w:r>
        <w:rPr>
          <w:rFonts w:cs="Times New Roman"/>
          <w:lang w:val="en-US" w:eastAsia="zh-CN"/>
        </w:rPr>
        <w:t xml:space="preserve"> for selecting a default CPE starting position (e.g., according to partial/full RB set allocation, resource reservation information, within or outside of a COT, etc.)</w:t>
      </w:r>
    </w:p>
    <w:p w14:paraId="34398772" w14:textId="77777777" w:rsidR="0084414F" w:rsidRDefault="0071348F">
      <w:pPr>
        <w:pStyle w:val="0Maintext"/>
        <w:numPr>
          <w:ilvl w:val="2"/>
          <w:numId w:val="39"/>
        </w:numPr>
        <w:spacing w:after="0" w:afterAutospacing="0" w:line="240" w:lineRule="auto"/>
        <w:rPr>
          <w:rFonts w:cs="Times New Roman"/>
          <w:lang w:val="en-US" w:eastAsia="zh-CN"/>
        </w:rPr>
      </w:pPr>
      <w:r>
        <w:rPr>
          <w:rFonts w:cs="Times New Roman"/>
          <w:lang w:val="en-US" w:eastAsia="zh-CN"/>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1E0DEB7F" w14:textId="77777777" w:rsidR="0084414F" w:rsidRDefault="0071348F">
      <w:pPr>
        <w:pStyle w:val="0Maintext"/>
        <w:numPr>
          <w:ilvl w:val="1"/>
          <w:numId w:val="39"/>
        </w:numPr>
        <w:spacing w:after="0" w:afterAutospacing="0" w:line="240" w:lineRule="auto"/>
        <w:rPr>
          <w:rFonts w:cs="Times New Roman"/>
          <w:lang w:val="en-US" w:eastAsia="zh-CN"/>
        </w:rPr>
      </w:pPr>
      <w:r>
        <w:rPr>
          <w:rFonts w:cs="Times New Roman"/>
          <w:lang w:val="en-US" w:eastAsia="zh-CN"/>
        </w:rPr>
        <w:t>FFS other details</w:t>
      </w:r>
    </w:p>
    <w:p w14:paraId="17101AC4" w14:textId="77777777" w:rsidR="0084414F" w:rsidRDefault="0084414F">
      <w:pPr>
        <w:autoSpaceDE w:val="0"/>
        <w:autoSpaceDN w:val="0"/>
        <w:spacing w:after="0" w:line="240" w:lineRule="auto"/>
        <w:jc w:val="both"/>
        <w:rPr>
          <w:rFonts w:ascii="Times New Roman" w:hAnsi="Times New Roman"/>
          <w:szCs w:val="20"/>
          <w:highlight w:val="green"/>
        </w:rPr>
      </w:pPr>
    </w:p>
    <w:p w14:paraId="5FDF8A72"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DCF2EED" w14:textId="77777777" w:rsidR="0084414F" w:rsidRDefault="0071348F">
      <w:pPr>
        <w:pStyle w:val="0Maintext"/>
        <w:tabs>
          <w:tab w:val="left" w:pos="720"/>
        </w:tabs>
        <w:spacing w:after="0" w:afterAutospacing="0" w:line="240" w:lineRule="auto"/>
        <w:rPr>
          <w:rFonts w:cs="Times New Roman"/>
          <w:lang w:val="en-US" w:eastAsia="zh-CN"/>
        </w:rPr>
      </w:pPr>
      <w:r>
        <w:rPr>
          <w:rFonts w:cs="Times New Roman"/>
          <w:lang w:val="en-AU" w:eastAsia="zh-CN"/>
        </w:rPr>
        <w:t>For UE-to-UE COT sharing,</w:t>
      </w:r>
    </w:p>
    <w:p w14:paraId="30480913"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When performing S-SSB transmission(s), a responding UE can utilize a COT shared by a COT initiating UE (using type 1 channel access) when the responding UE is intended to transmit S-SSB within RB set(s) corresponding to the shared COT.</w:t>
      </w:r>
    </w:p>
    <w:p w14:paraId="5690E29C"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14:paraId="0F526A2B" w14:textId="77777777" w:rsidR="0084414F" w:rsidRDefault="0071348F">
      <w:pPr>
        <w:pStyle w:val="0Maintext"/>
        <w:numPr>
          <w:ilvl w:val="1"/>
          <w:numId w:val="40"/>
        </w:numPr>
        <w:tabs>
          <w:tab w:val="left" w:pos="2160"/>
        </w:tabs>
        <w:spacing w:after="0" w:afterAutospacing="0" w:line="240" w:lineRule="auto"/>
        <w:rPr>
          <w:rFonts w:cs="Times New Roman"/>
          <w:color w:val="000000"/>
          <w:lang w:val="en-US" w:eastAsia="zh-CN"/>
        </w:rPr>
      </w:pPr>
      <w:r>
        <w:rPr>
          <w:rFonts w:cs="Times New Roman"/>
          <w:color w:val="000000"/>
          <w:lang w:eastAsia="zh-CN"/>
        </w:rPr>
        <w:t>FFS: whether a responding UE can transmit PSFCH(s) to UE(s) other than the initiator</w:t>
      </w:r>
    </w:p>
    <w:p w14:paraId="67BFB1E2"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14:paraId="40182922" w14:textId="77777777" w:rsidR="0084414F" w:rsidRDefault="0071348F">
      <w:pPr>
        <w:pStyle w:val="0Maintext"/>
        <w:numPr>
          <w:ilvl w:val="1"/>
          <w:numId w:val="40"/>
        </w:numPr>
        <w:tabs>
          <w:tab w:val="left" w:pos="2160"/>
        </w:tabs>
        <w:spacing w:after="0" w:afterAutospacing="0" w:line="240" w:lineRule="auto"/>
        <w:rPr>
          <w:rFonts w:cs="Times New Roman"/>
          <w:color w:val="000000"/>
          <w:lang w:val="en-US" w:eastAsia="zh-CN"/>
        </w:rPr>
      </w:pPr>
      <w:r>
        <w:rPr>
          <w:rFonts w:cs="Times New Roman"/>
          <w:color w:val="000000"/>
          <w:lang w:eastAsia="zh-CN"/>
        </w:rPr>
        <w:lastRenderedPageBreak/>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14:paraId="79EEC4C1" w14:textId="77777777" w:rsidR="0084414F" w:rsidRDefault="0071348F">
      <w:pPr>
        <w:pStyle w:val="0Maintext"/>
        <w:numPr>
          <w:ilvl w:val="2"/>
          <w:numId w:val="40"/>
        </w:numPr>
        <w:tabs>
          <w:tab w:val="left" w:pos="2880"/>
        </w:tabs>
        <w:spacing w:after="0" w:afterAutospacing="0" w:line="240" w:lineRule="auto"/>
        <w:rPr>
          <w:rFonts w:cs="Times New Roman"/>
          <w:color w:val="000000"/>
          <w:lang w:val="en-US" w:eastAsia="zh-CN"/>
        </w:rPr>
      </w:pPr>
      <w:r>
        <w:rPr>
          <w:rFonts w:cs="Times New Roman"/>
          <w:color w:val="000000"/>
          <w:lang w:eastAsia="zh-CN"/>
        </w:rPr>
        <w:t>FFS: how to determine / what are the restrictions to the destination ID of the responding UE’s PSSCH/PSCCH transmission(s) to utilize the COT shared by the initiating UE.</w:t>
      </w:r>
    </w:p>
    <w:p w14:paraId="57FF2449" w14:textId="77777777" w:rsidR="0084414F" w:rsidRDefault="0071348F">
      <w:pPr>
        <w:pStyle w:val="0Maintext"/>
        <w:numPr>
          <w:ilvl w:val="2"/>
          <w:numId w:val="40"/>
        </w:numPr>
        <w:tabs>
          <w:tab w:val="left" w:pos="2880"/>
        </w:tabs>
        <w:spacing w:after="0" w:afterAutospacing="0" w:line="240" w:lineRule="auto"/>
        <w:rPr>
          <w:rFonts w:cs="Times New Roman"/>
          <w:color w:val="000000"/>
          <w:lang w:val="en-US" w:eastAsia="zh-CN"/>
        </w:rPr>
      </w:pPr>
      <w:r>
        <w:rPr>
          <w:rFonts w:cs="Times New Roman"/>
          <w:color w:val="000000"/>
          <w:lang w:val="en-US" w:eastAsia="zh-CN"/>
        </w:rPr>
        <w:t>FFS whether the responding UE can utilize the COT when at least the responding UE’s PSCCH transmission in the reserved resources within the shared COT or MCSt is intended for the COT initiating UE and what are the restrictions (e.g., priority, etc.) and indication to the responding UE.</w:t>
      </w:r>
    </w:p>
    <w:p w14:paraId="721FEE3E" w14:textId="77777777" w:rsidR="0084414F" w:rsidRDefault="0071348F">
      <w:pPr>
        <w:pStyle w:val="0Maintext"/>
        <w:numPr>
          <w:ilvl w:val="0"/>
          <w:numId w:val="40"/>
        </w:numPr>
        <w:spacing w:after="0" w:afterAutospacing="0" w:line="240" w:lineRule="auto"/>
        <w:rPr>
          <w:rFonts w:cs="Times New Roman"/>
          <w:color w:val="000000"/>
          <w:lang w:val="en-US" w:eastAsia="zh-CN"/>
        </w:rPr>
      </w:pPr>
      <w:r>
        <w:rPr>
          <w:rFonts w:cs="Times New Roman"/>
          <w:color w:val="000000"/>
          <w:lang w:eastAsia="zh-CN"/>
        </w:rPr>
        <w:t>FFS: UE forwarding/relaying information about a COT initiated by another UE.</w:t>
      </w:r>
    </w:p>
    <w:p w14:paraId="4E03A5AD" w14:textId="77777777" w:rsidR="0084414F" w:rsidRDefault="0084414F">
      <w:pPr>
        <w:autoSpaceDE w:val="0"/>
        <w:autoSpaceDN w:val="0"/>
        <w:spacing w:after="0" w:line="240" w:lineRule="auto"/>
        <w:jc w:val="both"/>
        <w:rPr>
          <w:rFonts w:ascii="Times New Roman" w:hAnsi="Times New Roman"/>
          <w:szCs w:val="20"/>
          <w:highlight w:val="green"/>
        </w:rPr>
      </w:pPr>
    </w:p>
    <w:p w14:paraId="7CF7BF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78ADE62" w14:textId="77777777" w:rsidR="0084414F" w:rsidRDefault="0071348F">
      <w:pPr>
        <w:pStyle w:val="ListParagraph"/>
        <w:numPr>
          <w:ilvl w:val="0"/>
          <w:numId w:val="35"/>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the next higher allowed value for adjusting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w:t>
      </w:r>
    </w:p>
    <w:p w14:paraId="35823609" w14:textId="77777777" w:rsidR="0084414F" w:rsidRDefault="0071348F">
      <w:pPr>
        <w:pStyle w:val="ListParagraph"/>
        <w:numPr>
          <w:ilvl w:val="0"/>
          <w:numId w:val="35"/>
        </w:numPr>
        <w:autoSpaceDE w:val="0"/>
        <w:autoSpaceDN w:val="0"/>
        <w:spacing w:after="0" w:line="240" w:lineRule="auto"/>
        <w:ind w:leftChars="0" w:left="426"/>
        <w:jc w:val="both"/>
        <w:rPr>
          <w:rFonts w:ascii="Times New Roman" w:hAnsi="Times New Roman"/>
          <w:bCs/>
          <w:iCs/>
          <w:szCs w:val="20"/>
          <w:u w:val="single"/>
        </w:rPr>
      </w:pPr>
      <w:r>
        <w:rPr>
          <w:rFonts w:ascii="Times New Roman" w:hAnsi="Times New Roman"/>
          <w:bCs/>
          <w:iCs/>
          <w:szCs w:val="20"/>
          <w:lang w:val="en-US" w:eastAsia="ko-KR"/>
        </w:rPr>
        <w:t xml:space="preserve">If the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oMath>
      <w:r>
        <w:rPr>
          <w:rFonts w:ascii="Times New Roman" w:hAnsi="Times New Roman"/>
          <w:bCs/>
          <w:iCs/>
          <w:szCs w:val="20"/>
          <w:lang w:val="en-US" w:eastAsia="ko-KR"/>
        </w:rPr>
        <w:t xml:space="preserve"> is reset to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min,</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only for that priority class </w:t>
      </w:r>
      <m:oMath>
        <m:r>
          <m:rPr>
            <m:sty m:val="p"/>
          </m:rPr>
          <w:rPr>
            <w:rFonts w:ascii="Cambria Math" w:hAnsi="Cambria Math"/>
            <w:szCs w:val="20"/>
            <w:lang w:val="en-US" w:eastAsia="ko-KR"/>
          </w:rPr>
          <m:t>p</m:t>
        </m:r>
      </m:oMath>
      <w:r>
        <w:rPr>
          <w:rFonts w:ascii="Times New Roman" w:hAnsi="Times New Roman"/>
          <w:bCs/>
          <w:iCs/>
          <w:szCs w:val="20"/>
          <w:lang w:val="en-US" w:eastAsia="ko-KR"/>
        </w:rPr>
        <w:t xml:space="preserve"> for which </w:t>
      </w:r>
      <m:oMath>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r>
              <w:rPr>
                <w:rFonts w:ascii="Cambria Math" w:hAnsi="Cambria Math"/>
                <w:szCs w:val="20"/>
                <w:lang w:val="en-US" w:eastAsia="ko-KR"/>
              </w:rPr>
              <m:t>p</m:t>
            </m:r>
          </m:sub>
        </m:sSub>
        <m:r>
          <w:rPr>
            <w:rFonts w:ascii="Cambria Math" w:hAnsi="Cambria Math"/>
            <w:szCs w:val="20"/>
            <w:lang w:val="en-US" w:eastAsia="ko-KR"/>
          </w:rPr>
          <m:t>=C</m:t>
        </m:r>
        <m:sSub>
          <m:sSubPr>
            <m:ctrlPr>
              <w:rPr>
                <w:rFonts w:ascii="Cambria Math" w:hAnsi="Cambria Math"/>
                <w:bCs/>
                <w:i/>
                <w:szCs w:val="20"/>
                <w:lang w:val="en-US" w:eastAsia="ko-KR"/>
              </w:rPr>
            </m:ctrlPr>
          </m:sSubPr>
          <m:e>
            <m:r>
              <w:rPr>
                <w:rFonts w:ascii="Cambria Math" w:hAnsi="Cambria Math"/>
                <w:szCs w:val="20"/>
                <w:lang w:val="en-US" w:eastAsia="ko-KR"/>
              </w:rPr>
              <m:t>W</m:t>
            </m:r>
          </m:e>
          <m:sub>
            <m:func>
              <m:funcPr>
                <m:ctrlPr>
                  <w:rPr>
                    <w:rFonts w:ascii="Cambria Math" w:hAnsi="Cambria Math"/>
                    <w:bCs/>
                    <w:i/>
                    <w:szCs w:val="20"/>
                    <w:lang w:val="en-US" w:eastAsia="ko-KR"/>
                  </w:rPr>
                </m:ctrlPr>
              </m:funcPr>
              <m:fName>
                <m:r>
                  <w:rPr>
                    <w:rFonts w:ascii="Cambria Math" w:hAnsi="Cambria Math"/>
                    <w:szCs w:val="20"/>
                    <w:lang w:val="en-US" w:eastAsia="ko-KR"/>
                  </w:rPr>
                  <m:t>max,</m:t>
                </m:r>
              </m:fName>
              <m:e>
                <m:r>
                  <w:rPr>
                    <w:rFonts w:ascii="Cambria Math" w:hAnsi="Cambria Math"/>
                    <w:szCs w:val="20"/>
                    <w:lang w:val="en-US" w:eastAsia="ko-KR"/>
                  </w:rPr>
                  <m:t>p</m:t>
                </m:r>
              </m:e>
            </m:func>
          </m:sub>
        </m:sSub>
      </m:oMath>
      <w:r>
        <w:rPr>
          <w:rFonts w:ascii="Times New Roman" w:hAnsi="Times New Roman"/>
          <w:bCs/>
          <w:iCs/>
          <w:szCs w:val="20"/>
          <w:lang w:val="en-US" w:eastAsia="ko-KR"/>
        </w:rPr>
        <w:t xml:space="preserve"> is consecutively used </w:t>
      </w:r>
      <m:oMath>
        <m:r>
          <w:rPr>
            <w:rFonts w:ascii="Cambria Math" w:hAnsi="Cambria Math"/>
            <w:szCs w:val="20"/>
            <w:lang w:val="en-US" w:eastAsia="ko-KR"/>
          </w:rPr>
          <m:t>K</m:t>
        </m:r>
      </m:oMath>
      <w:r>
        <w:rPr>
          <w:rFonts w:ascii="Times New Roman" w:hAnsi="Times New Roman"/>
          <w:bCs/>
          <w:iCs/>
          <w:szCs w:val="20"/>
          <w:lang w:val="en-US" w:eastAsia="ko-KR"/>
        </w:rPr>
        <w:t xml:space="preserve"> times for generation of </w:t>
      </w:r>
      <m:oMath>
        <m:sSub>
          <m:sSubPr>
            <m:ctrlPr>
              <w:rPr>
                <w:rFonts w:ascii="Cambria Math" w:hAnsi="Cambria Math"/>
                <w:bCs/>
                <w:i/>
                <w:szCs w:val="20"/>
                <w:lang w:val="en-US" w:eastAsia="ko-KR"/>
              </w:rPr>
            </m:ctrlPr>
          </m:sSubPr>
          <m:e>
            <m:r>
              <w:rPr>
                <w:rFonts w:ascii="Cambria Math" w:hAnsi="Cambria Math"/>
                <w:szCs w:val="20"/>
                <w:lang w:val="en-US" w:eastAsia="ko-KR"/>
              </w:rPr>
              <m:t>N</m:t>
            </m:r>
          </m:e>
          <m:sub>
            <m:r>
              <w:rPr>
                <w:rFonts w:ascii="Cambria Math" w:hAnsi="Cambria Math"/>
                <w:szCs w:val="20"/>
                <w:lang w:val="en-US" w:eastAsia="ko-KR"/>
              </w:rPr>
              <m:t>init</m:t>
            </m:r>
          </m:sub>
        </m:sSub>
      </m:oMath>
      <w:r>
        <w:rPr>
          <w:rFonts w:ascii="Times New Roman" w:hAnsi="Times New Roman"/>
          <w:bCs/>
          <w:iCs/>
          <w:szCs w:val="20"/>
          <w:lang w:val="en-US" w:eastAsia="ko-KR"/>
        </w:rPr>
        <w:t xml:space="preserve">. </w:t>
      </w:r>
      <m:oMath>
        <m:r>
          <w:rPr>
            <w:rFonts w:ascii="Cambria Math" w:hAnsi="Cambria Math"/>
            <w:szCs w:val="20"/>
            <w:lang w:val="en-US" w:eastAsia="ko-KR"/>
          </w:rPr>
          <m:t>K</m:t>
        </m:r>
      </m:oMath>
      <w:r>
        <w:rPr>
          <w:rFonts w:ascii="Times New Roman" w:hAnsi="Times New Roman"/>
          <w:bCs/>
          <w:iCs/>
          <w:szCs w:val="20"/>
          <w:lang w:val="en-US" w:eastAsia="ko-KR"/>
        </w:rPr>
        <w:t xml:space="preserve"> is selected by UE from the set of values {1, 2, …,8} for each priority class </w:t>
      </w:r>
      <m:oMath>
        <m:r>
          <w:rPr>
            <w:rFonts w:ascii="Cambria Math" w:hAnsi="Cambria Math"/>
            <w:szCs w:val="20"/>
            <w:lang w:val="en-US" w:eastAsia="ko-KR"/>
          </w:rPr>
          <m:t>p∈</m:t>
        </m:r>
        <m:d>
          <m:dPr>
            <m:begChr m:val="{"/>
            <m:endChr m:val="}"/>
            <m:ctrlPr>
              <w:rPr>
                <w:rFonts w:ascii="Cambria Math" w:hAnsi="Cambria Math"/>
                <w:bCs/>
                <w:i/>
                <w:szCs w:val="20"/>
                <w:lang w:val="en-US" w:eastAsia="ko-KR"/>
              </w:rPr>
            </m:ctrlPr>
          </m:dPr>
          <m:e>
            <m:r>
              <w:rPr>
                <w:rFonts w:ascii="Cambria Math" w:hAnsi="Cambria Math"/>
                <w:szCs w:val="20"/>
                <w:lang w:val="en-US" w:eastAsia="ko-KR"/>
              </w:rPr>
              <m:t>1,2,3,4</m:t>
            </m:r>
          </m:e>
        </m:d>
      </m:oMath>
      <w:r>
        <w:rPr>
          <w:rFonts w:ascii="Times New Roman" w:hAnsi="Times New Roman"/>
          <w:bCs/>
          <w:iCs/>
          <w:szCs w:val="20"/>
          <w:lang w:val="en-US" w:eastAsia="ko-KR"/>
        </w:rPr>
        <w:t>.</w:t>
      </w:r>
    </w:p>
    <w:p w14:paraId="5F5FC857" w14:textId="77777777" w:rsidR="0084414F" w:rsidRDefault="0084414F">
      <w:pPr>
        <w:autoSpaceDE w:val="0"/>
        <w:autoSpaceDN w:val="0"/>
        <w:spacing w:after="0"/>
        <w:jc w:val="both"/>
        <w:rPr>
          <w:rFonts w:ascii="Times New Roman" w:hAnsi="Times New Roman"/>
          <w:szCs w:val="20"/>
        </w:rPr>
      </w:pPr>
    </w:p>
    <w:p w14:paraId="78959FF9" w14:textId="77777777" w:rsidR="0084414F" w:rsidRDefault="0071348F">
      <w:pPr>
        <w:pStyle w:val="Heading2"/>
        <w:spacing w:after="0"/>
      </w:pPr>
      <w:r>
        <w:t>RAN1#112 (February 27th – March 03rd, 2023)</w:t>
      </w:r>
    </w:p>
    <w:p w14:paraId="1F2702A7"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69D896D"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S-SSB transmissions:</w:t>
      </w:r>
    </w:p>
    <w:p w14:paraId="54ADDC62" w14:textId="77777777" w:rsidR="0084414F" w:rsidRDefault="0071348F">
      <w:pPr>
        <w:numPr>
          <w:ilvl w:val="0"/>
          <w:numId w:val="35"/>
        </w:numPr>
        <w:autoSpaceDE w:val="0"/>
        <w:autoSpaceDN w:val="0"/>
        <w:spacing w:after="0" w:line="240" w:lineRule="auto"/>
        <w:rPr>
          <w:rFonts w:ascii="Times New Roman" w:hAnsi="Times New Roman"/>
          <w:szCs w:val="20"/>
        </w:rPr>
      </w:pPr>
      <w:r>
        <w:rPr>
          <w:rFonts w:ascii="Times New Roman" w:hAnsi="Times New Roman"/>
          <w:szCs w:val="20"/>
        </w:rPr>
        <w:t>Option 1: CAPC value (p) should be set to 1 when UE performs Type 1 channel access procedure for S-SSB transmission</w:t>
      </w:r>
    </w:p>
    <w:p w14:paraId="2CEC87E0" w14:textId="77777777" w:rsidR="0084414F" w:rsidRDefault="0084414F">
      <w:pPr>
        <w:autoSpaceDE w:val="0"/>
        <w:autoSpaceDN w:val="0"/>
        <w:spacing w:after="0" w:line="240" w:lineRule="auto"/>
        <w:rPr>
          <w:rFonts w:ascii="Times New Roman" w:hAnsi="Times New Roman"/>
          <w:szCs w:val="20"/>
        </w:rPr>
      </w:pPr>
    </w:p>
    <w:p w14:paraId="092561EA" w14:textId="77777777" w:rsidR="0084414F" w:rsidRDefault="0071348F">
      <w:pPr>
        <w:spacing w:after="0" w:line="240" w:lineRule="auto"/>
        <w:rPr>
          <w:rStyle w:val="Strong"/>
          <w:rFonts w:ascii="Times New Roman" w:eastAsia="MS Mincho" w:hAnsi="Times New Roman"/>
          <w:szCs w:val="20"/>
          <w:highlight w:val="green"/>
        </w:rPr>
      </w:pPr>
      <w:r>
        <w:rPr>
          <w:rStyle w:val="Strong"/>
          <w:rFonts w:ascii="Times New Roman" w:eastAsia="MS Mincho" w:hAnsi="Times New Roman"/>
          <w:szCs w:val="20"/>
          <w:highlight w:val="green"/>
        </w:rPr>
        <w:t>Agreement</w:t>
      </w:r>
    </w:p>
    <w:p w14:paraId="7A29F0B2"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CAPC level that should be used for PSFCH transmission, CAPC value (p) should be set to 1 when UE performs Type 1 channel access procedure for PSFCH transmission</w:t>
      </w:r>
    </w:p>
    <w:p w14:paraId="3603E0B0" w14:textId="77777777" w:rsidR="0084414F" w:rsidRDefault="0084414F">
      <w:pPr>
        <w:spacing w:after="0" w:line="240" w:lineRule="auto"/>
        <w:rPr>
          <w:rFonts w:ascii="Times New Roman" w:hAnsi="Times New Roman"/>
          <w:szCs w:val="20"/>
          <w:lang w:eastAsia="zh-CN"/>
        </w:rPr>
      </w:pPr>
    </w:p>
    <w:p w14:paraId="4DCF9BB9" w14:textId="77777777" w:rsidR="0084414F" w:rsidRDefault="0071348F">
      <w:pPr>
        <w:spacing w:after="0" w:line="240" w:lineRule="auto"/>
        <w:rPr>
          <w:rFonts w:ascii="Times New Roman" w:hAnsi="Times New Roman"/>
          <w:szCs w:val="20"/>
          <w:lang w:eastAsia="zh-CN"/>
        </w:rPr>
      </w:pPr>
      <w:r>
        <w:rPr>
          <w:rStyle w:val="Strong"/>
          <w:rFonts w:ascii="Times New Roman" w:eastAsia="MS Mincho" w:hAnsi="Times New Roman"/>
          <w:szCs w:val="20"/>
          <w:highlight w:val="green"/>
        </w:rPr>
        <w:t>Agreement</w:t>
      </w:r>
    </w:p>
    <w:p w14:paraId="3095F59B"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The end timing for the definition of reference duration in the contention window adjustment procedure for SL-U is defined as follows:</w:t>
      </w:r>
    </w:p>
    <w:p w14:paraId="03FBF648" w14:textId="77777777" w:rsidR="0084414F" w:rsidRDefault="0071348F">
      <w:pPr>
        <w:numPr>
          <w:ilvl w:val="0"/>
          <w:numId w:val="35"/>
        </w:numPr>
        <w:autoSpaceDE w:val="0"/>
        <w:autoSpaceDN w:val="0"/>
        <w:spacing w:after="0" w:line="240" w:lineRule="auto"/>
        <w:rPr>
          <w:rFonts w:ascii="Times New Roman" w:hAnsi="Times New Roman"/>
          <w:szCs w:val="20"/>
        </w:rPr>
      </w:pPr>
      <w:r>
        <w:rPr>
          <w:rFonts w:ascii="Times New Roman" w:hAnsi="Times New Roman"/>
          <w:szCs w:val="20"/>
        </w:rPr>
        <w:t>Option 1a</w:t>
      </w:r>
    </w:p>
    <w:p w14:paraId="7423D9C2"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the end of the first slot where at least one PSSCH with ACK/NACK HARQ-ACK enabled is transmitted</w:t>
      </w:r>
    </w:p>
    <w:p w14:paraId="1E65CAC2"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Note, SL reference duration is not used if PSSCH with ACK/NACK HARQ-ACK enabled cannot be found in the latest COT</w:t>
      </w:r>
    </w:p>
    <w:p w14:paraId="422041E1"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FFS: Whether to support another ending timing is FFS, e.g. for MCSt if needed</w:t>
      </w:r>
    </w:p>
    <w:p w14:paraId="6A8C2090" w14:textId="77777777" w:rsidR="0084414F" w:rsidRDefault="0071348F">
      <w:pPr>
        <w:numPr>
          <w:ilvl w:val="1"/>
          <w:numId w:val="35"/>
        </w:numPr>
        <w:autoSpaceDE w:val="0"/>
        <w:autoSpaceDN w:val="0"/>
        <w:spacing w:after="0" w:line="240" w:lineRule="auto"/>
        <w:rPr>
          <w:rFonts w:ascii="Times New Roman" w:hAnsi="Times New Roman"/>
          <w:szCs w:val="20"/>
        </w:rPr>
      </w:pPr>
      <w:r>
        <w:rPr>
          <w:rFonts w:ascii="Times New Roman" w:hAnsi="Times New Roman"/>
          <w:szCs w:val="20"/>
        </w:rPr>
        <w:t>Whether/how to adjust CWS for groupcast option 1 NACK-only case and whether/how to define reference duration for groupcast option 1 NACK-only case can still be discussed</w:t>
      </w:r>
    </w:p>
    <w:p w14:paraId="1CCA2DA0" w14:textId="77777777" w:rsidR="0084414F" w:rsidRDefault="0084414F">
      <w:pPr>
        <w:autoSpaceDE w:val="0"/>
        <w:autoSpaceDN w:val="0"/>
        <w:spacing w:after="0" w:line="240" w:lineRule="auto"/>
        <w:rPr>
          <w:rFonts w:ascii="Times New Roman" w:hAnsi="Times New Roman"/>
          <w:szCs w:val="20"/>
        </w:rPr>
      </w:pPr>
    </w:p>
    <w:p w14:paraId="13450987"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5A8B2E92" w14:textId="77777777" w:rsidR="0084414F" w:rsidRDefault="0071348F">
      <w:pPr>
        <w:pStyle w:val="0Maintext"/>
        <w:spacing w:after="0" w:afterAutospacing="0" w:line="240" w:lineRule="auto"/>
        <w:rPr>
          <w:rFonts w:cs="Times New Roman"/>
          <w:lang w:val="en-US" w:eastAsia="zh-CN"/>
        </w:rPr>
      </w:pPr>
      <w:r>
        <w:rPr>
          <w:rFonts w:cs="Times New Roman"/>
          <w:lang w:val="en-US" w:eastAsia="zh-CN"/>
        </w:rPr>
        <w:t>A CPE can be transmitted from a CPE starting position before SL transmission for the following two options:</w:t>
      </w:r>
    </w:p>
    <w:p w14:paraId="28868F87" w14:textId="77777777" w:rsidR="0084414F" w:rsidRDefault="0071348F">
      <w:pPr>
        <w:numPr>
          <w:ilvl w:val="0"/>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Option 1: within the symbol just before the next AGC symbol</w:t>
      </w:r>
    </w:p>
    <w:p w14:paraId="4D3CE484" w14:textId="77777777" w:rsidR="0084414F" w:rsidRDefault="0071348F">
      <w:pPr>
        <w:numPr>
          <w:ilvl w:val="0"/>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 xml:space="preserve">Option 2: </w:t>
      </w:r>
    </w:p>
    <w:p w14:paraId="341777D1" w14:textId="77777777" w:rsidR="0084414F" w:rsidRDefault="0071348F">
      <w:pPr>
        <w:numPr>
          <w:ilvl w:val="1"/>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the symbol just before the next AGC symbol for 15 kHz SCS</w:t>
      </w:r>
    </w:p>
    <w:p w14:paraId="035C5AEE" w14:textId="77777777" w:rsidR="0084414F" w:rsidRDefault="0071348F">
      <w:pPr>
        <w:numPr>
          <w:ilvl w:val="1"/>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within at most 2 symbols just before the next AGC symbol for 30 or 60 kHz SCS</w:t>
      </w:r>
    </w:p>
    <w:p w14:paraId="09191350" w14:textId="77777777" w:rsidR="0084414F" w:rsidRDefault="0071348F">
      <w:pPr>
        <w:numPr>
          <w:ilvl w:val="0"/>
          <w:numId w:val="35"/>
        </w:numPr>
        <w:autoSpaceDE w:val="0"/>
        <w:autoSpaceDN w:val="0"/>
        <w:spacing w:after="0" w:line="240" w:lineRule="auto"/>
        <w:rPr>
          <w:rFonts w:ascii="Times New Roman" w:hAnsi="Times New Roman"/>
          <w:szCs w:val="20"/>
          <w:lang w:eastAsia="zh-CN"/>
        </w:rPr>
      </w:pPr>
      <w:r>
        <w:rPr>
          <w:rFonts w:ascii="Times New Roman" w:hAnsi="Times New Roman"/>
          <w:szCs w:val="20"/>
          <w:lang w:eastAsia="zh-CN"/>
        </w:rPr>
        <w:t>FFS applicable scenario(s), condition(s) and channel type(s) to apply Option 1 or Option 2</w:t>
      </w:r>
    </w:p>
    <w:p w14:paraId="2206960B" w14:textId="77777777" w:rsidR="0084414F" w:rsidRDefault="0084414F">
      <w:pPr>
        <w:autoSpaceDE w:val="0"/>
        <w:autoSpaceDN w:val="0"/>
        <w:spacing w:after="0" w:line="240" w:lineRule="auto"/>
        <w:rPr>
          <w:rFonts w:ascii="Times New Roman" w:hAnsi="Times New Roman"/>
          <w:szCs w:val="20"/>
          <w:lang w:eastAsia="zh-CN"/>
        </w:rPr>
      </w:pPr>
    </w:p>
    <w:p w14:paraId="71B6DD6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0F58246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responding UE over a shared COT can be:</w:t>
      </w:r>
    </w:p>
    <w:p w14:paraId="4379BD51"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a receiving UE, which is the target of a PSCCH/PSSCH transmission of a COT initiator</w:t>
      </w:r>
    </w:p>
    <w:p w14:paraId="306098DB" w14:textId="77777777" w:rsidR="0084414F" w:rsidRDefault="0071348F">
      <w:pPr>
        <w:numPr>
          <w:ilvl w:val="2"/>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unicast from the COT initiator, within the same COT when the source and destination IDs contained in the COT initiator’s SCI match to the corresponding destination and source IDs relating to the same unicast at the receiving UE</w:t>
      </w:r>
    </w:p>
    <w:p w14:paraId="04D4C787" w14:textId="77777777" w:rsidR="0084414F" w:rsidRDefault="0071348F">
      <w:pPr>
        <w:numPr>
          <w:ilvl w:val="2"/>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In the case of groupcast and broadcast, when the destination ID contained in the COT initiator’s SCI match to a destination ID known at the receiving UE</w:t>
      </w:r>
    </w:p>
    <w:p w14:paraId="71F741D5" w14:textId="77777777" w:rsidR="0084414F" w:rsidRDefault="0071348F">
      <w:pPr>
        <w:numPr>
          <w:ilvl w:val="1"/>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 xml:space="preserve">a UE identified by ID(s), if additional IDs are supported in the COT sharing information (in addition to the source and destination IDs of the </w:t>
      </w:r>
      <w:r>
        <w:rPr>
          <w:rFonts w:ascii="Times New Roman" w:hAnsi="Times New Roman"/>
          <w:szCs w:val="20"/>
        </w:rPr>
        <w:t>PSCCH/PSSCH</w:t>
      </w:r>
      <w:r>
        <w:rPr>
          <w:rFonts w:ascii="Times New Roman" w:hAnsi="Times New Roman"/>
          <w:szCs w:val="20"/>
          <w:lang w:eastAsia="zh-CN"/>
        </w:rPr>
        <w:t xml:space="preserve"> transmission), when additional IDs are included in the COT sharing information from the COT initiator</w:t>
      </w:r>
    </w:p>
    <w:p w14:paraId="35A586A2" w14:textId="77777777" w:rsidR="0084414F" w:rsidRDefault="0071348F">
      <w:pPr>
        <w:numPr>
          <w:ilvl w:val="2"/>
          <w:numId w:val="36"/>
        </w:numPr>
        <w:tabs>
          <w:tab w:val="left" w:pos="720"/>
        </w:tabs>
        <w:autoSpaceDE w:val="0"/>
        <w:autoSpaceDN w:val="0"/>
        <w:spacing w:after="0" w:line="240" w:lineRule="auto"/>
        <w:jc w:val="both"/>
        <w:rPr>
          <w:rFonts w:ascii="Times New Roman" w:hAnsi="Times New Roman"/>
          <w:szCs w:val="20"/>
          <w:lang w:eastAsia="zh-CN"/>
        </w:rPr>
      </w:pPr>
      <w:r>
        <w:rPr>
          <w:rFonts w:ascii="Times New Roman" w:hAnsi="Times New Roman"/>
          <w:szCs w:val="20"/>
          <w:lang w:eastAsia="zh-CN"/>
        </w:rPr>
        <w:t>FFS Limitations on what additional IDs may be included and how they may be indicated</w:t>
      </w:r>
    </w:p>
    <w:p w14:paraId="2A2AD13D" w14:textId="77777777" w:rsidR="0084414F" w:rsidRDefault="0084414F">
      <w:pPr>
        <w:tabs>
          <w:tab w:val="left" w:pos="720"/>
        </w:tabs>
        <w:autoSpaceDE w:val="0"/>
        <w:autoSpaceDN w:val="0"/>
        <w:spacing w:after="0" w:line="240" w:lineRule="auto"/>
        <w:jc w:val="both"/>
        <w:rPr>
          <w:rFonts w:ascii="Times New Roman" w:hAnsi="Times New Roman"/>
          <w:szCs w:val="20"/>
          <w:lang w:eastAsia="zh-CN"/>
        </w:rPr>
      </w:pPr>
    </w:p>
    <w:p w14:paraId="47A9E993"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lastRenderedPageBreak/>
        <w:t>Agreement</w:t>
      </w:r>
    </w:p>
    <w:p w14:paraId="5C729321" w14:textId="77777777" w:rsidR="0084414F" w:rsidRDefault="0071348F">
      <w:pPr>
        <w:spacing w:after="0" w:line="240" w:lineRule="auto"/>
        <w:rPr>
          <w:rFonts w:ascii="Times New Roman" w:hAnsi="Times New Roman"/>
          <w:szCs w:val="20"/>
          <w:lang w:eastAsia="zh-CN"/>
        </w:rPr>
      </w:pPr>
      <w:r>
        <w:rPr>
          <w:rFonts w:ascii="Times New Roman" w:hAnsi="Times New Roman"/>
          <w:szCs w:val="20"/>
          <w:lang w:eastAsia="zh-CN"/>
        </w:rPr>
        <w:t>A responding UE’s SL transmission(s) within RB set(s) corresponding to a shared COT can be transmitted when the CAPC value(s) of the SL transmission(s) have an equal or smaller CAPC value than the CAPC value indicated in the COT sharing information.</w:t>
      </w:r>
    </w:p>
    <w:p w14:paraId="328333F4" w14:textId="77777777" w:rsidR="0084414F" w:rsidRDefault="0084414F">
      <w:pPr>
        <w:spacing w:after="0" w:line="240" w:lineRule="auto"/>
        <w:rPr>
          <w:rFonts w:ascii="Times New Roman" w:hAnsi="Times New Roman"/>
          <w:szCs w:val="20"/>
          <w:lang w:eastAsia="zh-CN"/>
        </w:rPr>
      </w:pPr>
    </w:p>
    <w:p w14:paraId="6E6CDEB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61AA2DAF"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A responding UE’s PSSCH/PSCCH transmission(s) within RB set(s) corresponding to a shared COT is intended for the COT initiating UE when,</w:t>
      </w:r>
    </w:p>
    <w:p w14:paraId="58A78CC8"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unicast from the responding UE, when the source and destination IDs contained in the responding UE’s PSCCH/PSSCH match to the destination and source IDs from a COT initiator’s unicast transmission that included COT sharing information, or match to the additional ID(s) included in the COT sharing information (if supported) </w:t>
      </w:r>
    </w:p>
    <w:p w14:paraId="2ED0B850"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In the case of groupcast or broadcast from the responding UE, when the destination ID contained in the responding UE’s PSCCH/PSSCH matches to the destination ID from a COT initiator’s groupcast or broadcast transmission that included COT sharing information, or matches to the additional ID(s) included in the COT sharing information (if supported) </w:t>
      </w:r>
    </w:p>
    <w:p w14:paraId="183B9EDF"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all other details and additional restrictions</w:t>
      </w:r>
    </w:p>
    <w:p w14:paraId="424A8144" w14:textId="77777777" w:rsidR="0084414F" w:rsidRDefault="0084414F">
      <w:pPr>
        <w:autoSpaceDE w:val="0"/>
        <w:autoSpaceDN w:val="0"/>
        <w:spacing w:after="0"/>
        <w:jc w:val="both"/>
        <w:rPr>
          <w:rFonts w:ascii="Times New Roman" w:hAnsi="Times New Roman"/>
          <w:szCs w:val="20"/>
        </w:rPr>
      </w:pPr>
    </w:p>
    <w:p w14:paraId="3F4DE6A5" w14:textId="77777777" w:rsidR="0084414F" w:rsidRDefault="0071348F">
      <w:pPr>
        <w:pStyle w:val="Heading2"/>
        <w:spacing w:after="0"/>
      </w:pPr>
      <w:r>
        <w:t>RAN1#112bis-e (April 17th – 26th, 2023)</w:t>
      </w:r>
    </w:p>
    <w:p w14:paraId="2A9612B9"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5A590152" w14:textId="77777777" w:rsidR="0084414F" w:rsidRDefault="0071348F">
      <w:pPr>
        <w:spacing w:after="0" w:line="240" w:lineRule="auto"/>
        <w:rPr>
          <w:rFonts w:ascii="Times New Roman" w:hAnsi="Times New Roman"/>
          <w:szCs w:val="20"/>
          <w:lang w:val="en-US" w:eastAsia="zh-CN"/>
        </w:rPr>
      </w:pPr>
      <w:bookmarkStart w:id="825" w:name="_Hlk132797182"/>
      <w:r>
        <w:rPr>
          <w:rFonts w:ascii="Times New Roman" w:hAnsi="Times New Roman"/>
          <w:szCs w:val="20"/>
          <w:lang w:val="en-US" w:eastAsia="zh-CN"/>
        </w:rPr>
        <w:t>The existing NR-U EDT procedures for uplink transmissions is taken as the baseline for SL-U in Rel-1</w:t>
      </w:r>
      <w:bookmarkEnd w:id="825"/>
      <w:r>
        <w:rPr>
          <w:rFonts w:ascii="Times New Roman" w:hAnsi="Times New Roman"/>
          <w:szCs w:val="20"/>
          <w:lang w:val="en-US" w:eastAsia="zh-CN"/>
        </w:rPr>
        <w:t>8.</w:t>
      </w:r>
    </w:p>
    <w:p w14:paraId="239496E2"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FFS: details for S-SSB and PSFCH transmissions (e.g., EDT determination based on </w:t>
      </w:r>
      <w:proofErr w:type="gramStart"/>
      <w:r>
        <w:rPr>
          <w:rFonts w:ascii="Times New Roman" w:hAnsi="Times New Roman"/>
          <w:szCs w:val="20"/>
          <w:lang w:val="en-US" w:eastAsia="zh-CN"/>
        </w:rPr>
        <w:t>P</w:t>
      </w:r>
      <w:r>
        <w:rPr>
          <w:rFonts w:ascii="Times New Roman" w:hAnsi="Times New Roman"/>
          <w:szCs w:val="20"/>
          <w:vertAlign w:val="subscript"/>
          <w:lang w:val="en-US" w:eastAsia="zh-CN"/>
        </w:rPr>
        <w:t>C,MAX</w:t>
      </w:r>
      <w:proofErr w:type="gramEnd"/>
      <w:r>
        <w:rPr>
          <w:rFonts w:ascii="Times New Roman" w:hAnsi="Times New Roman"/>
          <w:szCs w:val="20"/>
          <w:lang w:val="en-US" w:eastAsia="zh-CN"/>
        </w:rPr>
        <w:t xml:space="preserve"> and/or network configured EDT, value for T</w:t>
      </w:r>
      <w:r>
        <w:rPr>
          <w:rFonts w:ascii="Times New Roman" w:hAnsi="Times New Roman"/>
          <w:szCs w:val="20"/>
          <w:vertAlign w:val="subscript"/>
          <w:lang w:val="en-US" w:eastAsia="zh-CN"/>
        </w:rPr>
        <w:t>A</w:t>
      </w:r>
      <w:r>
        <w:rPr>
          <w:rFonts w:ascii="Times New Roman" w:hAnsi="Times New Roman"/>
          <w:szCs w:val="20"/>
          <w:lang w:val="en-US" w:eastAsia="zh-CN"/>
        </w:rPr>
        <w:t>), if needed</w:t>
      </w:r>
    </w:p>
    <w:p w14:paraId="166D2BC1" w14:textId="77777777" w:rsidR="0084414F" w:rsidRDefault="0084414F">
      <w:pPr>
        <w:spacing w:after="0" w:line="240" w:lineRule="auto"/>
        <w:rPr>
          <w:rFonts w:ascii="Times New Roman" w:hAnsi="Times New Roman"/>
          <w:szCs w:val="20"/>
          <w:lang w:val="en-US" w:eastAsia="zh-CN"/>
        </w:rPr>
      </w:pPr>
    </w:p>
    <w:p w14:paraId="753441CF"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70CD92F7"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the CPE agreements reached so far in this agenda, the 1 or at most 2 symbols just before the next AGC symbol for CPE transmission is/are physical symbol(s).</w:t>
      </w:r>
    </w:p>
    <w:p w14:paraId="198BF5CF" w14:textId="77777777" w:rsidR="0084414F" w:rsidRDefault="0084414F">
      <w:pPr>
        <w:spacing w:after="0" w:line="240" w:lineRule="auto"/>
        <w:rPr>
          <w:rFonts w:ascii="Times New Roman" w:hAnsi="Times New Roman"/>
          <w:szCs w:val="20"/>
          <w:lang w:val="en-US" w:eastAsia="zh-CN"/>
        </w:rPr>
      </w:pPr>
    </w:p>
    <w:p w14:paraId="2961C537"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6D79F9B"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The container for carrying the COT sharing information from a COT initiator UE includes at least the SCI.</w:t>
      </w:r>
    </w:p>
    <w:p w14:paraId="3912C1DE"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1st and/or 2nd stage SCI</w:t>
      </w:r>
    </w:p>
    <w:p w14:paraId="1FA44335" w14:textId="77777777" w:rsidR="0084414F" w:rsidRDefault="0084414F">
      <w:pPr>
        <w:spacing w:after="0" w:line="240" w:lineRule="auto"/>
        <w:rPr>
          <w:rFonts w:ascii="Times New Roman" w:hAnsi="Times New Roman"/>
          <w:szCs w:val="20"/>
          <w:lang w:val="en-US" w:eastAsia="zh-CN"/>
        </w:rPr>
      </w:pPr>
    </w:p>
    <w:p w14:paraId="7BB30EC2"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1F4A25C2"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For dynamic channel access mode with multi-channel case in SL-U, both NR-U DL Type A and Type B multi-channel access procedure are supported for multiple PSFCH transmissions on multiple channels.</w:t>
      </w:r>
    </w:p>
    <w:p w14:paraId="7A9751EC"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It is up to UE implementation to perform either Type A or Type B multi-channel access procedure.</w:t>
      </w:r>
    </w:p>
    <w:p w14:paraId="1A2ED1C2"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this can initiate a shared COT</w:t>
      </w:r>
    </w:p>
    <w:p w14:paraId="1131BF18"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FFS: whether there is any special handling needed for transmission in a shared COT on one or more of the channels</w:t>
      </w:r>
    </w:p>
    <w:p w14:paraId="3C7CB75D" w14:textId="77777777" w:rsidR="0084414F" w:rsidRDefault="0084414F">
      <w:pPr>
        <w:spacing w:after="0" w:line="240" w:lineRule="auto"/>
        <w:rPr>
          <w:rFonts w:ascii="Times New Roman" w:hAnsi="Times New Roman"/>
          <w:szCs w:val="20"/>
          <w:lang w:val="en-US" w:eastAsia="zh-CN"/>
        </w:rPr>
      </w:pPr>
    </w:p>
    <w:p w14:paraId="179334BE"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55B1B38" w14:textId="77777777" w:rsidR="0084414F" w:rsidRDefault="0071348F">
      <w:pPr>
        <w:spacing w:after="0" w:line="240" w:lineRule="auto"/>
        <w:rPr>
          <w:rFonts w:ascii="Times New Roman" w:hAnsi="Times New Roman"/>
          <w:szCs w:val="20"/>
          <w:lang w:val="en-US" w:eastAsia="zh-CN"/>
        </w:rPr>
      </w:pPr>
      <w:r>
        <w:rPr>
          <w:rFonts w:ascii="Times New Roman" w:hAnsi="Times New Roman"/>
          <w:szCs w:val="20"/>
          <w:lang w:val="en-US" w:eastAsia="zh-CN"/>
        </w:rPr>
        <w:t>Channel access procedures for SL multi-channel transmission(s) include the following cases.</w:t>
      </w:r>
    </w:p>
    <w:p w14:paraId="132FDDAE"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is scheduled to transmit on a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scheduled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2E5827BD"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configured resources on the set of channels </w:t>
      </w:r>
      <w:r>
        <w:rPr>
          <w:rFonts w:ascii="Times New Roman" w:hAnsi="Times New Roman"/>
          <w:i/>
          <w:szCs w:val="20"/>
          <w:lang w:val="en-US" w:eastAsia="zh-CN"/>
        </w:rPr>
        <w:t>C</w:t>
      </w:r>
      <w:r>
        <w:rPr>
          <w:rFonts w:ascii="Times New Roman" w:hAnsi="Times New Roman"/>
          <w:szCs w:val="20"/>
          <w:lang w:val="en-US" w:eastAsia="zh-CN"/>
        </w:rPr>
        <w:t xml:space="preserve">, and if the SL transmissions are configured to start transmissions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 or</w:t>
      </w:r>
    </w:p>
    <w:p w14:paraId="06F95B19" w14:textId="77777777" w:rsidR="0084414F" w:rsidRDefault="0071348F">
      <w:pPr>
        <w:numPr>
          <w:ilvl w:val="0"/>
          <w:numId w:val="33"/>
        </w:numPr>
        <w:spacing w:after="0" w:line="240" w:lineRule="auto"/>
        <w:rPr>
          <w:rFonts w:ascii="Times New Roman" w:hAnsi="Times New Roman"/>
          <w:szCs w:val="20"/>
          <w:lang w:val="en-US" w:eastAsia="zh-CN"/>
        </w:rPr>
      </w:pPr>
      <w:r>
        <w:rPr>
          <w:rFonts w:ascii="Times New Roman" w:hAnsi="Times New Roman"/>
          <w:szCs w:val="20"/>
          <w:lang w:val="en-US" w:eastAsia="zh-CN"/>
        </w:rPr>
        <w:t xml:space="preserve">If a UE intends to perform sidelink transmissions on selected resources on the set of channel </w:t>
      </w:r>
      <w:r>
        <w:rPr>
          <w:rFonts w:ascii="Times New Roman" w:hAnsi="Times New Roman"/>
          <w:i/>
          <w:szCs w:val="20"/>
          <w:lang w:val="en-US" w:eastAsia="zh-CN"/>
        </w:rPr>
        <w:t>C</w:t>
      </w:r>
      <w:r>
        <w:rPr>
          <w:rFonts w:ascii="Times New Roman" w:hAnsi="Times New Roman"/>
          <w:szCs w:val="20"/>
          <w:lang w:val="en-US" w:eastAsia="zh-CN"/>
        </w:rPr>
        <w:t xml:space="preserve">, and if SL transmissions are to start at the same time on all channels in the set of channels </w:t>
      </w:r>
      <w:r>
        <w:rPr>
          <w:rFonts w:ascii="Times New Roman" w:hAnsi="Times New Roman"/>
          <w:i/>
          <w:szCs w:val="20"/>
          <w:lang w:val="en-US" w:eastAsia="zh-CN"/>
        </w:rPr>
        <w:t>C</w:t>
      </w:r>
      <w:r>
        <w:rPr>
          <w:rFonts w:ascii="Times New Roman" w:hAnsi="Times New Roman"/>
          <w:szCs w:val="20"/>
          <w:lang w:val="en-US" w:eastAsia="zh-CN"/>
        </w:rPr>
        <w:t>.</w:t>
      </w:r>
    </w:p>
    <w:p w14:paraId="272894F7" w14:textId="77777777" w:rsidR="0084414F" w:rsidRDefault="0084414F">
      <w:pPr>
        <w:spacing w:after="0" w:line="240" w:lineRule="auto"/>
        <w:rPr>
          <w:rFonts w:ascii="Times New Roman" w:hAnsi="Times New Roman"/>
          <w:szCs w:val="20"/>
          <w:lang w:eastAsia="zh-CN"/>
        </w:rPr>
      </w:pPr>
    </w:p>
    <w:p w14:paraId="5AE79B20"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0236FAD6"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szCs w:val="20"/>
          <w:lang w:eastAsia="ko-KR"/>
        </w:rPr>
        <w:t>The ACK/NACK HARQ-ACK feedback corresponding to the PSSCH for SL unicast in the reference duration for the latest SL channel occupancy for which ACK/NACK HARQ-ACK feedback is available is used as follows:</w:t>
      </w:r>
      <w:r>
        <w:rPr>
          <w:rFonts w:ascii="Times New Roman" w:hAnsi="Times New Roman"/>
          <w:szCs w:val="20"/>
        </w:rPr>
        <w:t xml:space="preserve"> </w:t>
      </w:r>
    </w:p>
    <w:p w14:paraId="12419FEA" w14:textId="77777777" w:rsidR="0084414F" w:rsidRDefault="0071348F">
      <w:pPr>
        <w:numPr>
          <w:ilvl w:val="0"/>
          <w:numId w:val="33"/>
        </w:numPr>
        <w:spacing w:after="0" w:line="240" w:lineRule="auto"/>
        <w:rPr>
          <w:rFonts w:ascii="Times New Roman" w:hAnsi="Times New Roman"/>
          <w:szCs w:val="20"/>
        </w:rPr>
      </w:pPr>
      <w:r>
        <w:rPr>
          <w:rFonts w:ascii="Times New Roman" w:hAnsi="Times New Roman"/>
          <w:szCs w:val="20"/>
        </w:rPr>
        <w:t xml:space="preserve">If ‘ACK’ is received, for every priority class </w:t>
      </w:r>
      <m:oMath>
        <m:r>
          <w:rPr>
            <w:rFonts w:ascii="Cambria Math" w:hAnsi="Cambria Math"/>
            <w:szCs w:val="20"/>
          </w:rPr>
          <m:t>p</m:t>
        </m:r>
        <m:r>
          <m:rPr>
            <m:sty m:val="p"/>
          </m:rPr>
          <w:rPr>
            <w:rFonts w:ascii="Cambria Math" w:hAnsi="Cambria Math"/>
            <w:szCs w:val="20"/>
          </w:rPr>
          <m:t>∈</m:t>
        </m:r>
        <m:d>
          <m:dPr>
            <m:begChr m:val="{"/>
            <m:endChr m:val="}"/>
            <m:ctrlPr>
              <w:rPr>
                <w:rFonts w:ascii="Cambria Math" w:hAnsi="Cambria Math"/>
                <w:i/>
                <w:iCs/>
                <w:szCs w:val="20"/>
              </w:rPr>
            </m:ctrlPr>
          </m:dPr>
          <m:e>
            <m:r>
              <m:rPr>
                <m:sty m:val="p"/>
              </m:rPr>
              <w:rPr>
                <w:rFonts w:ascii="Cambria Math" w:hAnsi="Cambria Math"/>
                <w:szCs w:val="20"/>
              </w:rPr>
              <m:t>1,2,3,4</m:t>
            </m:r>
          </m:e>
        </m:d>
      </m:oMath>
      <w:r>
        <w:rPr>
          <w:rFonts w:ascii="Times New Roman" w:hAnsi="Times New Roman"/>
          <w:szCs w:val="20"/>
        </w:rPr>
        <w:t xml:space="preserv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m:t>
        </m:r>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func>
              <m:funcPr>
                <m:ctrlPr>
                  <w:rPr>
                    <w:rFonts w:ascii="Cambria Math" w:hAnsi="Cambria Math"/>
                    <w:i/>
                    <w:iCs/>
                    <w:szCs w:val="20"/>
                  </w:rPr>
                </m:ctrlPr>
              </m:funcPr>
              <m:fName>
                <m:r>
                  <w:rPr>
                    <w:rFonts w:ascii="Cambria Math" w:hAnsi="Cambria Math"/>
                    <w:szCs w:val="20"/>
                  </w:rPr>
                  <m:t>min</m:t>
                </m:r>
                <m:r>
                  <m:rPr>
                    <m:sty m:val="p"/>
                  </m:rPr>
                  <w:rPr>
                    <w:rFonts w:ascii="Cambria Math" w:hAnsi="Cambria Math"/>
                    <w:szCs w:val="20"/>
                  </w:rPr>
                  <m:t>,</m:t>
                </m:r>
              </m:fName>
              <m:e>
                <m:r>
                  <w:rPr>
                    <w:rFonts w:ascii="Cambria Math" w:hAnsi="Cambria Math"/>
                    <w:szCs w:val="20"/>
                  </w:rPr>
                  <m:t>p</m:t>
                </m:r>
              </m:e>
            </m:func>
          </m:sub>
        </m:sSub>
      </m:oMath>
      <w:r>
        <w:rPr>
          <w:rFonts w:ascii="Times New Roman" w:hAnsi="Times New Roman"/>
          <w:szCs w:val="20"/>
        </w:rPr>
        <w:t xml:space="preserve"> ; otherwise </w:t>
      </w:r>
      <m:oMath>
        <m:r>
          <w:rPr>
            <w:rFonts w:ascii="Cambria Math" w:hAnsi="Cambria Math"/>
            <w:szCs w:val="20"/>
          </w:rPr>
          <m:t>C</m:t>
        </m:r>
        <m:sSub>
          <m:sSubPr>
            <m:ctrlPr>
              <w:rPr>
                <w:rFonts w:ascii="Cambria Math" w:hAnsi="Cambria Math"/>
                <w:i/>
                <w:iCs/>
                <w:szCs w:val="20"/>
              </w:rPr>
            </m:ctrlPr>
          </m:sSubPr>
          <m:e>
            <m:r>
              <w:rPr>
                <w:rFonts w:ascii="Cambria Math" w:hAnsi="Cambria Math"/>
                <w:szCs w:val="20"/>
              </w:rPr>
              <m:t>W</m:t>
            </m:r>
          </m:e>
          <m:sub>
            <m:r>
              <w:rPr>
                <w:rFonts w:ascii="Cambria Math" w:hAnsi="Cambria Math"/>
                <w:szCs w:val="20"/>
              </w:rPr>
              <m:t>p</m:t>
            </m:r>
          </m:sub>
        </m:sSub>
        <m:r>
          <m:rPr>
            <m:sty m:val="p"/>
          </m:rPr>
          <w:rPr>
            <w:rFonts w:ascii="Cambria Math" w:hAnsi="Cambria Math"/>
            <w:szCs w:val="20"/>
          </w:rPr>
          <m:t> </m:t>
        </m:r>
      </m:oMath>
      <w:r>
        <w:rPr>
          <w:rFonts w:ascii="Times New Roman" w:hAnsi="Times New Roman"/>
          <w:szCs w:val="20"/>
        </w:rPr>
        <w:t>is increased to the next allowed value.</w:t>
      </w:r>
    </w:p>
    <w:p w14:paraId="7AA08203" w14:textId="77777777" w:rsidR="0084414F" w:rsidRDefault="0071348F">
      <w:pPr>
        <w:numPr>
          <w:ilvl w:val="0"/>
          <w:numId w:val="33"/>
        </w:numPr>
        <w:spacing w:after="0" w:line="240" w:lineRule="auto"/>
        <w:rPr>
          <w:rFonts w:ascii="Times New Roman" w:eastAsia="PMingLiU" w:hAnsi="Times New Roman"/>
          <w:szCs w:val="20"/>
        </w:rPr>
      </w:pPr>
      <w:r>
        <w:rPr>
          <w:rFonts w:ascii="Times New Roman" w:hAnsi="Times New Roman"/>
          <w:szCs w:val="20"/>
        </w:rPr>
        <w:t xml:space="preserve">Note: this is not applied to the case that reference duration includes multiple PSSCHs with </w:t>
      </w:r>
      <w:r>
        <w:rPr>
          <w:rFonts w:ascii="Times New Roman" w:hAnsi="Times New Roman"/>
          <w:szCs w:val="20"/>
          <w:lang w:eastAsia="ko-KR"/>
        </w:rPr>
        <w:t>ACK/NACK HARQ-ACK enabled, if that case is supported.</w:t>
      </w:r>
    </w:p>
    <w:p w14:paraId="7AA8B229" w14:textId="77777777" w:rsidR="0084414F" w:rsidRDefault="0084414F">
      <w:pPr>
        <w:spacing w:after="0" w:line="240" w:lineRule="auto"/>
        <w:rPr>
          <w:rFonts w:ascii="Times New Roman" w:hAnsi="Times New Roman"/>
          <w:szCs w:val="20"/>
          <w:lang w:eastAsia="zh-CN"/>
        </w:rPr>
      </w:pPr>
    </w:p>
    <w:p w14:paraId="34C7BF83"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6E0ADEBA"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US"/>
        </w:rPr>
      </w:pPr>
      <w:r>
        <w:rPr>
          <w:rFonts w:ascii="Times New Roman" w:hAnsi="Times New Roman"/>
          <w:color w:val="000000"/>
          <w:szCs w:val="20"/>
          <w:lang w:eastAsia="ko-KR"/>
        </w:rPr>
        <w:lastRenderedPageBreak/>
        <w:t xml:space="preserve">The ACK/NACK HARQ-ACK feedback corresponding to the PSSCH for SL groupcast option 2 in the reference duration for the latest SL channel occupancy for which ACK/NACK HARQ-ACK feedback is available is used </w:t>
      </w:r>
      <w:r>
        <w:rPr>
          <w:rFonts w:ascii="Times New Roman" w:hAnsi="Times New Roman"/>
          <w:szCs w:val="20"/>
          <w:lang w:eastAsia="ko-KR"/>
        </w:rPr>
        <w:t xml:space="preserve">according to Option 2 when the ratio in Option 1 is not (pre-)configured; </w:t>
      </w:r>
      <w:proofErr w:type="gramStart"/>
      <w:r>
        <w:rPr>
          <w:rFonts w:ascii="Times New Roman" w:hAnsi="Times New Roman"/>
          <w:szCs w:val="20"/>
          <w:lang w:eastAsia="ko-KR"/>
        </w:rPr>
        <w:t>otherwise</w:t>
      </w:r>
      <w:proofErr w:type="gramEnd"/>
      <w:r>
        <w:rPr>
          <w:rFonts w:ascii="Times New Roman" w:hAnsi="Times New Roman"/>
          <w:szCs w:val="20"/>
          <w:lang w:eastAsia="ko-KR"/>
        </w:rPr>
        <w:t xml:space="preserve"> Option 1.</w:t>
      </w:r>
    </w:p>
    <w:p w14:paraId="320F731E" w14:textId="77777777" w:rsidR="0084414F" w:rsidRDefault="0071348F">
      <w:pPr>
        <w:numPr>
          <w:ilvl w:val="0"/>
          <w:numId w:val="33"/>
        </w:numPr>
        <w:spacing w:after="0" w:line="240" w:lineRule="auto"/>
        <w:rPr>
          <w:rFonts w:ascii="Times New Roman" w:hAnsi="Times New Roman"/>
          <w:color w:val="000000"/>
          <w:szCs w:val="20"/>
          <w:lang w:eastAsia="ko-KR"/>
        </w:rPr>
      </w:pPr>
      <w:r>
        <w:rPr>
          <w:rFonts w:ascii="Times New Roman" w:hAnsi="Times New Roman"/>
          <w:color w:val="000000"/>
          <w:szCs w:val="20"/>
          <w:lang w:val="en-AU" w:eastAsia="ko-KR"/>
        </w:rPr>
        <w:t xml:space="preserve">Option 1: Based on a (pre-)configurable ratio of received SL HARQ-ACK feedbacks in the latest SL reference duration,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15C00ECE" w14:textId="77777777" w:rsidR="0084414F" w:rsidRDefault="0071348F">
      <w:pPr>
        <w:numPr>
          <w:ilvl w:val="1"/>
          <w:numId w:val="3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FFS: whether the ratio of the received SL HARQ-ACK feedbacks is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w:t>
      </w:r>
      <w:r>
        <w:rPr>
          <w:rFonts w:ascii="Times New Roman" w:hAnsi="Times New Roman"/>
          <w:color w:val="000000"/>
          <w:szCs w:val="20"/>
        </w:rPr>
        <w:t>‘</w:t>
      </w:r>
      <w:r>
        <w:rPr>
          <w:rFonts w:ascii="Times New Roman" w:hAnsi="Times New Roman"/>
          <w:color w:val="000000"/>
          <w:szCs w:val="20"/>
          <w:lang w:eastAsia="ko-KR"/>
        </w:rPr>
        <w:t>NACK</w:t>
      </w:r>
      <w:r>
        <w:rPr>
          <w:rFonts w:ascii="Times New Roman" w:hAnsi="Times New Roman"/>
          <w:color w:val="000000"/>
          <w:szCs w:val="20"/>
        </w:rPr>
        <w:t>’</w:t>
      </w:r>
      <w:r>
        <w:rPr>
          <w:rFonts w:ascii="Times New Roman" w:hAnsi="Times New Roman"/>
          <w:color w:val="000000"/>
          <w:szCs w:val="20"/>
          <w:lang w:eastAsia="ko-KR"/>
        </w:rPr>
        <w:t xml:space="preserve"> or </w:t>
      </w:r>
      <w:r>
        <w:rPr>
          <w:rFonts w:ascii="Times New Roman" w:hAnsi="Times New Roman"/>
          <w:color w:val="000000"/>
          <w:szCs w:val="20"/>
        </w:rPr>
        <w:t>‘</w:t>
      </w:r>
      <w:r>
        <w:rPr>
          <w:rFonts w:ascii="Times New Roman" w:hAnsi="Times New Roman"/>
          <w:color w:val="000000"/>
          <w:szCs w:val="20"/>
          <w:lang w:eastAsia="ko-KR"/>
        </w:rPr>
        <w:t>ACK+NACK</w:t>
      </w:r>
      <w:r>
        <w:rPr>
          <w:rFonts w:ascii="Times New Roman" w:hAnsi="Times New Roman"/>
          <w:color w:val="000000"/>
          <w:szCs w:val="20"/>
        </w:rPr>
        <w:t>’</w:t>
      </w:r>
    </w:p>
    <w:p w14:paraId="0404C490" w14:textId="77777777" w:rsidR="0084414F" w:rsidRDefault="0071348F">
      <w:pPr>
        <w:numPr>
          <w:ilvl w:val="1"/>
          <w:numId w:val="3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FFS: how to calculate the ratio</w:t>
      </w:r>
    </w:p>
    <w:p w14:paraId="45F585FA" w14:textId="77777777" w:rsidR="0084414F" w:rsidRDefault="0071348F">
      <w:pPr>
        <w:numPr>
          <w:ilvl w:val="1"/>
          <w:numId w:val="33"/>
        </w:numPr>
        <w:spacing w:after="0" w:line="240" w:lineRule="auto"/>
        <w:rPr>
          <w:rFonts w:ascii="Times New Roman" w:hAnsi="Times New Roman"/>
          <w:szCs w:val="20"/>
          <w:lang w:eastAsia="ko-KR"/>
        </w:rPr>
      </w:pPr>
      <w:r>
        <w:rPr>
          <w:rFonts w:ascii="Times New Roman" w:hAnsi="Times New Roman"/>
          <w:szCs w:val="20"/>
          <w:lang w:eastAsia="ko-KR"/>
        </w:rPr>
        <w:t>Note: the (pre-)configuration ratio values of 100% is a valid candidate</w:t>
      </w:r>
    </w:p>
    <w:p w14:paraId="7721B477" w14:textId="77777777" w:rsidR="0084414F" w:rsidRDefault="0071348F">
      <w:pPr>
        <w:numPr>
          <w:ilvl w:val="0"/>
          <w:numId w:val="33"/>
        </w:numPr>
        <w:spacing w:after="0" w:line="240" w:lineRule="auto"/>
        <w:rPr>
          <w:rFonts w:ascii="Times New Roman" w:hAnsi="Times New Roman"/>
          <w:color w:val="000000"/>
          <w:szCs w:val="20"/>
          <w:lang w:eastAsia="ko-KR"/>
        </w:rPr>
      </w:pPr>
      <w:r>
        <w:rPr>
          <w:rFonts w:ascii="Times New Roman" w:hAnsi="Times New Roman"/>
          <w:color w:val="000000"/>
          <w:szCs w:val="20"/>
          <w:lang w:eastAsia="ko-KR"/>
        </w:rPr>
        <w:t xml:space="preserve">Option 2: If at least a </w:t>
      </w:r>
      <w:r>
        <w:rPr>
          <w:rFonts w:ascii="Times New Roman" w:hAnsi="Times New Roman"/>
          <w:color w:val="000000"/>
          <w:szCs w:val="20"/>
        </w:rPr>
        <w:t>‘</w:t>
      </w:r>
      <w:r>
        <w:rPr>
          <w:rFonts w:ascii="Times New Roman" w:hAnsi="Times New Roman"/>
          <w:color w:val="000000"/>
          <w:szCs w:val="20"/>
          <w:lang w:eastAsia="ko-KR"/>
        </w:rPr>
        <w:t>ACK</w:t>
      </w:r>
      <w:r>
        <w:rPr>
          <w:rFonts w:ascii="Times New Roman" w:hAnsi="Times New Roman"/>
          <w:color w:val="000000"/>
          <w:szCs w:val="20"/>
        </w:rPr>
        <w:t>’</w:t>
      </w:r>
      <w:r>
        <w:rPr>
          <w:rFonts w:ascii="Times New Roman" w:hAnsi="Times New Roman"/>
          <w:color w:val="000000"/>
          <w:szCs w:val="20"/>
          <w:lang w:eastAsia="ko-KR"/>
        </w:rPr>
        <w:t xml:space="preserve"> is received </w:t>
      </w:r>
      <w:r>
        <w:rPr>
          <w:rFonts w:ascii="Times New Roman" w:hAnsi="Times New Roman"/>
          <w:color w:val="000000"/>
          <w:szCs w:val="20"/>
          <w:lang w:val="en-AU"/>
        </w:rPr>
        <w:t xml:space="preserve">related to any transmissions within the latest </w:t>
      </w:r>
      <w:r>
        <w:rPr>
          <w:rFonts w:ascii="Times New Roman" w:hAnsi="Times New Roman"/>
          <w:color w:val="000000"/>
          <w:szCs w:val="20"/>
        </w:rPr>
        <w:t>SL reference duration</w:t>
      </w:r>
      <w:r>
        <w:rPr>
          <w:rFonts w:ascii="Times New Roman" w:hAnsi="Times New Roman"/>
          <w:color w:val="000000"/>
          <w:szCs w:val="20"/>
          <w:lang w:eastAsia="ko-KR"/>
        </w:rPr>
        <w:t xml:space="preserve">, for every priority class </w:t>
      </w:r>
      <m:oMath>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m:t>
        </m:r>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func>
              <m:funcPr>
                <m:ctrlPr>
                  <w:rPr>
                    <w:rFonts w:ascii="Cambria Math" w:hAnsi="Cambria Math"/>
                    <w:color w:val="000000"/>
                    <w:szCs w:val="20"/>
                  </w:rPr>
                </m:ctrlPr>
              </m:funcPr>
              <m:fName>
                <m:r>
                  <w:rPr>
                    <w:rFonts w:ascii="Cambria Math" w:hAnsi="Cambria Math"/>
                    <w:color w:val="000000"/>
                    <w:szCs w:val="20"/>
                    <w:lang w:eastAsia="ko-KR"/>
                  </w:rPr>
                  <m:t>min</m:t>
                </m:r>
                <m:r>
                  <m:rPr>
                    <m:sty m:val="p"/>
                  </m:rPr>
                  <w:rPr>
                    <w:rFonts w:ascii="Cambria Math" w:hAnsi="Cambria Math"/>
                    <w:color w:val="000000"/>
                    <w:szCs w:val="20"/>
                    <w:lang w:eastAsia="ko-KR"/>
                  </w:rPr>
                  <m:t>,</m:t>
                </m:r>
              </m:fName>
              <m:e>
                <m:r>
                  <w:rPr>
                    <w:rFonts w:ascii="Cambria Math" w:hAnsi="Cambria Math"/>
                    <w:color w:val="000000"/>
                    <w:szCs w:val="20"/>
                    <w:lang w:eastAsia="ko-KR"/>
                  </w:rPr>
                  <m:t>p</m:t>
                </m:r>
              </m:e>
            </m:func>
          </m:sub>
        </m:sSub>
      </m:oMath>
      <w:r>
        <w:rPr>
          <w:rFonts w:ascii="Times New Roman" w:hAnsi="Times New Roman"/>
          <w:color w:val="000000"/>
          <w:szCs w:val="20"/>
          <w:lang w:eastAsia="ko-KR"/>
        </w:rPr>
        <w:t xml:space="preserve">; otherwise </w:t>
      </w:r>
      <m:oMath>
        <m:r>
          <w:rPr>
            <w:rFonts w:ascii="Cambria Math" w:hAnsi="Cambria Math"/>
            <w:color w:val="000000"/>
            <w:szCs w:val="20"/>
            <w:lang w:eastAsia="ko-KR"/>
          </w:rPr>
          <m:t>C</m:t>
        </m:r>
        <m:sSub>
          <m:sSubPr>
            <m:ctrlPr>
              <w:rPr>
                <w:rFonts w:ascii="Cambria Math" w:hAnsi="Cambria Math"/>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r>
          <m:rPr>
            <m:sty m:val="p"/>
          </m:rPr>
          <w:rPr>
            <w:rFonts w:ascii="Cambria Math" w:hAnsi="Cambria Math"/>
            <w:color w:val="000000"/>
            <w:szCs w:val="20"/>
            <w:lang w:eastAsia="ko-KR"/>
          </w:rPr>
          <m:t> </m:t>
        </m:r>
      </m:oMath>
      <w:r>
        <w:rPr>
          <w:rFonts w:ascii="Times New Roman" w:hAnsi="Times New Roman"/>
          <w:color w:val="000000"/>
          <w:szCs w:val="20"/>
          <w:lang w:eastAsia="ko-KR"/>
        </w:rPr>
        <w:t>is increased.</w:t>
      </w:r>
    </w:p>
    <w:p w14:paraId="6315219B" w14:textId="77777777" w:rsidR="0084414F" w:rsidRDefault="0084414F">
      <w:pPr>
        <w:spacing w:after="0" w:line="240" w:lineRule="auto"/>
        <w:rPr>
          <w:rFonts w:ascii="Times New Roman" w:hAnsi="Times New Roman"/>
          <w:szCs w:val="20"/>
          <w:lang w:eastAsia="zh-CN"/>
        </w:rPr>
      </w:pPr>
    </w:p>
    <w:p w14:paraId="3CB71232" w14:textId="77777777" w:rsidR="0084414F" w:rsidRDefault="0071348F">
      <w:pPr>
        <w:autoSpaceDE w:val="0"/>
        <w:autoSpaceDN w:val="0"/>
        <w:spacing w:after="0" w:line="240" w:lineRule="auto"/>
        <w:rPr>
          <w:rFonts w:ascii="Times New Roman" w:hAnsi="Times New Roman"/>
          <w:szCs w:val="20"/>
        </w:rPr>
      </w:pPr>
      <w:r>
        <w:rPr>
          <w:rFonts w:ascii="Times New Roman" w:hAnsi="Times New Roman"/>
          <w:b/>
          <w:bCs/>
          <w:szCs w:val="20"/>
          <w:highlight w:val="darkYellow"/>
        </w:rPr>
        <w:t>Working assumption</w:t>
      </w:r>
      <w:r>
        <w:rPr>
          <w:rFonts w:ascii="Times New Roman" w:hAnsi="Times New Roman"/>
          <w:b/>
          <w:bCs/>
          <w:szCs w:val="20"/>
        </w:rPr>
        <w:t xml:space="preserve"> </w:t>
      </w:r>
    </w:p>
    <w:p w14:paraId="5641EEAA"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When multiple CPE starting candidate positions are (pre-)configured for PSCCH/PSSCH transmission, for the case of initiating a COT</w:t>
      </w:r>
    </w:p>
    <w:p w14:paraId="3A6DDC2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For partial RB set resource allocation, the UE selects a CPE starting position according to one of the followings (to be down-selected) according also to reservation information</w:t>
      </w:r>
    </w:p>
    <w:p w14:paraId="23A4A42F"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A (pre-)configured default CPE starting position</w:t>
      </w:r>
    </w:p>
    <w:p w14:paraId="7E3B5FE2"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The highest priority among the detected and the transmitted reservations</w:t>
      </w:r>
    </w:p>
    <w:p w14:paraId="46DA65E0"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how to use reservation information needs to be decided</w:t>
      </w:r>
    </w:p>
    <w:p w14:paraId="4383171E"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behavior should be allowed for full RB set resource allocation</w:t>
      </w:r>
    </w:p>
    <w:p w14:paraId="171AC47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w:t>
      </w:r>
      <w:r>
        <w:rPr>
          <w:rFonts w:ascii="Times New Roman" w:hAnsi="Times New Roman"/>
          <w:szCs w:val="20"/>
        </w:rPr>
        <w:t>other condition including comparison of EDT and the measured energy associated the existing reservation</w:t>
      </w:r>
    </w:p>
    <w:p w14:paraId="78EF2E7D"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AD772E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eastAsia="ko-KR"/>
        </w:rPr>
        <w:t>For the case of full RB set resource allocation</w:t>
      </w:r>
      <w:r>
        <w:rPr>
          <w:rFonts w:ascii="Times New Roman" w:hAnsi="Times New Roman"/>
          <w:szCs w:val="20"/>
          <w:lang w:val="en-US"/>
        </w:rPr>
        <w:t xml:space="preserve">, a CPE starting position </w:t>
      </w:r>
      <w:r>
        <w:rPr>
          <w:rFonts w:ascii="Times New Roman" w:hAnsi="Times New Roman"/>
          <w:szCs w:val="20"/>
          <w:lang w:eastAsia="ko-KR"/>
        </w:rPr>
        <w:t>is randomly selected among the one or multiple CPE starting candidate positions (pre-)configured per priority of the PSCCH/PSSCH transmission.</w:t>
      </w:r>
    </w:p>
    <w:p w14:paraId="065F4383"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rPr>
        <w:t>FFS whether the behaviour should be allowed for partial RB set resource allocation</w:t>
      </w:r>
    </w:p>
    <w:p w14:paraId="0FADB24A"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Note: </w:t>
      </w:r>
      <w:r>
        <w:rPr>
          <w:rFonts w:ascii="Times New Roman" w:hAnsi="Times New Roman"/>
          <w:szCs w:val="20"/>
        </w:rPr>
        <w:t>the exact condition and whether/how to use reservation information needs to be decided</w:t>
      </w:r>
    </w:p>
    <w:p w14:paraId="159D6F1E"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UE uses only the selected CPE starting position or a later CPE starting position(s) than the selected one (e.g., if failed or not finished) could be also used.</w:t>
      </w:r>
    </w:p>
    <w:p w14:paraId="53BC8825"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use of reservation information is conditioned on the existence of other technologies (e.g., NR-U)</w:t>
      </w:r>
    </w:p>
    <w:p w14:paraId="02BFE0C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applies only to mode 2 or including mode 1 as well</w:t>
      </w:r>
    </w:p>
    <w:p w14:paraId="161E7335" w14:textId="77777777" w:rsidR="0084414F" w:rsidRDefault="0084414F">
      <w:pPr>
        <w:spacing w:after="0" w:line="240" w:lineRule="auto"/>
        <w:rPr>
          <w:rFonts w:ascii="Times New Roman" w:hAnsi="Times New Roman"/>
          <w:szCs w:val="20"/>
          <w:lang w:val="en-US" w:eastAsia="zh-CN"/>
        </w:rPr>
      </w:pPr>
    </w:p>
    <w:p w14:paraId="29366DFB"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282609BB" w14:textId="77777777" w:rsidR="0084414F" w:rsidRDefault="0071348F">
      <w:pPr>
        <w:autoSpaceDE w:val="0"/>
        <w:autoSpaceDN w:val="0"/>
        <w:spacing w:after="0" w:line="240" w:lineRule="auto"/>
        <w:rPr>
          <w:rFonts w:ascii="Times New Roman" w:hAnsi="Times New Roman"/>
          <w:szCs w:val="20"/>
          <w:lang w:val="en-US"/>
        </w:rPr>
      </w:pPr>
      <w:r>
        <w:rPr>
          <w:rFonts w:ascii="Times New Roman" w:hAnsi="Times New Roman"/>
          <w:szCs w:val="20"/>
          <w:lang w:val="en-US"/>
        </w:rPr>
        <w:t>For 15 kHz, 30kHz and 60kHz SCSs, a set of CPE starting candidate position(s) for PSCCH/PSSCH is (pre-)configured or pre-defined in the spec (to be down-selected) separately for transmission within COT and transmission outside COT.</w:t>
      </w:r>
    </w:p>
    <w:p w14:paraId="565012B7"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Note: It is up to the (pre-)configuration or pre-definition in the spec (to be down-selected) whether each set of CPE starting candidate position(s) associated with Option 1 (1-symbol length) for CPE window or Option 2 (2-symbol length) for CPE window and whether each set of CPE starting candidate position(s) include one or multiple starting position(s)</w:t>
      </w:r>
    </w:p>
    <w:p w14:paraId="58EAD0C5"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the set(s) of CPE starting positions are (pre-)configured/pre-defined per priority</w:t>
      </w:r>
    </w:p>
    <w:p w14:paraId="4357EAAF"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values for the (pre-)configured/pre-defined CPE starting candidate position(s) (including a default value) for each set, and whether the default value is the same or different for different sets</w:t>
      </w:r>
    </w:p>
    <w:p w14:paraId="1ED3229A" w14:textId="77777777" w:rsidR="0084414F" w:rsidRDefault="0084414F">
      <w:pPr>
        <w:spacing w:after="0" w:line="240" w:lineRule="auto"/>
        <w:rPr>
          <w:rFonts w:ascii="Times New Roman" w:hAnsi="Times New Roman"/>
          <w:szCs w:val="20"/>
          <w:lang w:val="en-US" w:eastAsia="zh-CN"/>
        </w:rPr>
      </w:pPr>
    </w:p>
    <w:p w14:paraId="24E33E6C" w14:textId="77777777" w:rsidR="0084414F" w:rsidRDefault="0071348F">
      <w:pPr>
        <w:spacing w:after="0" w:line="240" w:lineRule="auto"/>
        <w:rPr>
          <w:rFonts w:ascii="Times New Roman" w:hAnsi="Times New Roman"/>
          <w:b/>
          <w:szCs w:val="20"/>
          <w:lang w:val="en-US" w:eastAsia="zh-CN"/>
        </w:rPr>
      </w:pPr>
      <w:r>
        <w:rPr>
          <w:rFonts w:ascii="Times New Roman" w:hAnsi="Times New Roman"/>
          <w:b/>
          <w:szCs w:val="20"/>
          <w:highlight w:val="green"/>
          <w:lang w:val="en-US" w:eastAsia="zh-CN"/>
        </w:rPr>
        <w:t>Agreement</w:t>
      </w:r>
    </w:p>
    <w:p w14:paraId="3CDE6BDC" w14:textId="77777777" w:rsidR="0084414F" w:rsidRDefault="0071348F">
      <w:pPr>
        <w:pStyle w:val="ListParagraph"/>
        <w:spacing w:after="0" w:line="240" w:lineRule="auto"/>
        <w:ind w:leftChars="0" w:left="0" w:firstLine="400"/>
        <w:jc w:val="both"/>
        <w:rPr>
          <w:rFonts w:ascii="Times New Roman" w:eastAsia="Times New Roman" w:hAnsi="Times New Roman"/>
          <w:szCs w:val="20"/>
        </w:rPr>
      </w:pPr>
      <w:r>
        <w:rPr>
          <w:rFonts w:ascii="Times New Roman" w:eastAsia="Times New Roman" w:hAnsi="Times New Roman"/>
          <w:szCs w:val="20"/>
        </w:rPr>
        <w:t>At least the following information should be used as part of COT sharing information from the COT initiator UE.</w:t>
      </w:r>
    </w:p>
    <w:p w14:paraId="3BDC9A5C" w14:textId="77777777" w:rsidR="0084414F" w:rsidRDefault="0071348F">
      <w:pPr>
        <w:pStyle w:val="ListParagraph"/>
        <w:numPr>
          <w:ilvl w:val="1"/>
          <w:numId w:val="4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CAPC used for initiating the COT</w:t>
      </w:r>
    </w:p>
    <w:p w14:paraId="191A812F" w14:textId="77777777" w:rsidR="0084414F" w:rsidRDefault="0071348F">
      <w:pPr>
        <w:pStyle w:val="ListParagraph"/>
        <w:numPr>
          <w:ilvl w:val="1"/>
          <w:numId w:val="41"/>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Existing / legacy R16/17 L1 source and destination IDs</w:t>
      </w:r>
    </w:p>
    <w:p w14:paraId="28DA9FAC" w14:textId="77777777" w:rsidR="0084414F" w:rsidRDefault="0071348F">
      <w:pPr>
        <w:pStyle w:val="ListParagraph"/>
        <w:numPr>
          <w:ilvl w:val="2"/>
          <w:numId w:val="42"/>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additional ID(s)</w:t>
      </w:r>
    </w:p>
    <w:p w14:paraId="662C5AC8" w14:textId="77777777" w:rsidR="0084414F" w:rsidRDefault="0071348F">
      <w:pPr>
        <w:pStyle w:val="ListParagraph"/>
        <w:numPr>
          <w:ilvl w:val="1"/>
          <w:numId w:val="43"/>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Time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p>
    <w:p w14:paraId="4EA38791" w14:textId="77777777" w:rsidR="0084414F" w:rsidRDefault="0071348F">
      <w:pPr>
        <w:pStyle w:val="ListParagraph"/>
        <w:numPr>
          <w:ilvl w:val="2"/>
          <w:numId w:val="44"/>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starting offset, number of slots, [remaining or total] COT duration, or a combination of them</w:t>
      </w:r>
    </w:p>
    <w:p w14:paraId="7294A881" w14:textId="77777777" w:rsidR="0084414F" w:rsidRDefault="0071348F">
      <w:pPr>
        <w:pStyle w:val="ListParagraph"/>
        <w:numPr>
          <w:ilvl w:val="1"/>
          <w:numId w:val="45"/>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Frequency domain</w:t>
      </w:r>
      <w:r>
        <w:rPr>
          <w:rStyle w:val="apple-converted-space"/>
          <w:rFonts w:ascii="Times New Roman" w:eastAsia="Times New Roman" w:hAnsi="Times New Roman"/>
          <w:szCs w:val="20"/>
        </w:rPr>
        <w:t> </w:t>
      </w:r>
      <w:r>
        <w:rPr>
          <w:rFonts w:ascii="Times New Roman" w:eastAsia="Times New Roman" w:hAnsi="Times New Roman"/>
          <w:szCs w:val="20"/>
        </w:rPr>
        <w:t>information</w:t>
      </w:r>
      <w:r>
        <w:rPr>
          <w:rStyle w:val="apple-converted-space"/>
          <w:rFonts w:ascii="Times New Roman" w:eastAsia="Times New Roman" w:hAnsi="Times New Roman"/>
          <w:szCs w:val="20"/>
        </w:rPr>
        <w:t> </w:t>
      </w:r>
      <w:r>
        <w:rPr>
          <w:rFonts w:ascii="Times New Roman" w:eastAsia="Times New Roman" w:hAnsi="Times New Roman"/>
          <w:szCs w:val="20"/>
        </w:rPr>
        <w:t>of the shared COT</w:t>
      </w:r>
      <w:r>
        <w:rPr>
          <w:rStyle w:val="apple-converted-space"/>
          <w:rFonts w:ascii="Times New Roman" w:eastAsia="Times New Roman" w:hAnsi="Times New Roman"/>
          <w:szCs w:val="20"/>
        </w:rPr>
        <w:t> </w:t>
      </w:r>
    </w:p>
    <w:p w14:paraId="4C114D1B" w14:textId="77777777" w:rsidR="0084414F" w:rsidRDefault="0071348F">
      <w:pPr>
        <w:pStyle w:val="ListParagraph"/>
        <w:numPr>
          <w:ilvl w:val="2"/>
          <w:numId w:val="46"/>
        </w:numPr>
        <w:tabs>
          <w:tab w:val="clear" w:pos="2160"/>
          <w:tab w:val="left" w:pos="1960"/>
        </w:tabs>
        <w:spacing w:after="0" w:line="240" w:lineRule="auto"/>
        <w:ind w:leftChars="800" w:left="1960"/>
        <w:jc w:val="both"/>
        <w:rPr>
          <w:rFonts w:ascii="Times New Roman" w:eastAsia="Times New Roman" w:hAnsi="Times New Roman"/>
          <w:szCs w:val="20"/>
        </w:rPr>
      </w:pPr>
      <w:r>
        <w:rPr>
          <w:rFonts w:ascii="Times New Roman" w:eastAsia="Times New Roman" w:hAnsi="Times New Roman"/>
          <w:szCs w:val="20"/>
        </w:rPr>
        <w:t>FFS applicable RB set(s),</w:t>
      </w:r>
      <w:r>
        <w:rPr>
          <w:rStyle w:val="apple-converted-space"/>
          <w:rFonts w:ascii="Times New Roman" w:eastAsia="Times New Roman" w:hAnsi="Times New Roman"/>
          <w:szCs w:val="20"/>
        </w:rPr>
        <w:t> </w:t>
      </w:r>
      <w:r>
        <w:rPr>
          <w:rFonts w:ascii="Times New Roman" w:eastAsia="Times New Roman" w:hAnsi="Times New Roman"/>
          <w:szCs w:val="20"/>
        </w:rPr>
        <w:t>FRIV,</w:t>
      </w:r>
      <w:r>
        <w:rPr>
          <w:rStyle w:val="apple-converted-space"/>
          <w:rFonts w:ascii="Times New Roman" w:eastAsia="Times New Roman" w:hAnsi="Times New Roman"/>
          <w:szCs w:val="20"/>
        </w:rPr>
        <w:t> </w:t>
      </w:r>
      <w:r>
        <w:rPr>
          <w:rFonts w:ascii="Times New Roman" w:eastAsia="Times New Roman" w:hAnsi="Times New Roman"/>
          <w:szCs w:val="20"/>
        </w:rPr>
        <w:t>and any other(s)</w:t>
      </w:r>
    </w:p>
    <w:p w14:paraId="4EC7E265" w14:textId="77777777" w:rsidR="0084414F" w:rsidRDefault="0071348F">
      <w:pPr>
        <w:pStyle w:val="ListParagraph"/>
        <w:numPr>
          <w:ilvl w:val="1"/>
          <w:numId w:val="4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FFS: how each of the above is indicated.</w:t>
      </w:r>
    </w:p>
    <w:p w14:paraId="65451182" w14:textId="77777777" w:rsidR="0084414F" w:rsidRDefault="0071348F">
      <w:pPr>
        <w:pStyle w:val="ListParagraph"/>
        <w:numPr>
          <w:ilvl w:val="1"/>
          <w:numId w:val="46"/>
        </w:numPr>
        <w:tabs>
          <w:tab w:val="clear" w:pos="1440"/>
          <w:tab w:val="left" w:pos="1240"/>
        </w:tabs>
        <w:spacing w:after="0" w:line="240" w:lineRule="auto"/>
        <w:ind w:leftChars="440" w:left="1240"/>
        <w:jc w:val="both"/>
        <w:rPr>
          <w:rFonts w:ascii="Times New Roman" w:eastAsia="Times New Roman" w:hAnsi="Times New Roman"/>
          <w:szCs w:val="20"/>
        </w:rPr>
      </w:pPr>
      <w:r>
        <w:rPr>
          <w:rFonts w:ascii="Times New Roman" w:eastAsia="Times New Roman" w:hAnsi="Times New Roman"/>
          <w:szCs w:val="20"/>
        </w:rPr>
        <w:t>Note, other information is not precluded.</w:t>
      </w:r>
    </w:p>
    <w:p w14:paraId="25BD99BF" w14:textId="77777777" w:rsidR="0084414F" w:rsidRDefault="0084414F">
      <w:pPr>
        <w:spacing w:after="0" w:line="240" w:lineRule="auto"/>
        <w:rPr>
          <w:rFonts w:ascii="Times New Roman" w:hAnsi="Times New Roman"/>
          <w:szCs w:val="20"/>
          <w:lang w:eastAsia="zh-CN"/>
        </w:rPr>
      </w:pPr>
    </w:p>
    <w:p w14:paraId="75BFEEFA" w14:textId="77777777" w:rsidR="0084414F" w:rsidRDefault="0071348F">
      <w:pPr>
        <w:spacing w:after="0"/>
        <w:rPr>
          <w:b/>
          <w:lang w:val="en-US" w:eastAsia="zh-CN"/>
        </w:rPr>
      </w:pPr>
      <w:r>
        <w:rPr>
          <w:b/>
          <w:highlight w:val="green"/>
          <w:lang w:val="en-US" w:eastAsia="zh-CN"/>
        </w:rPr>
        <w:t>Agreement</w:t>
      </w:r>
    </w:p>
    <w:p w14:paraId="5F3FEEAB" w14:textId="77777777" w:rsidR="0084414F" w:rsidRDefault="0071348F">
      <w:pPr>
        <w:spacing w:after="0"/>
        <w:rPr>
          <w:bCs/>
        </w:rPr>
      </w:pPr>
      <w:r>
        <w:rPr>
          <w:bCs/>
        </w:rPr>
        <w:t>Send an LS to RAN2 according to the following content for the LS:</w:t>
      </w:r>
    </w:p>
    <w:tbl>
      <w:tblPr>
        <w:tblW w:w="9219" w:type="dxa"/>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19"/>
      </w:tblGrid>
      <w:tr w:rsidR="0084414F" w14:paraId="067CCFF8" w14:textId="77777777">
        <w:tc>
          <w:tcPr>
            <w:tcW w:w="9219" w:type="dxa"/>
            <w:shd w:val="clear" w:color="auto" w:fill="auto"/>
          </w:tcPr>
          <w:p w14:paraId="32B40E15" w14:textId="77777777" w:rsidR="0084414F" w:rsidRDefault="0071348F">
            <w:pPr>
              <w:spacing w:after="0"/>
            </w:pPr>
            <w:r>
              <w:lastRenderedPageBreak/>
              <w:t>RAN1 has discussed the following approaches to implement/achieve MCSt for SL-U communication. RAN1 would like to seek RAN2’s opinion on the following questions.</w:t>
            </w:r>
          </w:p>
          <w:p w14:paraId="408D0E0D" w14:textId="77777777" w:rsidR="0084414F" w:rsidRDefault="0084414F">
            <w:pPr>
              <w:spacing w:after="0"/>
            </w:pPr>
          </w:p>
          <w:p w14:paraId="7E60DB11" w14:textId="77777777" w:rsidR="0084414F" w:rsidRDefault="0071348F">
            <w:pPr>
              <w:spacing w:after="0"/>
            </w:pPr>
            <w:r>
              <w:t>Approach 1: “best effort for multiple TBs”</w:t>
            </w:r>
          </w:p>
          <w:p w14:paraId="64C10CE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R16/17 </w:t>
            </w:r>
            <w:proofErr w:type="spellStart"/>
            <w:r>
              <w:rPr>
                <w:rFonts w:ascii="Times New Roman" w:hAnsi="Times New Roman"/>
                <w:szCs w:val="20"/>
              </w:rPr>
              <w:t>behavior</w:t>
            </w:r>
            <w:proofErr w:type="spellEnd"/>
            <w:r>
              <w:rPr>
                <w:rFonts w:ascii="Times New Roman" w:hAnsi="Times New Roman"/>
                <w:szCs w:val="20"/>
              </w:rPr>
              <w:t>.</w:t>
            </w:r>
          </w:p>
          <w:p w14:paraId="5D1962D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single-slot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xml:space="preserve">) according to existing L1 resource allocation procedure - R16/17 </w:t>
            </w:r>
            <w:proofErr w:type="spellStart"/>
            <w:r>
              <w:rPr>
                <w:rFonts w:ascii="Times New Roman" w:hAnsi="Times New Roman"/>
                <w:szCs w:val="20"/>
              </w:rPr>
              <w:t>behavior</w:t>
            </w:r>
            <w:proofErr w:type="spellEnd"/>
            <w:r>
              <w:rPr>
                <w:rFonts w:ascii="Times New Roman" w:hAnsi="Times New Roman"/>
                <w:szCs w:val="20"/>
              </w:rPr>
              <w:t>.</w:t>
            </w:r>
          </w:p>
          <w:p w14:paraId="31F2D42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set of resources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 to achieve MCSt.</w:t>
            </w:r>
          </w:p>
          <w:p w14:paraId="4BC1155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495D51AC" w14:textId="77777777" w:rsidR="0084414F" w:rsidRDefault="0084414F">
            <w:pPr>
              <w:spacing w:after="0"/>
            </w:pPr>
          </w:p>
          <w:p w14:paraId="1C1318DD" w14:textId="77777777" w:rsidR="0084414F" w:rsidRDefault="0071348F">
            <w:pPr>
              <w:spacing w:after="0"/>
            </w:pPr>
            <w:r>
              <w:t>Approach 2: “guarantee MCSt for single TB and best effort for multiple TBs”</w:t>
            </w:r>
          </w:p>
          <w:p w14:paraId="23ADA6E9"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selection for one TB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 “number of slots for MCSt” which could be derived based on CAPC of the logical channel/TB or other means.</w:t>
            </w:r>
          </w:p>
          <w:p w14:paraId="57E8FD3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2: L1 report a set of candidate </w:t>
            </w:r>
            <w:r>
              <w:rPr>
                <w:rFonts w:ascii="Times New Roman" w:hAnsi="Times New Roman"/>
                <w:szCs w:val="20"/>
                <w:u w:val="single"/>
              </w:rPr>
              <w:t>multi-slot</w:t>
            </w:r>
            <w:r>
              <w:rPr>
                <w:rFonts w:ascii="Times New Roman" w:hAnsi="Times New Roman"/>
                <w:szCs w:val="20"/>
              </w:rPr>
              <w:t xml:space="preserve">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2046957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3: Higher layer selects a candidate multi-slot resource either randomly (R16/17 </w:t>
            </w:r>
            <w:proofErr w:type="spellStart"/>
            <w:r>
              <w:rPr>
                <w:rFonts w:ascii="Times New Roman" w:hAnsi="Times New Roman"/>
                <w:szCs w:val="20"/>
              </w:rPr>
              <w:t>behavior</w:t>
            </w:r>
            <w:proofErr w:type="spellEnd"/>
            <w:r>
              <w:rPr>
                <w:rFonts w:ascii="Times New Roman" w:hAnsi="Times New Roman"/>
                <w:szCs w:val="20"/>
              </w:rPr>
              <w:t xml:space="preserve">) or according to a consecutive-slots criterion (new </w:t>
            </w:r>
            <w:proofErr w:type="spellStart"/>
            <w:r>
              <w:rPr>
                <w:rFonts w:ascii="Times New Roman" w:hAnsi="Times New Roman"/>
                <w:szCs w:val="20"/>
              </w:rPr>
              <w:t>behavior</w:t>
            </w:r>
            <w:proofErr w:type="spellEnd"/>
            <w:r>
              <w:rPr>
                <w:rFonts w:ascii="Times New Roman" w:hAnsi="Times New Roman"/>
                <w:szCs w:val="20"/>
              </w:rPr>
              <w:t>).</w:t>
            </w:r>
          </w:p>
          <w:p w14:paraId="4EE02349"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Step 4: Repeat Step 1-3 for different TB if required. </w:t>
            </w:r>
          </w:p>
          <w:p w14:paraId="07B67E71" w14:textId="77777777" w:rsidR="0084414F" w:rsidRDefault="0084414F">
            <w:pPr>
              <w:spacing w:after="0"/>
            </w:pPr>
          </w:p>
          <w:p w14:paraId="7F1D5D22" w14:textId="77777777" w:rsidR="0084414F" w:rsidRDefault="0071348F">
            <w:pPr>
              <w:spacing w:after="0"/>
            </w:pPr>
            <w:r>
              <w:t>Approach 3: “guarantee MCSt for multiple TBs”</w:t>
            </w:r>
          </w:p>
          <w:p w14:paraId="248AE860"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1: Higher layer triggers L1 resource (re-)selection one time for one or multiple TBs with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Pr>
                <w:rFonts w:ascii="Times New Roman" w:hAnsi="Times New Roman"/>
                <w:szCs w:val="20"/>
              </w:rPr>
              <w:t xml:space="preserve">) + “number of slots for MCSt” which could be derived based on CAPC of the multiple </w:t>
            </w:r>
            <w:proofErr w:type="spellStart"/>
            <w:r>
              <w:rPr>
                <w:rFonts w:ascii="Times New Roman" w:hAnsi="Times New Roman"/>
                <w:szCs w:val="20"/>
              </w:rPr>
              <w:t>TBs.</w:t>
            </w:r>
            <w:proofErr w:type="spellEnd"/>
          </w:p>
          <w:p w14:paraId="00016A7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2: L1 report a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 according to most of the existing L1 resource allocation procedure (FFS: RSRP calculation / threshold may need to change)</w:t>
            </w:r>
          </w:p>
          <w:p w14:paraId="515F1F6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Step 3: Higher layer selects transmission resource for the one or multiple TB(s) from the reported set of candidate multi-slot resource (</w:t>
            </w:r>
            <w:r>
              <w:rPr>
                <w:rFonts w:ascii="Times New Roman" w:hAnsi="Times New Roman"/>
                <w:i/>
                <w:iCs/>
                <w:szCs w:val="20"/>
              </w:rPr>
              <w:t>S</w:t>
            </w:r>
            <w:r>
              <w:rPr>
                <w:rFonts w:ascii="Times New Roman" w:hAnsi="Times New Roman"/>
                <w:i/>
                <w:iCs/>
                <w:szCs w:val="20"/>
                <w:vertAlign w:val="subscript"/>
              </w:rPr>
              <w:t>A</w:t>
            </w:r>
            <w:r>
              <w:rPr>
                <w:rFonts w:ascii="Times New Roman" w:hAnsi="Times New Roman"/>
                <w:szCs w:val="20"/>
              </w:rPr>
              <w:t>).</w:t>
            </w:r>
          </w:p>
          <w:p w14:paraId="494515D4" w14:textId="77777777" w:rsidR="0084414F" w:rsidRDefault="0084414F">
            <w:pPr>
              <w:spacing w:after="0"/>
              <w:rPr>
                <w:b/>
                <w:bCs/>
              </w:rPr>
            </w:pPr>
          </w:p>
          <w:p w14:paraId="7A633211" w14:textId="77777777" w:rsidR="0084414F" w:rsidRDefault="0071348F">
            <w:pPr>
              <w:spacing w:after="0"/>
            </w:pPr>
            <w:r>
              <w:rPr>
                <w:b/>
                <w:bCs/>
              </w:rPr>
              <w:t>Question 1 (for Approach 1/ Approach 2):</w:t>
            </w:r>
            <w:r>
              <w:t xml:space="preserve"> feasibility of selecting the resource for a single TB in MAC layer (single-slot under Approach 1, multi-slot under Approach 2) with the principle of “concatenating” across separate resource selection triggers (across TBs)</w:t>
            </w:r>
          </w:p>
          <w:p w14:paraId="4A849E07" w14:textId="77777777" w:rsidR="0084414F" w:rsidRDefault="0084414F">
            <w:pPr>
              <w:spacing w:after="0"/>
            </w:pPr>
          </w:p>
          <w:p w14:paraId="5CAF42F1" w14:textId="77777777" w:rsidR="0084414F" w:rsidRDefault="0071348F">
            <w:pPr>
              <w:spacing w:after="0"/>
            </w:pPr>
            <w:r>
              <w:rPr>
                <w:b/>
                <w:bCs/>
              </w:rPr>
              <w:t xml:space="preserve">Question 2 (for Approach 3): </w:t>
            </w:r>
            <w:r>
              <w:t>feasibility of triggering the resource selection procedures for multiple SL processes at the same time</w:t>
            </w:r>
          </w:p>
          <w:p w14:paraId="4AA7ED91" w14:textId="77777777" w:rsidR="0084414F" w:rsidRDefault="0084414F">
            <w:pPr>
              <w:spacing w:after="0"/>
            </w:pPr>
          </w:p>
          <w:p w14:paraId="2751C199" w14:textId="77777777" w:rsidR="0084414F" w:rsidRDefault="0071348F">
            <w:pPr>
              <w:spacing w:after="0"/>
              <w:rPr>
                <w:color w:val="FF0000"/>
              </w:rPr>
            </w:pPr>
            <w:r>
              <w:rPr>
                <w:b/>
                <w:bCs/>
              </w:rPr>
              <w:t>Question 3 (Approach 2/ Approach 3):</w:t>
            </w:r>
            <w:r>
              <w:t xml:space="preserve"> feasibility of providing a new parameter “number of slots for MCSt” to L1 when triggering resource (re-)selection for MCSt</w:t>
            </w:r>
          </w:p>
        </w:tc>
      </w:tr>
    </w:tbl>
    <w:p w14:paraId="7D431835" w14:textId="77777777" w:rsidR="0084414F" w:rsidRDefault="0084414F">
      <w:pPr>
        <w:spacing w:after="0"/>
        <w:rPr>
          <w:lang w:eastAsia="zh-CN"/>
        </w:rPr>
      </w:pPr>
    </w:p>
    <w:p w14:paraId="1204B586" w14:textId="77777777" w:rsidR="0084414F" w:rsidRDefault="0071348F">
      <w:pPr>
        <w:spacing w:after="0"/>
        <w:ind w:firstLineChars="150" w:firstLine="294"/>
        <w:rPr>
          <w:b/>
          <w:lang w:eastAsia="zh-CN"/>
        </w:rPr>
      </w:pPr>
      <w:r>
        <w:rPr>
          <w:b/>
          <w:lang w:eastAsia="zh-CN"/>
        </w:rPr>
        <w:t>Action to RAN2: RAN1 respectfully asks RAN2 to provide an answer to the questions above.</w:t>
      </w:r>
    </w:p>
    <w:p w14:paraId="59B48A5A" w14:textId="77777777" w:rsidR="0084414F" w:rsidRDefault="0084414F">
      <w:pPr>
        <w:spacing w:after="0"/>
        <w:rPr>
          <w:b/>
          <w:lang w:eastAsia="zh-CN"/>
        </w:rPr>
      </w:pPr>
    </w:p>
    <w:p w14:paraId="7E2C9321" w14:textId="77777777" w:rsidR="0084414F" w:rsidRDefault="0071348F">
      <w:pPr>
        <w:spacing w:after="0"/>
        <w:rPr>
          <w:b/>
          <w:lang w:val="en-US" w:eastAsia="zh-CN"/>
        </w:rPr>
      </w:pPr>
      <w:r>
        <w:rPr>
          <w:b/>
          <w:highlight w:val="green"/>
          <w:lang w:val="en-US" w:eastAsia="zh-CN"/>
        </w:rPr>
        <w:t>Agreement</w:t>
      </w:r>
    </w:p>
    <w:p w14:paraId="0F156389" w14:textId="77777777" w:rsidR="0084414F" w:rsidRDefault="0071348F">
      <w:pPr>
        <w:spacing w:after="0"/>
        <w:rPr>
          <w:lang w:eastAsia="zh-CN"/>
        </w:rPr>
      </w:pPr>
      <w:r>
        <w:rPr>
          <w:lang w:eastAsia="zh-CN"/>
        </w:rPr>
        <w:t xml:space="preserve">Final LS to RAN2 in </w:t>
      </w:r>
      <w:hyperlink r:id="rId42" w:history="1">
        <w:r>
          <w:rPr>
            <w:lang w:eastAsia="zh-CN"/>
          </w:rPr>
          <w:t>R1-2304257</w:t>
        </w:r>
      </w:hyperlink>
      <w:r>
        <w:rPr>
          <w:lang w:eastAsia="zh-CN"/>
        </w:rPr>
        <w:t>.</w:t>
      </w:r>
    </w:p>
    <w:p w14:paraId="42982CB3" w14:textId="77777777" w:rsidR="0084414F" w:rsidRDefault="0084414F">
      <w:pPr>
        <w:spacing w:after="0" w:line="240" w:lineRule="auto"/>
        <w:rPr>
          <w:rFonts w:ascii="Times New Roman" w:hAnsi="Times New Roman"/>
          <w:szCs w:val="20"/>
          <w:lang w:eastAsia="zh-CN"/>
        </w:rPr>
      </w:pPr>
    </w:p>
    <w:p w14:paraId="62F7B620" w14:textId="77777777" w:rsidR="0084414F" w:rsidRDefault="0071348F">
      <w:pPr>
        <w:autoSpaceDE w:val="0"/>
        <w:autoSpaceDN w:val="0"/>
        <w:spacing w:after="0" w:line="240" w:lineRule="auto"/>
        <w:rPr>
          <w:rFonts w:ascii="Times New Roman" w:hAnsi="Times New Roman"/>
          <w:szCs w:val="20"/>
          <w:lang w:val="en-US" w:eastAsia="zh-CN"/>
        </w:rPr>
      </w:pPr>
      <w:r>
        <w:rPr>
          <w:rFonts w:ascii="Times New Roman" w:hAnsi="Times New Roman"/>
          <w:b/>
          <w:bCs/>
          <w:szCs w:val="20"/>
          <w:highlight w:val="green"/>
        </w:rPr>
        <w:t>Agreement</w:t>
      </w:r>
    </w:p>
    <w:p w14:paraId="5412E76E" w14:textId="77777777" w:rsidR="0084414F" w:rsidRDefault="0071348F">
      <w:pPr>
        <w:autoSpaceDE w:val="0"/>
        <w:autoSpaceDN w:val="0"/>
        <w:spacing w:after="0" w:line="240" w:lineRule="auto"/>
        <w:rPr>
          <w:rFonts w:ascii="Times New Roman" w:hAnsi="Times New Roman"/>
          <w:szCs w:val="20"/>
          <w:lang w:eastAsia="zh-TW"/>
        </w:rPr>
      </w:pPr>
      <w:r>
        <w:rPr>
          <w:rFonts w:ascii="Times New Roman" w:hAnsi="Times New Roman"/>
          <w:szCs w:val="20"/>
          <w:lang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74453FD3"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1:</w:t>
      </w:r>
    </w:p>
    <w:p w14:paraId="1FAE6BD4"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before a reserved resource with high priority when the transmitting symbols of the selected resource overlap with Type 1 LBT of the reserved resource.</w:t>
      </w:r>
    </w:p>
    <w:p w14:paraId="016B6655"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UE avoid selection of N consecutive resource(s) after a reserved resource when the transmitting symbols of the reserved resource overlap with LBT of the selected resource.</w:t>
      </w:r>
    </w:p>
    <w:p w14:paraId="104174D8"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the avoidance should be performed by L1 exclusion or L2 MAC selection</w:t>
      </w:r>
    </w:p>
    <w:p w14:paraId="3A2C2B28"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4B8074B6"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How to determine value of N</w:t>
      </w:r>
    </w:p>
    <w:p w14:paraId="1A0A3DD1"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Option 2: </w:t>
      </w:r>
    </w:p>
    <w:p w14:paraId="15F22A49"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lastRenderedPageBreak/>
        <w:t xml:space="preserve">UE prioritizes/selects resource(s) for transmission in slot(s) </w:t>
      </w:r>
      <w:r>
        <w:rPr>
          <w:rFonts w:ascii="Times New Roman" w:hAnsi="Times New Roman"/>
          <w:szCs w:val="20"/>
          <w:u w:val="single"/>
        </w:rPr>
        <w:t>after</w:t>
      </w:r>
      <w:r>
        <w:rPr>
          <w:rFonts w:ascii="Times New Roman" w:hAnsi="Times New Roman"/>
          <w:szCs w:val="20"/>
        </w:rPr>
        <w:t xml:space="preserve"> a reserved resource when transmission of the selected resource is able to share the initiated COT of the reserved resource (i.e., the selected resource(s) is within the COT duration of the reserved resource and the CAPC value of the selected resource(s) is equal to or higher than that of the reserved resource).</w:t>
      </w:r>
    </w:p>
    <w:p w14:paraId="064CDE35"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 xml:space="preserve">UE prioritizes/selects resource(s) for transmission in slot(s) </w:t>
      </w:r>
      <w:r>
        <w:rPr>
          <w:rFonts w:ascii="Times New Roman" w:hAnsi="Times New Roman"/>
          <w:szCs w:val="20"/>
          <w:u w:val="single"/>
        </w:rPr>
        <w:t>before</w:t>
      </w:r>
      <w:r>
        <w:rPr>
          <w:rFonts w:ascii="Times New Roman" w:hAnsi="Times New Roman"/>
          <w:szCs w:val="20"/>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4DF546C2" w14:textId="77777777" w:rsidR="0084414F" w:rsidRDefault="0071348F">
      <w:pPr>
        <w:pStyle w:val="ListParagraph"/>
        <w:numPr>
          <w:ilvl w:val="1"/>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 how to achieve this in RA mode 1.</w:t>
      </w:r>
    </w:p>
    <w:p w14:paraId="55A86075"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3: UE selects extra / more resources than required for transmitting a TB (i.e., overbooking) to accommodate potential Type 1 LBT failures. FFS how to determine/preconfigure the number of extra selected resources.</w:t>
      </w:r>
    </w:p>
    <w:p w14:paraId="37895C7E"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4: The expected LBT duration is determined firstly, then resource selection takes into account of the expected LBT duration is performed.</w:t>
      </w:r>
    </w:p>
    <w:p w14:paraId="2BAE2E82"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5: At MAC layer, selection of resource(s) among the reported set of candidate resources from L1 is up to UE implementation in mode 2 for SL-U, instead of random selection.</w:t>
      </w:r>
    </w:p>
    <w:p w14:paraId="543AF7CF"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6: UE excludes frequency resources (if any) previously reserved via SCI by other SL UEs in the corresponding slot, when estimating the detected power within a sensing slot duration in Type 1 channel access.</w:t>
      </w:r>
    </w:p>
    <w:p w14:paraId="75419E15"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715A7C52" w14:textId="77777777" w:rsidR="0084414F" w:rsidRDefault="0071348F">
      <w:pPr>
        <w:pStyle w:val="ListParagraph"/>
        <w:numPr>
          <w:ilvl w:val="0"/>
          <w:numId w:val="47"/>
        </w:numPr>
        <w:autoSpaceDE w:val="0"/>
        <w:autoSpaceDN w:val="0"/>
        <w:spacing w:after="0" w:line="240" w:lineRule="auto"/>
        <w:ind w:leftChars="0"/>
        <w:jc w:val="both"/>
        <w:rPr>
          <w:rFonts w:ascii="Times New Roman" w:hAnsi="Times New Roman"/>
          <w:szCs w:val="20"/>
        </w:rPr>
      </w:pPr>
      <w:r>
        <w:rPr>
          <w:rFonts w:ascii="Times New Roman" w:hAnsi="Times New Roman"/>
          <w:szCs w:val="20"/>
        </w:rPr>
        <w:t>Option X: No solution is needed. To avoid inter-UE blocking from performing Type 1 LBT can be handled based on UE implementation (e.g., as the start timing to perform LBT sensing is determined by each UE).</w:t>
      </w:r>
    </w:p>
    <w:p w14:paraId="376036D2" w14:textId="77777777" w:rsidR="0084414F" w:rsidRDefault="0084414F">
      <w:pPr>
        <w:autoSpaceDE w:val="0"/>
        <w:autoSpaceDN w:val="0"/>
        <w:spacing w:after="0" w:line="240" w:lineRule="auto"/>
        <w:rPr>
          <w:rFonts w:ascii="Times New Roman" w:hAnsi="Times New Roman"/>
          <w:color w:val="FF0000"/>
          <w:szCs w:val="20"/>
        </w:rPr>
      </w:pPr>
    </w:p>
    <w:p w14:paraId="0123F8D3" w14:textId="77777777" w:rsidR="0084414F" w:rsidRDefault="0071348F">
      <w:pPr>
        <w:spacing w:after="0" w:line="240" w:lineRule="auto"/>
        <w:rPr>
          <w:rFonts w:ascii="Times New Roman" w:hAnsi="Times New Roman"/>
          <w:b/>
          <w:bCs/>
          <w:szCs w:val="20"/>
          <w:lang w:val="en-US" w:eastAsia="zh-TW"/>
        </w:rPr>
      </w:pPr>
      <w:r>
        <w:rPr>
          <w:rFonts w:ascii="Times New Roman" w:hAnsi="Times New Roman"/>
          <w:b/>
          <w:bCs/>
          <w:szCs w:val="20"/>
          <w:highlight w:val="green"/>
          <w:lang w:eastAsia="zh-TW"/>
        </w:rPr>
        <w:t>Agreement</w:t>
      </w:r>
    </w:p>
    <w:p w14:paraId="5C0D64A8" w14:textId="77777777" w:rsidR="0084414F" w:rsidRDefault="0071348F">
      <w:pPr>
        <w:spacing w:after="0" w:line="240" w:lineRule="auto"/>
        <w:rPr>
          <w:rFonts w:ascii="Times New Roman" w:hAnsi="Times New Roman"/>
          <w:szCs w:val="20"/>
          <w:lang w:eastAsia="zh-TW"/>
        </w:rPr>
      </w:pPr>
      <w:r>
        <w:rPr>
          <w:rFonts w:ascii="Times New Roman" w:hAnsi="Times New Roman"/>
          <w:szCs w:val="20"/>
          <w:lang w:eastAsia="zh-TW"/>
        </w:rPr>
        <w:t>A higher layer parameter “</w:t>
      </w:r>
      <w:proofErr w:type="spellStart"/>
      <w:r>
        <w:rPr>
          <w:rFonts w:ascii="Times New Roman" w:hAnsi="Times New Roman"/>
          <w:i/>
          <w:iCs/>
          <w:szCs w:val="20"/>
          <w:lang w:eastAsia="zh-TW"/>
        </w:rPr>
        <w:t>absenceOfAnyOtherTechnology</w:t>
      </w:r>
      <w:proofErr w:type="spellEnd"/>
      <w:r>
        <w:rPr>
          <w:rFonts w:ascii="Times New Roman" w:hAnsi="Times New Roman"/>
          <w:szCs w:val="20"/>
          <w:lang w:eastAsia="zh-TW"/>
        </w:rPr>
        <w:t>” is supported in Rel-18 for SL transmissions in unlicensed bands (e.g., by level of regulation).</w:t>
      </w:r>
    </w:p>
    <w:p w14:paraId="08DB6F1B" w14:textId="77777777" w:rsidR="0084414F" w:rsidRDefault="0071348F">
      <w:pPr>
        <w:numPr>
          <w:ilvl w:val="0"/>
          <w:numId w:val="48"/>
        </w:numPr>
        <w:spacing w:after="0" w:line="240" w:lineRule="auto"/>
        <w:rPr>
          <w:rFonts w:ascii="Times New Roman" w:eastAsia="Times New Roman" w:hAnsi="Times New Roman"/>
          <w:szCs w:val="20"/>
          <w:lang w:eastAsia="zh-TW"/>
        </w:rPr>
      </w:pPr>
      <w:r>
        <w:rPr>
          <w:rFonts w:ascii="Times New Roman" w:eastAsia="Times New Roman" w:hAnsi="Times New Roman"/>
          <w:szCs w:val="20"/>
        </w:rPr>
        <w:t>This is per carrier (pre-)configuration</w:t>
      </w:r>
    </w:p>
    <w:p w14:paraId="6542173A" w14:textId="77777777" w:rsidR="0084414F" w:rsidRDefault="0071348F">
      <w:pPr>
        <w:numPr>
          <w:ilvl w:val="0"/>
          <w:numId w:val="48"/>
        </w:numPr>
        <w:spacing w:after="0" w:line="240" w:lineRule="auto"/>
        <w:rPr>
          <w:rFonts w:ascii="Times New Roman" w:eastAsia="Times New Roman" w:hAnsi="Times New Roman"/>
          <w:szCs w:val="20"/>
          <w:lang w:eastAsia="zh-TW"/>
        </w:rPr>
      </w:pPr>
      <w:r>
        <w:rPr>
          <w:rFonts w:ascii="Times New Roman" w:eastAsia="Times New Roman" w:hAnsi="Times New Roman"/>
          <w:szCs w:val="20"/>
          <w:lang w:eastAsia="zh-TW"/>
        </w:rPr>
        <w:t xml:space="preserve">This parameter </w:t>
      </w:r>
      <w:r>
        <w:rPr>
          <w:rFonts w:ascii="Times New Roman" w:eastAsia="Times New Roman" w:hAnsi="Times New Roman"/>
          <w:szCs w:val="20"/>
        </w:rPr>
        <w:t>“</w:t>
      </w:r>
      <w:proofErr w:type="spellStart"/>
      <w:r>
        <w:rPr>
          <w:rFonts w:ascii="Times New Roman" w:eastAsia="Times New Roman" w:hAnsi="Times New Roman"/>
          <w:i/>
          <w:iCs/>
          <w:szCs w:val="20"/>
          <w:lang w:eastAsia="zh-TW"/>
        </w:rPr>
        <w:t>absenceOfAnyOtherTechnology</w:t>
      </w:r>
      <w:proofErr w:type="spellEnd"/>
      <w:r>
        <w:rPr>
          <w:rFonts w:ascii="Times New Roman" w:eastAsia="Times New Roman" w:hAnsi="Times New Roman"/>
          <w:szCs w:val="20"/>
        </w:rPr>
        <w:t>” is not expected to be provided if the SL-U carrier is overlapped with either the LTE-LAA or the NR-U carrier.</w:t>
      </w:r>
    </w:p>
    <w:p w14:paraId="338203A8" w14:textId="77777777" w:rsidR="0084414F" w:rsidRDefault="0084414F">
      <w:pPr>
        <w:spacing w:after="0" w:line="240" w:lineRule="auto"/>
        <w:rPr>
          <w:rFonts w:ascii="Times New Roman" w:hAnsi="Times New Roman"/>
          <w:szCs w:val="20"/>
          <w:lang w:eastAsia="zh-CN"/>
        </w:rPr>
      </w:pPr>
    </w:p>
    <w:p w14:paraId="1DD319FA" w14:textId="77777777" w:rsidR="0084414F" w:rsidRDefault="0071348F">
      <w:pPr>
        <w:spacing w:after="0" w:line="240" w:lineRule="auto"/>
        <w:rPr>
          <w:rFonts w:ascii="Times New Roman" w:hAnsi="Times New Roman"/>
          <w:szCs w:val="20"/>
          <w:lang w:eastAsia="zh-TW"/>
        </w:rPr>
      </w:pPr>
      <w:r>
        <w:rPr>
          <w:rFonts w:ascii="Times New Roman" w:hAnsi="Times New Roman"/>
          <w:b/>
          <w:bCs/>
          <w:szCs w:val="20"/>
        </w:rPr>
        <w:t>Conclusion</w:t>
      </w:r>
    </w:p>
    <w:p w14:paraId="46984C69" w14:textId="77777777" w:rsidR="0084414F" w:rsidRDefault="0071348F">
      <w:pPr>
        <w:autoSpaceDE w:val="0"/>
        <w:autoSpaceDN w:val="0"/>
        <w:spacing w:after="0" w:line="240" w:lineRule="auto"/>
        <w:rPr>
          <w:rFonts w:ascii="Times New Roman" w:hAnsi="Times New Roman"/>
          <w:color w:val="000000"/>
          <w:szCs w:val="20"/>
        </w:rPr>
      </w:pPr>
      <w:r>
        <w:rPr>
          <w:rFonts w:ascii="Times New Roman" w:hAnsi="Times New Roman"/>
          <w:color w:val="000000"/>
          <w:szCs w:val="20"/>
        </w:rPr>
        <w:t>For defining the locations of CPE starting positions, RAN1 concludes that the NR-U principle for switching gaps is reused in SL-U, that is:</w:t>
      </w:r>
    </w:p>
    <w:p w14:paraId="5BB821A6" w14:textId="77777777" w:rsidR="0084414F" w:rsidRDefault="0071348F">
      <w:pPr>
        <w:pStyle w:val="ListParagraph"/>
        <w:numPr>
          <w:ilvl w:val="0"/>
          <w:numId w:val="49"/>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TX/RX switching gap is already included in the existing channel sensing structures</w:t>
      </w:r>
    </w:p>
    <w:p w14:paraId="41EFBE69" w14:textId="77777777" w:rsidR="0084414F" w:rsidRDefault="0071348F">
      <w:pPr>
        <w:pStyle w:val="ListParagraph"/>
        <w:numPr>
          <w:ilvl w:val="0"/>
          <w:numId w:val="49"/>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The RX/TX switching gap is already included in the existing channel sensing structures</w:t>
      </w:r>
    </w:p>
    <w:p w14:paraId="2568AB92" w14:textId="77777777" w:rsidR="0084414F" w:rsidRDefault="0084414F">
      <w:pPr>
        <w:autoSpaceDE w:val="0"/>
        <w:autoSpaceDN w:val="0"/>
        <w:spacing w:after="0"/>
        <w:jc w:val="both"/>
        <w:rPr>
          <w:rFonts w:ascii="Times New Roman" w:hAnsi="Times New Roman"/>
          <w:color w:val="000000"/>
          <w:szCs w:val="20"/>
        </w:rPr>
      </w:pPr>
    </w:p>
    <w:p w14:paraId="3B8AC952" w14:textId="77777777" w:rsidR="0084414F" w:rsidRDefault="0071348F">
      <w:pPr>
        <w:pStyle w:val="Heading2"/>
        <w:spacing w:after="0"/>
      </w:pPr>
      <w:r>
        <w:t>RAN1#113 (May 22th – 26th, 2023)</w:t>
      </w:r>
    </w:p>
    <w:p w14:paraId="565A1AFD"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9CA51B2" w14:textId="77777777" w:rsidR="0084414F" w:rsidRDefault="0071348F">
      <w:pPr>
        <w:pStyle w:val="ListParagraph"/>
        <w:numPr>
          <w:ilvl w:val="0"/>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A set of all candidate CPE starting positions for SL transmission in FR1 unlicensed spectrum is pre-defined in TS38.211 as followed. </w:t>
      </w:r>
    </w:p>
    <w:p w14:paraId="41AD082F"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15kHz SCS, the set contains values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61FC9D8"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2C8F23FC"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30kHz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+34μs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+43μs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+52μs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+61μs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0A643D16"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one-symbol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r>
          <w:rPr>
            <w:rFonts w:ascii="Cambria Math" w:hAnsi="Cambria Math" w:cs="DengXian"/>
            <w:color w:val="000000"/>
            <w:szCs w:val="20"/>
          </w:rPr>
          <m:t>+16μs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428833DB" w14:textId="77777777" w:rsidR="0084414F" w:rsidRDefault="0071348F">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For 60kHz SCS, the set of values for CPE window of two-symbol length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+16μs</m:t>
        </m:r>
      </m:oMath>
      <w:r>
        <w:rPr>
          <w:rFonts w:ascii="Times New Roman" w:hAnsi="Times New Roman"/>
          <w:bCs/>
          <w:color w:val="000000"/>
          <w:szCs w:val="20"/>
        </w:rPr>
        <w:t xml:space="preserve">, </w:t>
      </w:r>
      <m:oMath>
        <m:r>
          <w:rPr>
            <w:rFonts w:ascii="Cambria Math" w:hAnsi="Cambria Math" w:cs="DengXian"/>
            <w:color w:val="000000"/>
            <w:szCs w:val="20"/>
          </w:rPr>
          <m:t xml:space="preserve"> </m:t>
        </m:r>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r>
          <w:rPr>
            <w:rFonts w:ascii="Cambria Math" w:hAnsi="Cambria Math" w:cs="DengXian"/>
            <w:color w:val="000000"/>
            <w:szCs w:val="20"/>
          </w:rPr>
          <m:t>+25μs</m:t>
        </m:r>
      </m:oMath>
      <w:r>
        <w:rPr>
          <w:rFonts w:ascii="Times New Roman" w:hAnsi="Times New Roman"/>
          <w:color w:val="000000"/>
          <w:szCs w:val="20"/>
        </w:rPr>
        <w:t xml:space="preserve">,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w:t>
      </w:r>
    </w:p>
    <w:p w14:paraId="7E3A419B" w14:textId="77777777" w:rsidR="0084414F" w:rsidRDefault="00000000">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sidR="0071348F">
        <w:rPr>
          <w:rFonts w:ascii="Times New Roman" w:hAnsi="Times New Roman"/>
          <w:color w:val="000000"/>
          <w:szCs w:val="20"/>
          <w:lang w:val="en-US"/>
        </w:rPr>
        <w:t xml:space="preserve"> is the starting position of the next AGC symbol</w:t>
      </w:r>
    </w:p>
    <w:p w14:paraId="1BF3CA7A" w14:textId="77777777" w:rsidR="0084414F" w:rsidRDefault="0071348F">
      <w:pPr>
        <w:pStyle w:val="ListParagraph"/>
        <w:numPr>
          <w:ilvl w:val="2"/>
          <w:numId w:val="32"/>
        </w:numPr>
        <w:autoSpaceDE w:val="0"/>
        <w:autoSpaceDN w:val="0"/>
        <w:spacing w:after="0" w:line="240" w:lineRule="auto"/>
        <w:ind w:leftChars="0" w:hanging="357"/>
        <w:jc w:val="both"/>
        <w:rPr>
          <w:rFonts w:ascii="Times New Roman" w:hAnsi="Times New Roman"/>
          <w:color w:val="000000"/>
          <w:szCs w:val="20"/>
          <w:lang w:val="en-US"/>
        </w:rPr>
      </w:pPr>
      <w:r>
        <w:rPr>
          <w:rFonts w:ascii="Times New Roman" w:hAnsi="Times New Roman"/>
          <w:color w:val="000000"/>
          <w:szCs w:val="20"/>
          <w:lang w:val="en-US"/>
        </w:rPr>
        <w:t xml:space="preserve">Note: when the CPE starting position is </w:t>
      </w: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_0</m:t>
            </m:r>
          </m:sub>
        </m:sSub>
      </m:oMath>
      <w:r>
        <w:rPr>
          <w:rFonts w:ascii="Times New Roman" w:hAnsi="Times New Roman"/>
          <w:color w:val="000000"/>
          <w:szCs w:val="20"/>
          <w:lang w:val="en-US"/>
        </w:rPr>
        <w:t>, it means that the CPE length is 0</w:t>
      </w:r>
    </w:p>
    <w:p w14:paraId="72AB64D6" w14:textId="77777777" w:rsidR="0084414F" w:rsidRDefault="00000000">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_1</m:t>
            </m:r>
          </m:sub>
        </m:sSub>
      </m:oMath>
      <w:r w:rsidR="0071348F">
        <w:rPr>
          <w:rFonts w:ascii="Times New Roman" w:hAnsi="Times New Roman"/>
          <w:color w:val="000000"/>
          <w:szCs w:val="20"/>
          <w:lang w:val="en-US"/>
        </w:rPr>
        <w:t xml:space="preserve"> is the starting position of the first symbol just before the next AGC symbol</w:t>
      </w:r>
    </w:p>
    <w:p w14:paraId="344860A0" w14:textId="77777777" w:rsidR="0084414F" w:rsidRDefault="00000000">
      <w:pPr>
        <w:pStyle w:val="ListParagraph"/>
        <w:numPr>
          <w:ilvl w:val="1"/>
          <w:numId w:val="32"/>
        </w:numPr>
        <w:autoSpaceDE w:val="0"/>
        <w:autoSpaceDN w:val="0"/>
        <w:spacing w:after="0" w:line="240" w:lineRule="auto"/>
        <w:ind w:leftChars="0" w:hanging="357"/>
        <w:jc w:val="both"/>
        <w:rPr>
          <w:rFonts w:ascii="Times New Roman" w:hAnsi="Times New Roman"/>
          <w:color w:val="000000"/>
          <w:szCs w:val="20"/>
          <w:lang w:val="en-US"/>
        </w:rPr>
      </w:pPr>
      <m:oMath>
        <m:sSub>
          <m:sSubPr>
            <m:ctrlPr>
              <w:rPr>
                <w:rFonts w:ascii="Cambria Math" w:hAnsi="Cambria Math" w:cs="DengXian"/>
                <w:bCs/>
                <w:i/>
                <w:iCs/>
                <w:color w:val="000000"/>
                <w:szCs w:val="20"/>
              </w:rPr>
            </m:ctrlPr>
          </m:sSubPr>
          <m:e>
            <m:r>
              <w:rPr>
                <w:rFonts w:ascii="Cambria Math" w:hAnsi="Cambria Math" w:cs="DengXian"/>
                <w:color w:val="000000"/>
                <w:szCs w:val="20"/>
              </w:rPr>
              <m:t>T</m:t>
            </m:r>
          </m:e>
          <m:sub>
            <m:r>
              <m:rPr>
                <m:nor/>
              </m:rPr>
              <w:rPr>
                <w:rFonts w:ascii="DengXian" w:hAnsi="DengXian" w:cs="DengXian"/>
                <w:bCs/>
                <w:i/>
                <w:iCs/>
                <w:color w:val="000000"/>
                <w:szCs w:val="20"/>
              </w:rPr>
              <m:t>sym</m:t>
            </m:r>
            <m:r>
              <m:rPr>
                <m:nor/>
              </m:rPr>
              <w:rPr>
                <w:rFonts w:ascii="Cambria Math" w:hAnsi="DengXian" w:cs="DengXian"/>
                <w:bCs/>
                <w:i/>
                <w:iCs/>
                <w:color w:val="000000"/>
                <w:szCs w:val="20"/>
              </w:rPr>
              <m:t>_2</m:t>
            </m:r>
          </m:sub>
        </m:sSub>
      </m:oMath>
      <w:r w:rsidR="0071348F">
        <w:rPr>
          <w:rFonts w:ascii="Times New Roman" w:hAnsi="Times New Roman"/>
          <w:color w:val="000000"/>
          <w:szCs w:val="20"/>
          <w:lang w:val="en-US"/>
        </w:rPr>
        <w:t xml:space="preserve"> is the starting position of the second symbol just before the next AGC symbol</w:t>
      </w:r>
    </w:p>
    <w:p w14:paraId="57AFAFC4" w14:textId="77777777" w:rsidR="0084414F" w:rsidRDefault="0084414F">
      <w:pPr>
        <w:spacing w:after="0" w:line="240" w:lineRule="auto"/>
        <w:rPr>
          <w:rFonts w:ascii="Times New Roman" w:hAnsi="Times New Roman"/>
          <w:sz w:val="22"/>
          <w:szCs w:val="36"/>
          <w:lang w:eastAsia="zh-CN"/>
        </w:rPr>
      </w:pPr>
    </w:p>
    <w:p w14:paraId="09F6E3A6"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5F880AEE" w14:textId="77777777" w:rsidR="0084414F" w:rsidRDefault="0071348F">
      <w:pPr>
        <w:pStyle w:val="ListParagraph"/>
        <w:spacing w:after="0" w:line="240" w:lineRule="auto"/>
        <w:ind w:leftChars="0" w:left="0"/>
        <w:rPr>
          <w:rFonts w:ascii="Times New Roman" w:hAnsi="Times New Roman"/>
          <w:bCs/>
          <w:color w:val="000000"/>
          <w:szCs w:val="22"/>
        </w:rPr>
      </w:pPr>
      <w:r>
        <w:rPr>
          <w:rFonts w:ascii="Times New Roman" w:hAnsi="Times New Roman"/>
          <w:bCs/>
          <w:color w:val="000000"/>
          <w:szCs w:val="22"/>
        </w:rPr>
        <w:t>When UE performs Type 1 channel access to initiate a COT for PSCCH/PSSCH transmission:</w:t>
      </w:r>
    </w:p>
    <w:p w14:paraId="01182C13" w14:textId="77777777" w:rsidR="0084414F" w:rsidRDefault="0071348F">
      <w:pPr>
        <w:pStyle w:val="ListParagraph"/>
        <w:numPr>
          <w:ilvl w:val="0"/>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Scheme 1: The UE selects the (pre-)configured default CPE starting position.</w:t>
      </w:r>
    </w:p>
    <w:p w14:paraId="175F7FB0" w14:textId="77777777" w:rsidR="0084414F" w:rsidRDefault="0071348F">
      <w:pPr>
        <w:pStyle w:val="ListParagraph"/>
        <w:numPr>
          <w:ilvl w:val="0"/>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lastRenderedPageBreak/>
        <w:t>Scheme 2: A CPE starting position is randomly selected among one or multiple CPE starting candidate positions (pre-)configured per priority of the PSCCH/PSSCH transmission</w:t>
      </w:r>
    </w:p>
    <w:p w14:paraId="45B251EA"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The mapping one or multiple CPE starting positions per priority can be up to (pre-)configuration.</w:t>
      </w:r>
    </w:p>
    <w:p w14:paraId="64FD4E37"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FFS: whether the priority should be the L1 priority or CAPC (to be down-selected in RAN1#114)</w:t>
      </w:r>
    </w:p>
    <w:p w14:paraId="64AE9228" w14:textId="77777777" w:rsidR="0084414F" w:rsidRDefault="0071348F">
      <w:pPr>
        <w:pStyle w:val="ListParagraph"/>
        <w:numPr>
          <w:ilvl w:val="0"/>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For partial and full RB set resource allocations</w:t>
      </w:r>
    </w:p>
    <w:p w14:paraId="182A043E"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If a resource reservation is transmitted or resource reservations is detected for the slot and the RB set(s) of the intended PSCCH/PSSCH transmission, Scheme 1 is applied; otherwise, Scheme 2 is applied</w:t>
      </w:r>
    </w:p>
    <w:p w14:paraId="1EF16DBB"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bCs/>
          <w:color w:val="000000"/>
          <w:szCs w:val="22"/>
        </w:rPr>
        <w:t>FFS: other conditions to determine whether to use scheme 1 or scheme 2</w:t>
      </w:r>
    </w:p>
    <w:p w14:paraId="2F0B630B" w14:textId="77777777" w:rsidR="0084414F" w:rsidRDefault="0071348F">
      <w:pPr>
        <w:pStyle w:val="ListParagraph"/>
        <w:numPr>
          <w:ilvl w:val="1"/>
          <w:numId w:val="32"/>
        </w:numPr>
        <w:spacing w:after="0" w:line="240" w:lineRule="auto"/>
        <w:ind w:leftChars="0"/>
        <w:rPr>
          <w:rFonts w:ascii="Times New Roman" w:hAnsi="Times New Roman"/>
          <w:bCs/>
          <w:color w:val="000000"/>
          <w:szCs w:val="22"/>
        </w:rPr>
      </w:pPr>
      <w:r>
        <w:rPr>
          <w:rFonts w:ascii="Times New Roman" w:hAnsi="Times New Roman" w:hint="eastAsia"/>
          <w:bCs/>
          <w:color w:val="000000"/>
          <w:szCs w:val="22"/>
        </w:rPr>
        <w:t>F</w:t>
      </w:r>
      <w:r>
        <w:rPr>
          <w:rFonts w:ascii="Times New Roman" w:hAnsi="Times New Roman"/>
          <w:bCs/>
          <w:color w:val="000000"/>
          <w:szCs w:val="22"/>
        </w:rPr>
        <w:t>FS: further enhancements for the full RB set case</w:t>
      </w:r>
    </w:p>
    <w:p w14:paraId="62E37B1B" w14:textId="77777777" w:rsidR="0084414F" w:rsidRDefault="0084414F">
      <w:pPr>
        <w:spacing w:after="0" w:line="240" w:lineRule="auto"/>
        <w:rPr>
          <w:rFonts w:ascii="Times New Roman" w:hAnsi="Times New Roman"/>
          <w:sz w:val="22"/>
          <w:szCs w:val="44"/>
          <w:lang w:eastAsia="zh-CN"/>
        </w:rPr>
      </w:pPr>
    </w:p>
    <w:p w14:paraId="4BF69A0B" w14:textId="77777777" w:rsidR="0084414F" w:rsidRDefault="0071348F">
      <w:pPr>
        <w:autoSpaceDE w:val="0"/>
        <w:autoSpaceDN w:val="0"/>
        <w:spacing w:after="0" w:line="240" w:lineRule="auto"/>
        <w:jc w:val="both"/>
        <w:rPr>
          <w:rFonts w:ascii="Times New Roman" w:hAnsi="Times New Roman"/>
        </w:rPr>
      </w:pPr>
      <w:r>
        <w:rPr>
          <w:rFonts w:ascii="Times New Roman" w:hAnsi="Times New Roman"/>
          <w:b/>
          <w:bCs/>
          <w:highlight w:val="green"/>
        </w:rPr>
        <w:t>Agreement</w:t>
      </w:r>
    </w:p>
    <w:p w14:paraId="4E806CAA" w14:textId="77777777" w:rsidR="0084414F" w:rsidRDefault="0071348F">
      <w:pPr>
        <w:pStyle w:val="ListParagraph"/>
        <w:spacing w:after="0" w:line="240" w:lineRule="auto"/>
        <w:ind w:leftChars="0" w:left="0"/>
        <w:rPr>
          <w:rFonts w:ascii="Times New Roman" w:hAnsi="Times New Roman"/>
          <w:color w:val="000000"/>
          <w:szCs w:val="28"/>
        </w:rPr>
      </w:pPr>
      <w:r>
        <w:rPr>
          <w:rFonts w:ascii="Times New Roman" w:hAnsi="Times New Roman"/>
          <w:color w:val="000000"/>
          <w:szCs w:val="28"/>
        </w:rPr>
        <w:t xml:space="preserve">A set of one or more candidate CPE starting position(s) that can be used for PSCCH/PSSCH transmission within a COT (for the case of sharing a COT) and outside a COT (for the case of initiating a COT) is separately (pre-)configured per resource pool based on the pre-defined set of all </w:t>
      </w:r>
      <w:r>
        <w:rPr>
          <w:rFonts w:ascii="Times New Roman" w:hAnsi="Times New Roman"/>
          <w:lang w:val="en-US"/>
        </w:rPr>
        <w:t>candidate CPE starting positions.</w:t>
      </w:r>
    </w:p>
    <w:p w14:paraId="2FD59957" w14:textId="77777777" w:rsidR="0084414F" w:rsidRDefault="0071348F">
      <w:pPr>
        <w:pStyle w:val="ListParagraph"/>
        <w:numPr>
          <w:ilvl w:val="0"/>
          <w:numId w:val="32"/>
        </w:numPr>
        <w:spacing w:after="0" w:line="240" w:lineRule="auto"/>
        <w:ind w:leftChars="0"/>
        <w:rPr>
          <w:rFonts w:ascii="Times New Roman" w:hAnsi="Times New Roman"/>
          <w:color w:val="000000"/>
          <w:szCs w:val="28"/>
        </w:rPr>
      </w:pPr>
      <w:r>
        <w:rPr>
          <w:rFonts w:ascii="Times New Roman" w:hAnsi="Times New Roman"/>
          <w:color w:val="000000"/>
          <w:szCs w:val="28"/>
        </w:rPr>
        <w:t>Note: for the case of sharing a COT, the CPE occurs after LBT gap for type 2A/2B/2C</w:t>
      </w:r>
    </w:p>
    <w:p w14:paraId="30686171" w14:textId="77777777" w:rsidR="0084414F" w:rsidRDefault="0071348F">
      <w:pPr>
        <w:pStyle w:val="ListParagraph"/>
        <w:numPr>
          <w:ilvl w:val="0"/>
          <w:numId w:val="32"/>
        </w:numPr>
        <w:spacing w:after="0" w:line="240" w:lineRule="auto"/>
        <w:ind w:leftChars="0"/>
        <w:rPr>
          <w:rFonts w:ascii="Times New Roman" w:hAnsi="Times New Roman"/>
          <w:color w:val="000000"/>
          <w:szCs w:val="28"/>
        </w:rPr>
      </w:pPr>
      <w:r>
        <w:rPr>
          <w:rFonts w:ascii="Times New Roman" w:hAnsi="Times New Roman"/>
          <w:color w:val="000000"/>
          <w:szCs w:val="28"/>
        </w:rPr>
        <w:t>FFS whether a subset of candidate CPE starting position(s) that can be used for PSCCH/PSSCH transmission within a COT is indicated by SCI carrying COT sharing information</w:t>
      </w:r>
    </w:p>
    <w:p w14:paraId="2F6F06CA" w14:textId="77777777" w:rsidR="0084414F" w:rsidRDefault="0071348F">
      <w:pPr>
        <w:pStyle w:val="ListParagraph"/>
        <w:numPr>
          <w:ilvl w:val="0"/>
          <w:numId w:val="32"/>
        </w:numPr>
        <w:spacing w:after="0" w:line="240" w:lineRule="auto"/>
        <w:ind w:leftChars="0"/>
        <w:rPr>
          <w:rFonts w:ascii="Times New Roman" w:hAnsi="Times New Roman"/>
          <w:color w:val="000000"/>
          <w:szCs w:val="28"/>
        </w:rPr>
      </w:pPr>
      <w:r>
        <w:rPr>
          <w:rFonts w:ascii="Times New Roman" w:hAnsi="Times New Roman"/>
          <w:color w:val="000000"/>
          <w:szCs w:val="28"/>
        </w:rPr>
        <w:t>FFS whether default starting position is included in each set</w:t>
      </w:r>
    </w:p>
    <w:p w14:paraId="51644BF3" w14:textId="77777777" w:rsidR="0084414F" w:rsidRDefault="0084414F">
      <w:pPr>
        <w:spacing w:after="0" w:line="240" w:lineRule="auto"/>
        <w:rPr>
          <w:rFonts w:ascii="Times New Roman" w:hAnsi="Times New Roman"/>
          <w:sz w:val="22"/>
          <w:szCs w:val="44"/>
          <w:lang w:eastAsia="zh-CN"/>
        </w:rPr>
      </w:pPr>
    </w:p>
    <w:p w14:paraId="0FC27795"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32723B7D" w14:textId="77777777" w:rsidR="0084414F" w:rsidRDefault="0071348F">
      <w:pPr>
        <w:pStyle w:val="ListParagraph"/>
        <w:autoSpaceDE w:val="0"/>
        <w:autoSpaceDN w:val="0"/>
        <w:spacing w:after="0" w:line="240" w:lineRule="auto"/>
        <w:ind w:leftChars="0" w:left="0"/>
        <w:jc w:val="both"/>
        <w:rPr>
          <w:rFonts w:ascii="Times New Roman" w:hAnsi="Times New Roman"/>
          <w:szCs w:val="20"/>
          <w:lang w:val="en-US"/>
        </w:rPr>
      </w:pPr>
      <w:r>
        <w:rPr>
          <w:rFonts w:ascii="Times New Roman" w:hAnsi="Times New Roman"/>
          <w:szCs w:val="20"/>
          <w:lang w:val="en-US"/>
        </w:rPr>
        <w:t>For the time-domain information to be included as part of COT sharing information, at least the following is included:</w:t>
      </w:r>
    </w:p>
    <w:p w14:paraId="6360F244"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Remaining COT duration </w:t>
      </w:r>
    </w:p>
    <w:p w14:paraId="193AFBF6"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 xml:space="preserve">FFS it is an absolute time length in </w:t>
      </w:r>
      <w:proofErr w:type="spellStart"/>
      <w:r>
        <w:rPr>
          <w:rFonts w:ascii="Times New Roman" w:hAnsi="Times New Roman"/>
          <w:szCs w:val="20"/>
          <w:lang w:val="en-US"/>
        </w:rPr>
        <w:t>ms</w:t>
      </w:r>
      <w:proofErr w:type="spellEnd"/>
      <w:r>
        <w:rPr>
          <w:rFonts w:ascii="Times New Roman" w:hAnsi="Times New Roman"/>
          <w:szCs w:val="20"/>
          <w:lang w:val="en-US"/>
        </w:rPr>
        <w:t xml:space="preserve"> or in number of slots, and payload size</w:t>
      </w:r>
    </w:p>
    <w:p w14:paraId="06E0DD5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how to determine the shared slots and the starting time of the shared slots, e.g. if some slots are only intended for the COT-initiating UE and not to be shared with other UEs</w:t>
      </w:r>
    </w:p>
    <w:p w14:paraId="7B99202F" w14:textId="77777777" w:rsidR="0084414F" w:rsidRDefault="0084414F">
      <w:pPr>
        <w:pStyle w:val="3GPPNormalText"/>
        <w:spacing w:after="0" w:line="240" w:lineRule="auto"/>
        <w:rPr>
          <w:b/>
          <w:bCs/>
          <w:u w:val="single"/>
          <w:lang w:val="en-AU"/>
        </w:rPr>
      </w:pPr>
    </w:p>
    <w:p w14:paraId="3C749E6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60ED2AC8" w14:textId="77777777" w:rsidR="0084414F" w:rsidRDefault="0071348F">
      <w:pPr>
        <w:pStyle w:val="3GPPAgreements"/>
        <w:numPr>
          <w:ilvl w:val="0"/>
          <w:numId w:val="0"/>
        </w:numPr>
        <w:spacing w:before="0" w:after="0" w:line="240" w:lineRule="auto"/>
        <w:rPr>
          <w:sz w:val="20"/>
        </w:rPr>
      </w:pPr>
      <w:r>
        <w:rPr>
          <w:sz w:val="20"/>
        </w:rPr>
        <w:t>A sidelink transmission burst is defined as a set of SL transmissions from a UE without any gaps greater than 16μs. Transmissions from a UE separated by a gap of more than 16μs are considered as separate sidelink transmission bursts. A UE can transmit SL transmission(s) after a gap of up to 16µs within a sidelink transmission burst without sensing the corresponding channel(s) for availability.</w:t>
      </w:r>
    </w:p>
    <w:p w14:paraId="058F2D4D" w14:textId="77777777" w:rsidR="0084414F" w:rsidRDefault="0084414F">
      <w:pPr>
        <w:spacing w:after="0" w:line="240" w:lineRule="auto"/>
        <w:rPr>
          <w:rFonts w:ascii="Times New Roman" w:hAnsi="Times New Roman"/>
          <w:szCs w:val="20"/>
          <w:lang w:eastAsia="zh-CN"/>
        </w:rPr>
      </w:pPr>
    </w:p>
    <w:p w14:paraId="60C99300"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green"/>
        </w:rPr>
        <w:t>Agreement</w:t>
      </w:r>
    </w:p>
    <w:p w14:paraId="30195166" w14:textId="77777777" w:rsidR="0084414F" w:rsidRDefault="0071348F">
      <w:pPr>
        <w:spacing w:after="0" w:line="240" w:lineRule="auto"/>
        <w:rPr>
          <w:rFonts w:ascii="Times New Roman" w:hAnsi="Times New Roman"/>
          <w:szCs w:val="20"/>
        </w:rPr>
      </w:pPr>
      <w:r>
        <w:rPr>
          <w:rFonts w:ascii="Times New Roman" w:hAnsi="Times New Roman"/>
          <w:szCs w:val="20"/>
        </w:rPr>
        <w:t xml:space="preserve">Specification supports that CPE can be transmitted between any two consecutive SL transmissions by the same UE to reduce the gap between the two transmissions so that it does not exceed </w:t>
      </w:r>
      <m:oMath>
        <m:r>
          <w:rPr>
            <w:rFonts w:ascii="Cambria Math" w:hAnsi="Cambria Math"/>
            <w:szCs w:val="20"/>
          </w:rPr>
          <m:t>16 μs</m:t>
        </m:r>
      </m:oMath>
      <w:r>
        <w:rPr>
          <w:rFonts w:ascii="Times New Roman" w:hAnsi="Times New Roman"/>
          <w:szCs w:val="20"/>
        </w:rPr>
        <w:t>.</w:t>
      </w:r>
    </w:p>
    <w:p w14:paraId="56548D32"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Note: for this case, the CPE length should not be longer than up to symbols, as per previous agreements</w:t>
      </w:r>
    </w:p>
    <w:p w14:paraId="04B99A86"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details if needed (e.g., considering outcome of discussion on PSFCH-like signal in PHY agenda)</w:t>
      </w:r>
    </w:p>
    <w:p w14:paraId="5F69B49C"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whether PSSCH can be transmitted instead of or in addition to CPE</w:t>
      </w:r>
    </w:p>
    <w:p w14:paraId="7542ABC5"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how to determine the CPE starting position</w:t>
      </w:r>
    </w:p>
    <w:p w14:paraId="19C4A260" w14:textId="77777777" w:rsidR="0084414F" w:rsidRDefault="0084414F">
      <w:pPr>
        <w:spacing w:after="0" w:line="240" w:lineRule="auto"/>
        <w:rPr>
          <w:rFonts w:ascii="Times New Roman" w:hAnsi="Times New Roman"/>
          <w:szCs w:val="20"/>
          <w:lang w:eastAsia="zh-CN"/>
        </w:rPr>
      </w:pPr>
    </w:p>
    <w:p w14:paraId="2795EF74" w14:textId="77777777" w:rsidR="0084414F" w:rsidRDefault="0071348F">
      <w:pPr>
        <w:spacing w:after="0" w:line="240" w:lineRule="auto"/>
        <w:rPr>
          <w:rFonts w:ascii="Times New Roman" w:hAnsi="Times New Roman"/>
          <w:szCs w:val="20"/>
          <w:lang w:eastAsia="zh-CN"/>
        </w:rPr>
      </w:pPr>
      <w:r>
        <w:rPr>
          <w:rStyle w:val="Strong"/>
          <w:rFonts w:ascii="Times New Roman" w:hAnsi="Times New Roman"/>
          <w:szCs w:val="20"/>
          <w:highlight w:val="darkYellow"/>
        </w:rPr>
        <w:t>Working assumption</w:t>
      </w:r>
    </w:p>
    <w:p w14:paraId="3E0FFFEB" w14:textId="77777777" w:rsidR="0084414F" w:rsidRDefault="0071348F">
      <w:pPr>
        <w:pStyle w:val="3GPPAgreements"/>
        <w:numPr>
          <w:ilvl w:val="0"/>
          <w:numId w:val="0"/>
        </w:numPr>
        <w:spacing w:before="0" w:after="0" w:line="240" w:lineRule="auto"/>
        <w:rPr>
          <w:sz w:val="20"/>
        </w:rPr>
      </w:pPr>
      <w:r>
        <w:rPr>
          <w:sz w:val="20"/>
        </w:rPr>
        <w:t>For UE-to-UE COT sharing in SL-U, a parameter “</w:t>
      </w:r>
      <w:proofErr w:type="spellStart"/>
      <w:r>
        <w:rPr>
          <w:i/>
          <w:iCs/>
          <w:sz w:val="20"/>
        </w:rPr>
        <w:t>ue</w:t>
      </w:r>
      <w:proofErr w:type="spellEnd"/>
      <w:r>
        <w:rPr>
          <w:i/>
          <w:iCs/>
          <w:sz w:val="20"/>
        </w:rPr>
        <w:t>-</w:t>
      </w:r>
      <w:proofErr w:type="spellStart"/>
      <w:r>
        <w:rPr>
          <w:i/>
          <w:iCs/>
          <w:sz w:val="20"/>
        </w:rPr>
        <w:t>toUE</w:t>
      </w:r>
      <w:proofErr w:type="spellEnd"/>
      <w:r>
        <w:rPr>
          <w:i/>
          <w:iCs/>
          <w:sz w:val="20"/>
        </w:rPr>
        <w:t>-COT-</w:t>
      </w:r>
      <w:proofErr w:type="spellStart"/>
      <w:r>
        <w:rPr>
          <w:i/>
          <w:iCs/>
          <w:sz w:val="20"/>
        </w:rPr>
        <w:t>SharingED</w:t>
      </w:r>
      <w:proofErr w:type="spellEnd"/>
      <w:r>
        <w:rPr>
          <w:i/>
          <w:iCs/>
          <w:sz w:val="20"/>
        </w:rPr>
        <w:t>-Threshold</w:t>
      </w:r>
      <w:r>
        <w:rPr>
          <w:sz w:val="20"/>
        </w:rPr>
        <w:t xml:space="preserve">” is </w:t>
      </w:r>
      <w:proofErr w:type="gramStart"/>
      <w:r>
        <w:rPr>
          <w:sz w:val="20"/>
        </w:rPr>
        <w:t>configured  to</w:t>
      </w:r>
      <w:proofErr w:type="gramEnd"/>
      <w:r>
        <w:rPr>
          <w:sz w:val="20"/>
        </w:rPr>
        <w:t xml:space="preserve"> be used in the energy detection threshold adaptation procedure (similar to </w:t>
      </w:r>
      <w:r>
        <w:rPr>
          <w:i/>
          <w:sz w:val="20"/>
        </w:rPr>
        <w:t xml:space="preserve">ul-toDL-COT-SharingED-Threshold-r16 </w:t>
      </w:r>
      <w:r>
        <w:rPr>
          <w:sz w:val="20"/>
        </w:rPr>
        <w:t>used for UL-to-DL COT sharing in NR-U)</w:t>
      </w:r>
    </w:p>
    <w:p w14:paraId="06D9BEDB" w14:textId="77777777" w:rsidR="0084414F" w:rsidRDefault="0071348F">
      <w:pPr>
        <w:pStyle w:val="ListParagraph"/>
        <w:numPr>
          <w:ilvl w:val="0"/>
          <w:numId w:val="32"/>
        </w:numPr>
        <w:spacing w:after="0" w:line="240" w:lineRule="auto"/>
        <w:ind w:leftChars="0"/>
      </w:pPr>
      <w:r>
        <w:t>FFS candidate value(s) (need to take into consideration of different UE power class) and the granularity for the configuration</w:t>
      </w:r>
    </w:p>
    <w:p w14:paraId="6A7B7AEC" w14:textId="77777777" w:rsidR="0084414F" w:rsidRDefault="0084414F">
      <w:pPr>
        <w:spacing w:after="0" w:line="240" w:lineRule="auto"/>
        <w:rPr>
          <w:rFonts w:ascii="Times New Roman" w:hAnsi="Times New Roman"/>
          <w:szCs w:val="20"/>
          <w:lang w:eastAsia="zh-CN"/>
        </w:rPr>
      </w:pPr>
    </w:p>
    <w:p w14:paraId="1E27A5C0" w14:textId="77777777" w:rsidR="0084414F" w:rsidRDefault="0071348F">
      <w:pPr>
        <w:autoSpaceDE w:val="0"/>
        <w:autoSpaceDN w:val="0"/>
        <w:spacing w:after="0" w:line="240" w:lineRule="auto"/>
        <w:jc w:val="both"/>
        <w:rPr>
          <w:rFonts w:ascii="Times New Roman" w:eastAsia="MS PGothic" w:hAnsi="Times New Roman"/>
          <w:szCs w:val="20"/>
          <w:lang w:eastAsia="ja-JP"/>
        </w:rPr>
      </w:pPr>
      <w:r>
        <w:rPr>
          <w:rFonts w:ascii="Times New Roman" w:hAnsi="Times New Roman"/>
          <w:b/>
          <w:bCs/>
          <w:szCs w:val="20"/>
          <w:highlight w:val="green"/>
        </w:rPr>
        <w:t>Agreement</w:t>
      </w:r>
    </w:p>
    <w:p w14:paraId="720E6D72" w14:textId="77777777" w:rsidR="0084414F" w:rsidRDefault="0071348F">
      <w:pPr>
        <w:pStyle w:val="ListParagraph"/>
        <w:spacing w:after="0" w:line="240" w:lineRule="auto"/>
        <w:ind w:leftChars="0" w:left="0"/>
        <w:rPr>
          <w:rFonts w:ascii="Times New Roman" w:hAnsi="Times New Roman"/>
          <w:color w:val="000000"/>
          <w:szCs w:val="20"/>
        </w:rPr>
      </w:pPr>
      <w:r>
        <w:rPr>
          <w:rFonts w:ascii="Times New Roman" w:hAnsi="Times New Roman"/>
          <w:color w:val="000000"/>
          <w:szCs w:val="20"/>
        </w:rPr>
        <w:t>When UE performs Type 2 channel access to start transmitting within a shared COT (to be further studied and down-selected in RAN1#114):</w:t>
      </w:r>
    </w:p>
    <w:p w14:paraId="2E899F2F"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1: Use the method for using CPE for the case when UE performs Type 1 channel access to initiate a COT for PSCCH/PSSCH transmission</w:t>
      </w:r>
    </w:p>
    <w:p w14:paraId="70AC8FC9"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2: Use only the (pre-)configured default CPE starting position</w:t>
      </w:r>
    </w:p>
    <w:p w14:paraId="2714F753"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3: use CPE to make the gap smaller or equal 16us</w:t>
      </w:r>
    </w:p>
    <w:p w14:paraId="6A60F4CE"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Alt. 4: others</w:t>
      </w:r>
    </w:p>
    <w:p w14:paraId="249C71E2" w14:textId="77777777" w:rsidR="0084414F" w:rsidRDefault="0084414F">
      <w:pPr>
        <w:spacing w:after="0" w:line="240" w:lineRule="auto"/>
        <w:rPr>
          <w:rFonts w:ascii="Times New Roman" w:hAnsi="Times New Roman"/>
          <w:szCs w:val="20"/>
          <w:lang w:eastAsia="zh-CN"/>
        </w:rPr>
      </w:pPr>
    </w:p>
    <w:p w14:paraId="20C9A5EC"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72EF18C3" w14:textId="77777777" w:rsidR="0084414F" w:rsidRDefault="0071348F">
      <w:pPr>
        <w:pStyle w:val="ListParagraph"/>
        <w:autoSpaceDE w:val="0"/>
        <w:autoSpaceDN w:val="0"/>
        <w:spacing w:after="0" w:line="240" w:lineRule="auto"/>
        <w:ind w:leftChars="0" w:left="0"/>
        <w:jc w:val="both"/>
        <w:rPr>
          <w:rFonts w:ascii="Times New Roman" w:hAnsi="Times New Roman"/>
          <w:color w:val="000000"/>
          <w:szCs w:val="20"/>
          <w:lang w:eastAsia="ko-KR"/>
        </w:rPr>
      </w:pPr>
      <w:r>
        <w:rPr>
          <w:rFonts w:ascii="Times New Roman" w:hAnsi="Times New Roman"/>
          <w:color w:val="000000"/>
          <w:szCs w:val="20"/>
          <w:lang w:eastAsia="ko-KR"/>
        </w:rPr>
        <w:t xml:space="preserve">For the </w:t>
      </w:r>
      <w:r>
        <w:rPr>
          <w:rFonts w:ascii="Times New Roman" w:hAnsi="Times New Roman"/>
          <w:color w:val="000000"/>
          <w:szCs w:val="20"/>
          <w:lang w:val="en-AU" w:eastAsia="ko-KR"/>
        </w:rPr>
        <w:t xml:space="preserve">(pre-)configurable ratio of received SL HARQ-ACK feedbacks in determining the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value for the case of </w:t>
      </w:r>
      <w:r>
        <w:rPr>
          <w:rFonts w:ascii="Times New Roman" w:hAnsi="Times New Roman"/>
          <w:color w:val="000000"/>
          <w:szCs w:val="20"/>
          <w:lang w:eastAsia="ko-KR"/>
        </w:rPr>
        <w:t xml:space="preserve">ACK/NACK HARQ-ACK feedback corresponding to the PSSCH for SL groupcast option 2 in the reference duration for the latest SL channel occupancy for which ACK/NACK HARQ-ACK feedback is available, the ratio is calculated by </w:t>
      </w:r>
      <w:r>
        <w:rPr>
          <w:rFonts w:ascii="Times New Roman" w:hAnsi="Times New Roman"/>
          <w:color w:val="000000"/>
          <w:szCs w:val="20"/>
          <w:lang w:eastAsia="ko-KR"/>
        </w:rPr>
        <w:lastRenderedPageBreak/>
        <w:t>M/P, where M is the number of received ‘ACK’ feedbacks and P is the number of expected HARQ-ACK feedback to be received (equal to the number of members in a group -1).</w:t>
      </w:r>
    </w:p>
    <w:p w14:paraId="5995DC5C"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eastAsia="ko-KR"/>
        </w:rPr>
      </w:pPr>
      <w:r>
        <w:rPr>
          <w:rFonts w:ascii="Times New Roman" w:hAnsi="Times New Roman"/>
          <w:color w:val="000000"/>
          <w:szCs w:val="20"/>
          <w:lang w:eastAsia="ko-KR"/>
        </w:rPr>
        <w:t xml:space="preserve">When the calculated ratio is equal to or above the (pre-)configured ratio,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val="en-AU" w:eastAsia="ko-KR"/>
        </w:rPr>
        <w:t xml:space="preserve"> is reset to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val="en-AU" w:eastAsia="ko-KR"/>
              </w:rPr>
              <m:t>min,</m:t>
            </m:r>
            <m:r>
              <w:rPr>
                <w:rFonts w:ascii="Cambria Math" w:hAnsi="Cambria Math"/>
                <w:color w:val="000000"/>
                <w:szCs w:val="20"/>
                <w:lang w:eastAsia="ko-KR"/>
              </w:rPr>
              <m:t>p</m:t>
            </m:r>
          </m:sub>
        </m:sSub>
      </m:oMath>
      <w:r>
        <w:rPr>
          <w:rFonts w:ascii="Times New Roman" w:hAnsi="Times New Roman"/>
          <w:i/>
          <w:iCs/>
          <w:color w:val="000000"/>
          <w:szCs w:val="20"/>
          <w:lang w:eastAsia="ko-KR"/>
        </w:rPr>
        <w:t xml:space="preserve"> </w:t>
      </w:r>
      <w:r>
        <w:rPr>
          <w:rFonts w:ascii="Times New Roman" w:hAnsi="Times New Roman"/>
          <w:color w:val="000000"/>
          <w:szCs w:val="20"/>
          <w:lang w:val="en-AU" w:eastAsia="ko-KR"/>
        </w:rPr>
        <w:t xml:space="preserve">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 xml:space="preserve">, otherwise </w:t>
      </w:r>
      <w:r>
        <w:rPr>
          <w:rFonts w:ascii="Times New Roman" w:hAnsi="Times New Roman"/>
          <w:color w:val="000000"/>
          <w:szCs w:val="20"/>
          <w:lang w:eastAsia="ko-KR"/>
        </w:rPr>
        <w:t xml:space="preserve">increase </w:t>
      </w:r>
      <m:oMath>
        <m:r>
          <w:rPr>
            <w:rFonts w:ascii="Cambria Math" w:hAnsi="Cambria Math"/>
            <w:color w:val="000000"/>
            <w:szCs w:val="20"/>
            <w:lang w:eastAsia="ko-KR"/>
          </w:rPr>
          <m:t>C</m:t>
        </m:r>
        <m:sSub>
          <m:sSubPr>
            <m:ctrlPr>
              <w:rPr>
                <w:rFonts w:ascii="Cambria Math"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for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eastAsia="ko-KR"/>
        </w:rPr>
        <w:t xml:space="preserve"> to the next higher allowed value.</w:t>
      </w:r>
    </w:p>
    <w:p w14:paraId="6533A86F" w14:textId="77777777" w:rsidR="0084414F" w:rsidRDefault="0084414F">
      <w:pPr>
        <w:spacing w:after="0" w:line="240" w:lineRule="auto"/>
        <w:rPr>
          <w:rFonts w:ascii="Times New Roman" w:hAnsi="Times New Roman"/>
          <w:szCs w:val="20"/>
          <w:lang w:eastAsia="zh-CN"/>
        </w:rPr>
      </w:pPr>
    </w:p>
    <w:p w14:paraId="09D1A390"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4A7C7ABE" w14:textId="77777777" w:rsidR="0084414F" w:rsidRDefault="0071348F">
      <w:pPr>
        <w:autoSpaceDE w:val="0"/>
        <w:autoSpaceDN w:val="0"/>
        <w:spacing w:after="0" w:line="240" w:lineRule="auto"/>
        <w:jc w:val="both"/>
        <w:rPr>
          <w:rFonts w:ascii="Times New Roman" w:hAnsi="Times New Roman"/>
          <w:szCs w:val="20"/>
          <w:lang w:val="en-US"/>
        </w:rPr>
      </w:pPr>
      <w:r>
        <w:rPr>
          <w:rFonts w:ascii="Times New Roman" w:hAnsi="Times New Roman"/>
          <w:szCs w:val="20"/>
        </w:rPr>
        <w:t xml:space="preserve">If UE </w:t>
      </w:r>
      <w:r w:rsidRPr="00EB4577">
        <w:rPr>
          <w:rFonts w:ascii="Times New Roman" w:hAnsi="Times New Roman"/>
          <w:szCs w:val="20"/>
        </w:rPr>
        <w:t xml:space="preserve">performs SL transmission using Type 1 channel access procedures associated with the channel access priority class </w:t>
      </w:r>
      <m:oMath>
        <m:r>
          <w:rPr>
            <w:rFonts w:ascii="Cambria Math" w:hAnsi="Cambria Math"/>
            <w:szCs w:val="20"/>
          </w:rPr>
          <m:t>p</m:t>
        </m:r>
      </m:oMath>
      <w:r w:rsidRPr="00EB4577">
        <w:rPr>
          <w:rFonts w:ascii="Times New Roman" w:hAnsi="Times New Roman"/>
          <w:szCs w:val="20"/>
        </w:rPr>
        <w:t xml:space="preserve"> on a channel and the SL transmission</w:t>
      </w:r>
      <w:r>
        <w:rPr>
          <w:rFonts w:ascii="Times New Roman" w:hAnsi="Times New Roman"/>
          <w:szCs w:val="20"/>
        </w:rPr>
        <w:t xml:space="preserve"> is not associated with explicit HARQ-ACK feedback by the corresponding UE(s), </w:t>
      </w:r>
      <w:r>
        <w:rPr>
          <w:rFonts w:ascii="Times New Roman" w:hAnsi="Times New Roman"/>
          <w:color w:val="000000"/>
          <w:szCs w:val="20"/>
          <w:lang w:eastAsia="ko-KR"/>
        </w:rPr>
        <w:t>the following is adopted for the CW adjustment.</w:t>
      </w:r>
    </w:p>
    <w:p w14:paraId="247DA40A"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F</w:t>
      </w:r>
      <w:r>
        <w:rPr>
          <w:rFonts w:ascii="Times New Roman" w:hAnsi="Times New Roman"/>
          <w:color w:val="000000"/>
          <w:szCs w:val="20"/>
          <w:lang w:val="en-AU" w:eastAsia="ko-KR"/>
        </w:rPr>
        <w:t xml:space="preserve">or every priority class </w:t>
      </w:r>
      <m:oMath>
        <m:r>
          <w:rPr>
            <w:rFonts w:ascii="Cambria Math" w:hAnsi="Cambria Math"/>
            <w:color w:val="000000"/>
            <w:szCs w:val="20"/>
            <w:lang w:eastAsia="ko-KR"/>
          </w:rPr>
          <m:t>p</m:t>
        </m:r>
        <m:r>
          <w:rPr>
            <w:rFonts w:ascii="Cambria Math" w:hAnsi="Cambria Math"/>
            <w:color w:val="000000"/>
            <w:szCs w:val="20"/>
          </w:rPr>
          <m:t>∈</m:t>
        </m:r>
        <m:d>
          <m:dPr>
            <m:begChr m:val="{"/>
            <m:endChr m:val="}"/>
            <m:ctrlPr>
              <w:rPr>
                <w:rFonts w:ascii="Cambria Math" w:eastAsia="MS PGothic" w:hAnsi="Cambria Math"/>
                <w:i/>
                <w:iCs/>
                <w:color w:val="000000"/>
                <w:szCs w:val="20"/>
              </w:rPr>
            </m:ctrlPr>
          </m:dPr>
          <m:e>
            <m:r>
              <w:rPr>
                <w:rFonts w:ascii="Cambria Math" w:hAnsi="Cambria Math"/>
                <w:color w:val="000000"/>
                <w:szCs w:val="20"/>
                <w:lang w:eastAsia="ko-KR"/>
              </w:rPr>
              <m:t>1,2,3,4</m:t>
            </m:r>
          </m:e>
        </m:d>
      </m:oMath>
      <w:r>
        <w:rPr>
          <w:rFonts w:ascii="Times New Roman" w:hAnsi="Times New Roman"/>
          <w:color w:val="000000"/>
          <w:szCs w:val="20"/>
          <w:lang w:val="en-AU" w:eastAsia="ko-KR"/>
        </w:rPr>
        <w:t>,</w:t>
      </w:r>
      <w:r>
        <w:rPr>
          <w:rFonts w:ascii="Times New Roman" w:hAnsi="Times New Roman"/>
          <w:i/>
          <w:iCs/>
          <w:color w:val="000000"/>
          <w:szCs w:val="20"/>
          <w:lang w:val="en-AU" w:eastAsia="ko-KR"/>
        </w:rPr>
        <w:t xml:space="preserve"> </w:t>
      </w:r>
      <w:r>
        <w:rPr>
          <w:rFonts w:ascii="Times New Roman" w:hAnsi="Times New Roman"/>
          <w:color w:val="000000"/>
          <w:szCs w:val="20"/>
          <w:lang w:eastAsia="ko-KR"/>
        </w:rPr>
        <w:t xml:space="preserve">use the latest </w:t>
      </w:r>
      <m:oMath>
        <m:r>
          <w:rPr>
            <w:rFonts w:ascii="Cambria Math" w:hAnsi="Cambria Math"/>
            <w:color w:val="000000"/>
            <w:szCs w:val="20"/>
            <w:lang w:eastAsia="ko-KR"/>
          </w:rPr>
          <m:t>C</m:t>
        </m:r>
        <m:sSub>
          <m:sSubPr>
            <m:ctrlPr>
              <w:rPr>
                <w:rFonts w:ascii="Cambria Math" w:eastAsia="MS PGothic" w:hAnsi="Cambria Math"/>
                <w:i/>
                <w:iCs/>
                <w:color w:val="000000"/>
                <w:szCs w:val="20"/>
              </w:rPr>
            </m:ctrlPr>
          </m:sSubPr>
          <m:e>
            <m:r>
              <w:rPr>
                <w:rFonts w:ascii="Cambria Math" w:hAnsi="Cambria Math"/>
                <w:color w:val="000000"/>
                <w:szCs w:val="20"/>
                <w:lang w:eastAsia="ko-KR"/>
              </w:rPr>
              <m:t>W</m:t>
            </m:r>
          </m:e>
          <m:sub>
            <m:r>
              <w:rPr>
                <w:rFonts w:ascii="Cambria Math" w:hAnsi="Cambria Math"/>
                <w:color w:val="000000"/>
                <w:szCs w:val="20"/>
                <w:lang w:eastAsia="ko-KR"/>
              </w:rPr>
              <m:t>p</m:t>
            </m:r>
          </m:sub>
        </m:sSub>
      </m:oMath>
      <w:r>
        <w:rPr>
          <w:rFonts w:ascii="Times New Roman" w:hAnsi="Times New Roman"/>
          <w:color w:val="000000"/>
          <w:szCs w:val="20"/>
          <w:lang w:eastAsia="ko-KR"/>
        </w:rPr>
        <w:t xml:space="preserve"> used for any SL transmissions on the channel using Type 1 channel access procedures associated with the channel access priority class </w:t>
      </w:r>
      <m:oMath>
        <m:r>
          <w:rPr>
            <w:rFonts w:ascii="Cambria Math" w:hAnsi="Cambria Math"/>
            <w:color w:val="000000"/>
            <w:szCs w:val="20"/>
            <w:lang w:eastAsia="ko-KR"/>
          </w:rPr>
          <m:t>p</m:t>
        </m:r>
      </m:oMath>
      <w:r>
        <w:rPr>
          <w:rFonts w:ascii="Times New Roman" w:hAnsi="Times New Roman"/>
          <w:color w:val="000000"/>
          <w:szCs w:val="20"/>
          <w:lang w:eastAsia="ko-KR"/>
        </w:rPr>
        <w:t>.</w:t>
      </w:r>
    </w:p>
    <w:p w14:paraId="030AE562"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color w:val="000000"/>
          <w:szCs w:val="20"/>
          <w:lang w:eastAsia="ko-KR"/>
        </w:rPr>
        <w:t xml:space="preserve">If </w:t>
      </w:r>
      <w:r>
        <w:rPr>
          <w:rFonts w:ascii="Times New Roman" w:hAnsi="Times New Roman"/>
          <w:szCs w:val="20"/>
          <w:lang w:eastAsia="ko-KR"/>
        </w:rPr>
        <w:t xml:space="preserve">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Pr>
          <w:rFonts w:ascii="Times New Roman" w:hAnsi="Times New Roman"/>
          <w:szCs w:val="20"/>
          <w:lang w:eastAsia="ko-KR"/>
        </w:rPr>
        <w:t xml:space="preserv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Pr>
          <w:rFonts w:ascii="Times New Roman" w:hAnsi="Times New Roman"/>
          <w:szCs w:val="20"/>
          <w:lang w:eastAsia="ko-KR"/>
        </w:rPr>
        <w:t xml:space="preserve"> is updated for every priority class </w:t>
      </w:r>
      <m:oMath>
        <m:r>
          <w:rPr>
            <w:rFonts w:ascii="Cambria Math" w:eastAsia="+mn-ea" w:hAnsi="Cambria Math"/>
            <w:kern w:val="24"/>
            <w:szCs w:val="20"/>
          </w:rPr>
          <m:t>p∈</m:t>
        </m:r>
        <m:d>
          <m:dPr>
            <m:begChr m:val="{"/>
            <m:endChr m:val="}"/>
            <m:ctrlPr>
              <w:rPr>
                <w:rFonts w:ascii="Cambria Math" w:eastAsia="+mn-ea" w:hAnsi="Cambria Math"/>
                <w:i/>
                <w:iCs/>
                <w:kern w:val="24"/>
                <w:szCs w:val="20"/>
              </w:rPr>
            </m:ctrlPr>
          </m:dPr>
          <m:e>
            <m:r>
              <w:rPr>
                <w:rFonts w:ascii="Cambria Math" w:eastAsia="+mn-ea" w:hAnsi="Cambria Math"/>
                <w:kern w:val="24"/>
                <w:szCs w:val="20"/>
              </w:rPr>
              <m:t>1,2,3,4</m:t>
            </m:r>
          </m:e>
        </m:d>
      </m:oMath>
      <w:r>
        <w:rPr>
          <w:rFonts w:ascii="Times New Roman" w:hAnsi="Times New Roman"/>
          <w:iCs/>
          <w:kern w:val="24"/>
          <w:szCs w:val="20"/>
        </w:rPr>
        <w:t xml:space="preserve"> </w:t>
      </w:r>
      <w:r>
        <w:rPr>
          <w:rFonts w:ascii="Times New Roman" w:hAnsi="Times New Roman"/>
          <w:szCs w:val="20"/>
          <w:lang w:eastAsia="ko-KR"/>
        </w:rPr>
        <w:t>to the next higher allowed value.</w:t>
      </w:r>
    </w:p>
    <w:p w14:paraId="540E9A98"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whether this only applies to a resource pool without PSFCH configuration</w:t>
      </w:r>
    </w:p>
    <w:p w14:paraId="4F4DA9B0" w14:textId="77777777" w:rsidR="0084414F" w:rsidRDefault="0071348F">
      <w:pPr>
        <w:pStyle w:val="ListParagraph"/>
        <w:numPr>
          <w:ilvl w:val="1"/>
          <w:numId w:val="35"/>
        </w:numPr>
        <w:autoSpaceDE w:val="0"/>
        <w:autoSpaceDN w:val="0"/>
        <w:spacing w:after="0" w:line="240" w:lineRule="auto"/>
        <w:ind w:leftChars="0"/>
        <w:jc w:val="both"/>
        <w:rPr>
          <w:rFonts w:ascii="Times New Roman" w:hAnsi="Times New Roman"/>
          <w:szCs w:val="20"/>
          <w:lang w:val="en-US"/>
        </w:rPr>
      </w:pPr>
      <w:r>
        <w:rPr>
          <w:rFonts w:ascii="Times New Roman" w:hAnsi="Times New Roman"/>
          <w:szCs w:val="20"/>
          <w:lang w:val="en-US"/>
        </w:rPr>
        <w:t>FFS: value of X</w:t>
      </w:r>
    </w:p>
    <w:p w14:paraId="7173A811" w14:textId="77777777" w:rsidR="0084414F" w:rsidRDefault="0084414F">
      <w:pPr>
        <w:autoSpaceDE w:val="0"/>
        <w:autoSpaceDN w:val="0"/>
        <w:spacing w:after="0" w:line="240" w:lineRule="auto"/>
        <w:jc w:val="both"/>
        <w:rPr>
          <w:rFonts w:ascii="Times New Roman" w:hAnsi="Times New Roman"/>
          <w:szCs w:val="20"/>
          <w:lang w:val="en-US"/>
        </w:rPr>
      </w:pPr>
    </w:p>
    <w:p w14:paraId="7D0379ED"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darkYellow"/>
        </w:rPr>
        <w:t>Working assumption</w:t>
      </w:r>
    </w:p>
    <w:p w14:paraId="09696C91" w14:textId="77777777" w:rsidR="0084414F" w:rsidRDefault="0071348F">
      <w:pPr>
        <w:pStyle w:val="ListParagraph"/>
        <w:autoSpaceDE w:val="0"/>
        <w:autoSpaceDN w:val="0"/>
        <w:spacing w:after="0" w:line="240" w:lineRule="auto"/>
        <w:ind w:leftChars="0" w:left="0"/>
        <w:jc w:val="both"/>
        <w:rPr>
          <w:rFonts w:ascii="Times New Roman" w:hAnsi="Times New Roman"/>
          <w:szCs w:val="20"/>
          <w:lang w:eastAsia="en-GB"/>
        </w:rPr>
      </w:pPr>
      <w:r>
        <w:rPr>
          <w:rFonts w:ascii="Times New Roman" w:hAnsi="Times New Roman"/>
          <w:szCs w:val="20"/>
          <w:lang w:val="en-US"/>
        </w:rPr>
        <w:t xml:space="preserve">The required UE processing time for decoding COT-SI is the same as SCI decoding, which is </w:t>
      </w:r>
      <m:oMath>
        <m:sSubSup>
          <m:sSubSupPr>
            <m:ctrlPr>
              <w:rPr>
                <w:rFonts w:ascii="Cambria Math" w:hAnsi="Cambria Math"/>
                <w:i/>
                <w:szCs w:val="20"/>
                <w:lang w:eastAsia="en-GB"/>
              </w:rPr>
            </m:ctrlPr>
          </m:sSubSupPr>
          <m:e>
            <m:r>
              <w:rPr>
                <w:rFonts w:ascii="Cambria Math" w:hAnsi="Cambria Math"/>
                <w:szCs w:val="20"/>
                <w:lang w:eastAsia="en-GB"/>
              </w:rPr>
              <m:t>T</m:t>
            </m:r>
          </m:e>
          <m:sub>
            <m:r>
              <w:rPr>
                <w:rFonts w:ascii="Cambria Math" w:hAnsi="Cambria Math"/>
                <w:szCs w:val="20"/>
                <w:lang w:eastAsia="en-GB"/>
              </w:rPr>
              <m:t>proc,0</m:t>
            </m:r>
          </m:sub>
          <m:sup>
            <m:r>
              <w:rPr>
                <w:rFonts w:ascii="Cambria Math" w:hAnsi="Cambria Math"/>
                <w:szCs w:val="20"/>
                <w:lang w:eastAsia="en-GB"/>
              </w:rPr>
              <m:t>SL</m:t>
            </m:r>
          </m:sup>
        </m:sSubSup>
      </m:oMath>
      <w:r>
        <w:rPr>
          <w:rFonts w:ascii="Times New Roman" w:hAnsi="Times New Roman"/>
          <w:szCs w:val="20"/>
          <w:lang w:eastAsia="en-GB"/>
        </w:rPr>
        <w:t xml:space="preserve"> as defined by Table 8.1.4-1 in TS38.214.</w:t>
      </w:r>
    </w:p>
    <w:p w14:paraId="2C76A6B5" w14:textId="77777777" w:rsidR="0084414F" w:rsidRDefault="0071348F">
      <w:pPr>
        <w:pStyle w:val="ListParagraph"/>
        <w:numPr>
          <w:ilvl w:val="0"/>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The UE processing time starts from the end of slot of the SCI that carries the COT sharing information in a slot</w:t>
      </w:r>
    </w:p>
    <w:p w14:paraId="5EE631CA" w14:textId="77777777" w:rsidR="0084414F" w:rsidRDefault="0084414F">
      <w:pPr>
        <w:spacing w:after="0" w:line="240" w:lineRule="auto"/>
        <w:rPr>
          <w:rFonts w:ascii="Times New Roman" w:hAnsi="Times New Roman"/>
          <w:szCs w:val="20"/>
          <w:lang w:eastAsia="zh-CN"/>
        </w:rPr>
      </w:pPr>
    </w:p>
    <w:p w14:paraId="4010E986" w14:textId="77777777" w:rsidR="0084414F" w:rsidRDefault="0071348F">
      <w:pPr>
        <w:autoSpaceDE w:val="0"/>
        <w:autoSpaceDN w:val="0"/>
        <w:spacing w:after="0" w:line="240" w:lineRule="auto"/>
        <w:jc w:val="both"/>
        <w:rPr>
          <w:rFonts w:ascii="Times New Roman" w:hAnsi="Times New Roman"/>
          <w:color w:val="000000"/>
          <w:szCs w:val="20"/>
        </w:rPr>
      </w:pPr>
      <w:r>
        <w:rPr>
          <w:rFonts w:ascii="Times New Roman" w:hAnsi="Times New Roman"/>
          <w:b/>
          <w:bCs/>
          <w:color w:val="000000"/>
          <w:szCs w:val="20"/>
          <w:highlight w:val="darkYellow"/>
        </w:rPr>
        <w:t>Working assumption</w:t>
      </w:r>
    </w:p>
    <w:p w14:paraId="63DB9D08" w14:textId="77777777" w:rsidR="0084414F" w:rsidRDefault="0071348F">
      <w:pPr>
        <w:pStyle w:val="ListParagraph"/>
        <w:spacing w:after="0" w:line="240" w:lineRule="auto"/>
        <w:ind w:leftChars="0" w:left="0"/>
        <w:jc w:val="both"/>
        <w:rPr>
          <w:rFonts w:ascii="Times New Roman" w:hAnsi="Times New Roman"/>
          <w:szCs w:val="20"/>
          <w:lang w:val="en-US"/>
        </w:rPr>
      </w:pPr>
      <w:r>
        <w:rPr>
          <w:rFonts w:ascii="Times New Roman" w:hAnsi="Times New Roman"/>
          <w:szCs w:val="20"/>
        </w:rPr>
        <w:t xml:space="preserve">For the case where a COT initiating UE uses Type 1 channel access procedure to initiate a SL transmission, </w:t>
      </w:r>
    </w:p>
    <w:p w14:paraId="7B243690" w14:textId="77777777" w:rsidR="0084414F" w:rsidRDefault="0071348F">
      <w:pPr>
        <w:pStyle w:val="ListParagraph"/>
        <w:numPr>
          <w:ilvl w:val="0"/>
          <w:numId w:val="35"/>
        </w:numPr>
        <w:spacing w:after="0" w:line="240" w:lineRule="auto"/>
        <w:ind w:leftChars="0"/>
        <w:jc w:val="both"/>
        <w:rPr>
          <w:rFonts w:ascii="Times New Roman" w:hAnsi="Times New Roman"/>
          <w:szCs w:val="20"/>
          <w:lang w:val="en-US"/>
        </w:rPr>
      </w:pPr>
      <w:proofErr w:type="spellStart"/>
      <w:r>
        <w:rPr>
          <w:rFonts w:ascii="Times New Roman" w:hAnsi="Times New Roman"/>
          <w:szCs w:val="20"/>
        </w:rPr>
        <w:t>i</w:t>
      </w:r>
      <w:proofErr w:type="spellEnd"/>
      <w:r>
        <w:rPr>
          <w:rFonts w:ascii="Times New Roman" w:hAnsi="Times New Roman"/>
          <w:szCs w:val="20"/>
          <w:lang w:val="en-US"/>
        </w:rPr>
        <w:t>t is supported that the COT initiating UE can transmit transmission(s) within the same channel occupancy that follows a COT responding UE’s SL transmission(s) according to the channel access procedures.</w:t>
      </w:r>
    </w:p>
    <w:p w14:paraId="374E196A" w14:textId="77777777" w:rsidR="0084414F" w:rsidRDefault="0071348F">
      <w:pPr>
        <w:pStyle w:val="ListParagraph"/>
        <w:numPr>
          <w:ilvl w:val="1"/>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FFS details of the SL transmission(s) from responding UE</w:t>
      </w:r>
    </w:p>
    <w:p w14:paraId="4A31CEF3" w14:textId="77777777" w:rsidR="0084414F" w:rsidRDefault="0071348F">
      <w:pPr>
        <w:pStyle w:val="ListParagraph"/>
        <w:numPr>
          <w:ilvl w:val="1"/>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FFS whether the above should be based on NR-U DL-UL-UL (Clause 4.2.1.0.3 of TS37.213) or DL-UL-DL (Clause 4.1.3 of TS37.213) COT sharing principle and its corresponding transmission gap requirements</w:t>
      </w:r>
    </w:p>
    <w:p w14:paraId="73DD1924" w14:textId="77777777" w:rsidR="0084414F" w:rsidRDefault="0071348F">
      <w:pPr>
        <w:pStyle w:val="ListParagraph"/>
        <w:numPr>
          <w:ilvl w:val="1"/>
          <w:numId w:val="35"/>
        </w:numPr>
        <w:spacing w:after="0" w:line="240" w:lineRule="auto"/>
        <w:ind w:leftChars="0"/>
        <w:jc w:val="both"/>
        <w:rPr>
          <w:rFonts w:ascii="Times New Roman" w:hAnsi="Times New Roman"/>
          <w:szCs w:val="20"/>
          <w:lang w:val="en-US"/>
        </w:rPr>
      </w:pPr>
      <w:r>
        <w:rPr>
          <w:rFonts w:ascii="Times New Roman" w:hAnsi="Times New Roman"/>
          <w:szCs w:val="20"/>
          <w:lang w:val="en-US"/>
        </w:rPr>
        <w:t>FFS any other condition and restriction</w:t>
      </w:r>
    </w:p>
    <w:p w14:paraId="041A6441" w14:textId="77777777" w:rsidR="0084414F" w:rsidRDefault="0084414F">
      <w:pPr>
        <w:spacing w:after="0" w:line="240" w:lineRule="auto"/>
        <w:rPr>
          <w:rFonts w:ascii="Times New Roman" w:hAnsi="Times New Roman"/>
          <w:szCs w:val="20"/>
          <w:lang w:val="en-US" w:eastAsia="zh-CN"/>
        </w:rPr>
      </w:pPr>
    </w:p>
    <w:p w14:paraId="0384D3EE"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b/>
          <w:bCs/>
          <w:szCs w:val="20"/>
          <w:highlight w:val="green"/>
        </w:rPr>
        <w:t>Agreement</w:t>
      </w:r>
    </w:p>
    <w:p w14:paraId="19C2FB6C" w14:textId="77777777" w:rsidR="0084414F" w:rsidRDefault="0071348F">
      <w:pPr>
        <w:pStyle w:val="ListParagraph"/>
        <w:autoSpaceDE w:val="0"/>
        <w:autoSpaceDN w:val="0"/>
        <w:spacing w:after="0" w:line="240" w:lineRule="auto"/>
        <w:ind w:leftChars="0" w:left="0"/>
        <w:jc w:val="both"/>
        <w:rPr>
          <w:rFonts w:ascii="Times New Roman" w:hAnsi="Times New Roman"/>
          <w:szCs w:val="20"/>
        </w:rPr>
      </w:pPr>
      <w:r>
        <w:rPr>
          <w:rFonts w:ascii="Times New Roman" w:hAnsi="Times New Roman"/>
          <w:color w:val="000000"/>
          <w:szCs w:val="20"/>
        </w:rPr>
        <w:t>If a responding UE shares a channel occupancy initiated by a COT initiating UE using Type 1 SL channel access procedure on a channel, the responding UE may transmit a SL transmission that follows a SL transmission by the COT initiating UE after a gap as follows:</w:t>
      </w:r>
    </w:p>
    <w:p w14:paraId="68342D48"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at least 25μs, the responding UE can transmit the SL transmission on the shared channel after performing Type 2A SL channel access procedures.</w:t>
      </w:r>
    </w:p>
    <w:p w14:paraId="34BA153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equal to 16μs, the responding UE can transmit the SL transmission on the shared channel after performing Type 2B SL channel access procedures.</w:t>
      </w:r>
    </w:p>
    <w:p w14:paraId="61CC0A89"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If the gap is up to 16μs and the transmission is limited to 584μs, the responding UE can transmit the SL transmission on the channel after performing Type 2C SL channel access.</w:t>
      </w:r>
    </w:p>
    <w:p w14:paraId="6BBD0EC5" w14:textId="77777777" w:rsidR="0084414F" w:rsidRDefault="0084414F">
      <w:pPr>
        <w:spacing w:after="0" w:line="240" w:lineRule="auto"/>
        <w:rPr>
          <w:rFonts w:ascii="Times New Roman" w:hAnsi="Times New Roman"/>
          <w:szCs w:val="20"/>
          <w:lang w:eastAsia="zh-CN"/>
        </w:rPr>
      </w:pPr>
    </w:p>
    <w:p w14:paraId="4EEC9613" w14:textId="77777777" w:rsidR="0084414F" w:rsidRDefault="0071348F">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65463024" w14:textId="77777777" w:rsidR="0084414F" w:rsidRDefault="0071348F">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0B1BBBB"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4D7BC8ED"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20D81DB1"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1DF7D0D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471485A7"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79582990" w14:textId="77777777" w:rsidR="0084414F" w:rsidRDefault="0071348F">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463F679B" w14:textId="77777777" w:rsidR="0084414F" w:rsidRDefault="0071348F">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09768D8A" w14:textId="77777777" w:rsidR="0084414F" w:rsidRDefault="0071348F">
      <w:pPr>
        <w:pStyle w:val="ListParagraph"/>
        <w:numPr>
          <w:ilvl w:val="3"/>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4208DA6"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FE6DAB8" w14:textId="77777777" w:rsidR="0084414F" w:rsidRDefault="0071348F">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6618E46"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079BED92"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lastRenderedPageBreak/>
        <w:t>FFS: any restriction of M</w:t>
      </w:r>
    </w:p>
    <w:p w14:paraId="03F5C13A" w14:textId="77777777" w:rsidR="0084414F" w:rsidRDefault="0071348F">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0602709E"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26A706C3" w14:textId="77777777" w:rsidR="0084414F" w:rsidRDefault="0071348F">
      <w:pPr>
        <w:pStyle w:val="ListParagraph"/>
        <w:numPr>
          <w:ilvl w:val="0"/>
          <w:numId w:val="35"/>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70BB2481" w14:textId="77777777" w:rsidR="0084414F" w:rsidRDefault="0084414F">
      <w:pPr>
        <w:autoSpaceDE w:val="0"/>
        <w:autoSpaceDN w:val="0"/>
        <w:spacing w:after="0" w:line="240" w:lineRule="auto"/>
        <w:jc w:val="both"/>
        <w:rPr>
          <w:rFonts w:ascii="Times New Roman" w:hAnsi="Times New Roman"/>
          <w:szCs w:val="20"/>
        </w:rPr>
      </w:pPr>
    </w:p>
    <w:p w14:paraId="56745582" w14:textId="77777777" w:rsidR="0084414F" w:rsidRDefault="0071348F">
      <w:pPr>
        <w:pStyle w:val="Heading2"/>
        <w:spacing w:after="0"/>
      </w:pPr>
      <w:r>
        <w:t>RAN1#114 (August 21st – 25th, 2023)</w:t>
      </w:r>
    </w:p>
    <w:p w14:paraId="4801449A" w14:textId="77777777" w:rsidR="0084414F" w:rsidRDefault="0084414F">
      <w:pPr>
        <w:autoSpaceDE w:val="0"/>
        <w:autoSpaceDN w:val="0"/>
        <w:spacing w:after="0" w:line="240" w:lineRule="auto"/>
        <w:jc w:val="both"/>
        <w:rPr>
          <w:rFonts w:ascii="Times New Roman" w:hAnsi="Times New Roman"/>
          <w:szCs w:val="20"/>
          <w:lang w:val="en-US"/>
        </w:rPr>
      </w:pPr>
    </w:p>
    <w:p w14:paraId="73B1A2C1"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0BDCC04" w14:textId="77777777" w:rsidR="0084414F" w:rsidRDefault="0071348F">
      <w:pPr>
        <w:pStyle w:val="ListParagraph"/>
        <w:spacing w:after="0"/>
        <w:ind w:leftChars="0" w:left="0"/>
        <w:rPr>
          <w:rFonts w:ascii="Times New Roman" w:hAnsi="Times New Roman"/>
          <w:color w:val="000000"/>
          <w:szCs w:val="20"/>
        </w:rPr>
      </w:pPr>
      <w:r>
        <w:rPr>
          <w:rFonts w:ascii="Times New Roman" w:hAnsi="Times New Roman"/>
          <w:color w:val="000000"/>
          <w:szCs w:val="20"/>
        </w:rPr>
        <w:t>When UE performs Type 2 channel access to transmit PSCCH/PSSCH within a COT:</w:t>
      </w:r>
    </w:p>
    <w:p w14:paraId="0C485959"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By default, only one value is (pre-)configured for the set of CPE starting position for inside COT</w:t>
      </w:r>
    </w:p>
    <w:p w14:paraId="4E985F08"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The value is the default CPE starting position</w:t>
      </w:r>
    </w:p>
    <w:p w14:paraId="4682A7FC"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UE only use the (pre-)configured default CPE starting position</w:t>
      </w:r>
    </w:p>
    <w:p w14:paraId="1D734A43" w14:textId="77777777" w:rsidR="0084414F" w:rsidRDefault="0071348F">
      <w:pPr>
        <w:pStyle w:val="ListParagraph"/>
        <w:numPr>
          <w:ilvl w:val="0"/>
          <w:numId w:val="32"/>
        </w:numPr>
        <w:spacing w:after="0" w:line="240" w:lineRule="auto"/>
        <w:ind w:leftChars="0"/>
        <w:rPr>
          <w:rFonts w:ascii="Times New Roman" w:hAnsi="Times New Roman"/>
          <w:color w:val="000000"/>
          <w:szCs w:val="20"/>
        </w:rPr>
      </w:pPr>
      <w:r>
        <w:rPr>
          <w:rFonts w:ascii="Times New Roman" w:hAnsi="Times New Roman"/>
          <w:color w:val="000000"/>
          <w:szCs w:val="20"/>
        </w:rPr>
        <w:t>When more than one values are (pre-)configured for the set of CPE starting position for inside COT</w:t>
      </w:r>
    </w:p>
    <w:p w14:paraId="6AF4AC67"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One of these values is the default CPE starting position</w:t>
      </w:r>
    </w:p>
    <w:p w14:paraId="4786D0DF" w14:textId="77777777" w:rsidR="0084414F" w:rsidRDefault="0071348F">
      <w:pPr>
        <w:pStyle w:val="ListParagraph"/>
        <w:numPr>
          <w:ilvl w:val="1"/>
          <w:numId w:val="32"/>
        </w:numPr>
        <w:spacing w:after="0" w:line="240" w:lineRule="auto"/>
        <w:ind w:leftChars="0"/>
        <w:rPr>
          <w:rFonts w:ascii="Times New Roman" w:hAnsi="Times New Roman"/>
          <w:color w:val="000000"/>
          <w:szCs w:val="20"/>
        </w:rPr>
      </w:pPr>
      <w:r>
        <w:rPr>
          <w:rFonts w:ascii="Times New Roman" w:hAnsi="Times New Roman"/>
          <w:color w:val="000000"/>
          <w:szCs w:val="20"/>
        </w:rPr>
        <w:t>UE use the same method for using CPE for the case when UE performs Type 1 channel access to initiate a COT for PSCCH/PSSCH transmission</w:t>
      </w:r>
    </w:p>
    <w:p w14:paraId="1A07D29B"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392744BF" w14:textId="77777777" w:rsidR="0084414F" w:rsidRDefault="0084414F">
      <w:pPr>
        <w:spacing w:after="0"/>
        <w:rPr>
          <w:rFonts w:ascii="Times New Roman" w:hAnsi="Times New Roman"/>
          <w:szCs w:val="20"/>
          <w:lang w:eastAsia="zh-CN"/>
        </w:rPr>
      </w:pPr>
    </w:p>
    <w:p w14:paraId="3285355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3B5B4DC7" w14:textId="77777777" w:rsidR="0084414F" w:rsidRDefault="0071348F">
      <w:pPr>
        <w:pStyle w:val="3GPPAgreements"/>
        <w:numPr>
          <w:ilvl w:val="0"/>
          <w:numId w:val="0"/>
        </w:numPr>
        <w:spacing w:before="0" w:after="0"/>
        <w:rPr>
          <w:sz w:val="20"/>
        </w:rPr>
      </w:pPr>
      <w:r>
        <w:rPr>
          <w:sz w:val="20"/>
          <w:lang w:val="en-GB"/>
        </w:rPr>
        <w:t>A single CPE starting position for PSFCH transmission is (pre-)configured per resource pool and the value is from the set of all candidate CPE starting position defined in TS38.211.</w:t>
      </w:r>
    </w:p>
    <w:p w14:paraId="38C38D9B" w14:textId="77777777" w:rsidR="0084414F" w:rsidRDefault="0084414F">
      <w:pPr>
        <w:spacing w:after="0"/>
        <w:rPr>
          <w:rFonts w:ascii="Times New Roman" w:hAnsi="Times New Roman"/>
          <w:color w:val="000000"/>
          <w:szCs w:val="20"/>
        </w:rPr>
      </w:pPr>
    </w:p>
    <w:p w14:paraId="411C43A2" w14:textId="77777777" w:rsidR="0084414F" w:rsidRDefault="0071348F">
      <w:pPr>
        <w:spacing w:after="0"/>
        <w:rPr>
          <w:rFonts w:ascii="Times New Roman" w:hAnsi="Times New Roman"/>
          <w:szCs w:val="20"/>
          <w:lang w:eastAsia="zh-CN"/>
        </w:rPr>
      </w:pPr>
      <w:r>
        <w:rPr>
          <w:rStyle w:val="Strong"/>
          <w:rFonts w:ascii="Times New Roman" w:hAnsi="Times New Roman"/>
          <w:szCs w:val="20"/>
          <w:highlight w:val="green"/>
        </w:rPr>
        <w:t>Agreement</w:t>
      </w:r>
    </w:p>
    <w:p w14:paraId="745B6CE6" w14:textId="77777777" w:rsidR="0084414F" w:rsidRDefault="0071348F">
      <w:pPr>
        <w:pStyle w:val="3GPPAgreements"/>
        <w:numPr>
          <w:ilvl w:val="0"/>
          <w:numId w:val="0"/>
        </w:numPr>
        <w:spacing w:before="0" w:after="0"/>
        <w:rPr>
          <w:sz w:val="20"/>
          <w:lang w:val="en-GB"/>
        </w:rPr>
      </w:pPr>
      <w:r>
        <w:rPr>
          <w:sz w:val="20"/>
          <w:lang w:val="en-GB"/>
        </w:rPr>
        <w:t>A single CPE starting position for S-SSB transmission is (pre-)configured for the SL BWP and the value is from the set of all candidate CPE starting position defined in TS38.211.</w:t>
      </w:r>
    </w:p>
    <w:p w14:paraId="726DA598" w14:textId="77777777" w:rsidR="0084414F" w:rsidRDefault="0084414F">
      <w:pPr>
        <w:autoSpaceDE w:val="0"/>
        <w:autoSpaceDN w:val="0"/>
        <w:spacing w:after="0" w:line="240" w:lineRule="auto"/>
        <w:jc w:val="both"/>
        <w:rPr>
          <w:rFonts w:ascii="Times New Roman" w:hAnsi="Times New Roman"/>
          <w:szCs w:val="20"/>
        </w:rPr>
      </w:pPr>
    </w:p>
    <w:p w14:paraId="7376A397"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296EBCEF"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“CAPC level of the initiated channel occupancy”, the payload size is 2 bits and it is carried in the 2</w:t>
      </w:r>
      <w:r>
        <w:rPr>
          <w:rFonts w:ascii="Times New Roman" w:hAnsi="Times New Roman"/>
          <w:szCs w:val="20"/>
          <w:vertAlign w:val="superscript"/>
        </w:rPr>
        <w:t>nd</w:t>
      </w:r>
      <w:r>
        <w:rPr>
          <w:rFonts w:ascii="Times New Roman" w:hAnsi="Times New Roman"/>
          <w:szCs w:val="20"/>
        </w:rPr>
        <w:t xml:space="preserve"> stage SCI.</w:t>
      </w:r>
    </w:p>
    <w:p w14:paraId="1852F804" w14:textId="77777777" w:rsidR="0084414F" w:rsidRDefault="0084414F">
      <w:pPr>
        <w:spacing w:after="0"/>
        <w:rPr>
          <w:rFonts w:ascii="Times New Roman" w:hAnsi="Times New Roman"/>
          <w:szCs w:val="20"/>
          <w:lang w:eastAsia="zh-CN"/>
        </w:rPr>
      </w:pPr>
    </w:p>
    <w:p w14:paraId="420167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4ADD2C62"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The applicable RB set(s) for COT sharing is derived based on the “Frequency resource assignment” field in the 1</w:t>
      </w:r>
      <w:r>
        <w:rPr>
          <w:rFonts w:ascii="Times New Roman" w:hAnsi="Times New Roman"/>
          <w:szCs w:val="20"/>
          <w:vertAlign w:val="superscript"/>
        </w:rPr>
        <w:t>st</w:t>
      </w:r>
      <w:r>
        <w:rPr>
          <w:rFonts w:ascii="Times New Roman" w:hAnsi="Times New Roman"/>
          <w:szCs w:val="20"/>
        </w:rPr>
        <w:t xml:space="preserve"> stage SCI corresponding to PSSCH with COT sharing.</w:t>
      </w:r>
    </w:p>
    <w:p w14:paraId="21FC8093" w14:textId="77777777" w:rsidR="0084414F" w:rsidRDefault="0084414F">
      <w:pPr>
        <w:spacing w:after="0"/>
        <w:rPr>
          <w:rFonts w:ascii="Times New Roman" w:hAnsi="Times New Roman"/>
          <w:szCs w:val="20"/>
          <w:lang w:eastAsia="zh-CN"/>
        </w:rPr>
      </w:pPr>
    </w:p>
    <w:p w14:paraId="6EDD3A20"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380BDCB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An “Additional ID(s)” field is supported for unicast, groupcast and broadcast, and it is carried in the 2</w:t>
      </w:r>
      <w:r>
        <w:rPr>
          <w:rFonts w:ascii="Times New Roman" w:hAnsi="Times New Roman"/>
          <w:szCs w:val="20"/>
          <w:vertAlign w:val="superscript"/>
        </w:rPr>
        <w:t>nd</w:t>
      </w:r>
      <w:r>
        <w:rPr>
          <w:rFonts w:ascii="Times New Roman" w:hAnsi="Times New Roman"/>
          <w:szCs w:val="20"/>
        </w:rPr>
        <w:t xml:space="preserve"> stage SCI.</w:t>
      </w:r>
    </w:p>
    <w:p w14:paraId="3A1EC1A1"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One pair of L1 source and destination IDs of 24 bits for all cast types + 2 bits for the cast type</w:t>
      </w:r>
    </w:p>
    <w:p w14:paraId="48F707F7" w14:textId="77777777" w:rsidR="0084414F" w:rsidRDefault="0071348F">
      <w:pPr>
        <w:pStyle w:val="ListParagraph"/>
        <w:numPr>
          <w:ilvl w:val="1"/>
          <w:numId w:val="32"/>
        </w:numPr>
        <w:spacing w:after="0" w:line="240" w:lineRule="auto"/>
        <w:ind w:leftChars="0"/>
        <w:rPr>
          <w:rFonts w:ascii="Times New Roman" w:hAnsi="Times New Roman"/>
          <w:szCs w:val="20"/>
        </w:rPr>
      </w:pPr>
      <w:r>
        <w:rPr>
          <w:rFonts w:ascii="Times New Roman" w:hAnsi="Times New Roman"/>
          <w:szCs w:val="20"/>
        </w:rPr>
        <w:t>At least for unicast, the source ID is set to the source ID of the COT initiator corresponding to the intended destination</w:t>
      </w:r>
    </w:p>
    <w:p w14:paraId="47F97DB3" w14:textId="77777777" w:rsidR="0084414F" w:rsidRDefault="0084414F">
      <w:pPr>
        <w:pStyle w:val="ListParagraph"/>
        <w:autoSpaceDE w:val="0"/>
        <w:autoSpaceDN w:val="0"/>
        <w:spacing w:after="0"/>
        <w:ind w:leftChars="0" w:left="0"/>
        <w:jc w:val="both"/>
        <w:rPr>
          <w:rFonts w:ascii="Times New Roman" w:hAnsi="Times New Roman"/>
          <w:szCs w:val="20"/>
        </w:rPr>
      </w:pPr>
    </w:p>
    <w:p w14:paraId="4958163E" w14:textId="77777777" w:rsidR="0084414F" w:rsidRDefault="0071348F">
      <w:pPr>
        <w:autoSpaceDE w:val="0"/>
        <w:autoSpaceDN w:val="0"/>
        <w:spacing w:after="0"/>
        <w:jc w:val="both"/>
        <w:rPr>
          <w:rFonts w:ascii="Times New Roman" w:hAnsi="Times New Roman"/>
          <w:b/>
          <w:szCs w:val="20"/>
          <w:highlight w:val="green"/>
        </w:rPr>
      </w:pPr>
      <w:r>
        <w:rPr>
          <w:rFonts w:ascii="Times New Roman" w:hAnsi="Times New Roman"/>
          <w:b/>
          <w:szCs w:val="20"/>
          <w:highlight w:val="green"/>
        </w:rPr>
        <w:t>Agreement</w:t>
      </w:r>
    </w:p>
    <w:p w14:paraId="535A16AC"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case where a COT initiating UE uses Type 1 channel access procedure to initiate a SL transmission, in order to support the COT initiating UE to resume its transmission(s) within the same channel occupancy after a COT responding UE’s transmission,</w:t>
      </w:r>
    </w:p>
    <w:p w14:paraId="4224AFA2" w14:textId="77777777" w:rsidR="0084414F" w:rsidRDefault="0071348F">
      <w:pPr>
        <w:pStyle w:val="ListParagraph"/>
        <w:numPr>
          <w:ilvl w:val="0"/>
          <w:numId w:val="32"/>
        </w:numPr>
        <w:spacing w:after="0" w:line="240" w:lineRule="auto"/>
        <w:ind w:leftChars="0"/>
        <w:rPr>
          <w:rFonts w:ascii="Times New Roman" w:hAnsi="Times New Roman"/>
          <w:szCs w:val="20"/>
          <w:lang w:val="en-US"/>
        </w:rPr>
      </w:pPr>
      <w:r>
        <w:rPr>
          <w:rFonts w:ascii="Times New Roman" w:hAnsi="Times New Roman"/>
          <w:szCs w:val="20"/>
          <w:lang w:val="en-US"/>
        </w:rPr>
        <w:t xml:space="preserve">If the COT initiator UE determines the TX gap between responding UE’s SL transmission and the initiator UE’s resumed transmission, </w:t>
      </w:r>
    </w:p>
    <w:p w14:paraId="1472A9F4" w14:textId="77777777" w:rsidR="0084414F" w:rsidRDefault="0071348F">
      <w:pPr>
        <w:pStyle w:val="ListParagraph"/>
        <w:numPr>
          <w:ilvl w:val="1"/>
          <w:numId w:val="32"/>
        </w:numPr>
        <w:spacing w:after="0" w:line="240" w:lineRule="auto"/>
        <w:ind w:leftChars="0"/>
        <w:rPr>
          <w:rFonts w:ascii="Times New Roman" w:hAnsi="Times New Roman"/>
          <w:szCs w:val="20"/>
          <w:lang w:val="en-US"/>
        </w:rPr>
      </w:pPr>
      <w:r>
        <w:rPr>
          <w:rFonts w:ascii="Times New Roman" w:hAnsi="Times New Roman"/>
          <w:szCs w:val="20"/>
        </w:rPr>
        <w:t>The COT initiating UE performs Type 2A, or Type 2B, or Type 2C SL channel access procedures if the gap is at least 25μs, or equal to 16μs, or up to 16μs, respectively.</w:t>
      </w:r>
    </w:p>
    <w:p w14:paraId="0DEEAFCA" w14:textId="77777777" w:rsidR="0084414F" w:rsidRDefault="0071348F">
      <w:pPr>
        <w:pStyle w:val="ListParagraph"/>
        <w:numPr>
          <w:ilvl w:val="0"/>
          <w:numId w:val="32"/>
        </w:numPr>
        <w:spacing w:after="0" w:line="240" w:lineRule="auto"/>
        <w:ind w:leftChars="0"/>
        <w:rPr>
          <w:rFonts w:ascii="Times New Roman" w:hAnsi="Times New Roman"/>
          <w:szCs w:val="20"/>
          <w:lang w:val="en-US"/>
        </w:rPr>
      </w:pPr>
      <w:r>
        <w:rPr>
          <w:rFonts w:ascii="Times New Roman" w:hAnsi="Times New Roman"/>
          <w:szCs w:val="20"/>
        </w:rPr>
        <w:t>Otherwise, the COT initiating UE</w:t>
      </w:r>
      <w:r>
        <w:rPr>
          <w:rFonts w:ascii="Times New Roman" w:hAnsi="Times New Roman"/>
          <w:color w:val="FF0000"/>
          <w:szCs w:val="20"/>
        </w:rPr>
        <w:t xml:space="preserve"> </w:t>
      </w:r>
      <w:r>
        <w:rPr>
          <w:rFonts w:ascii="Times New Roman" w:hAnsi="Times New Roman"/>
          <w:szCs w:val="20"/>
        </w:rPr>
        <w:t>performs Type 2A SL channel access procedures to resume its SL transmission.</w:t>
      </w:r>
    </w:p>
    <w:p w14:paraId="18DA8A10" w14:textId="77777777" w:rsidR="0084414F" w:rsidRDefault="0084414F">
      <w:pPr>
        <w:spacing w:after="0"/>
        <w:rPr>
          <w:rFonts w:ascii="Times New Roman" w:hAnsi="Times New Roman"/>
          <w:szCs w:val="20"/>
          <w:lang w:eastAsia="zh-CN"/>
        </w:rPr>
      </w:pPr>
    </w:p>
    <w:p w14:paraId="12EF4BB3" w14:textId="77777777" w:rsidR="0084414F" w:rsidRDefault="0071348F">
      <w:pPr>
        <w:spacing w:after="0"/>
        <w:rPr>
          <w:rFonts w:ascii="Times New Roman" w:hAnsi="Times New Roman"/>
          <w:b/>
          <w:bCs/>
          <w:szCs w:val="20"/>
          <w:lang w:eastAsia="zh-CN"/>
        </w:rPr>
      </w:pPr>
      <w:r>
        <w:rPr>
          <w:rFonts w:ascii="Times New Roman" w:hAnsi="Times New Roman"/>
          <w:b/>
          <w:bCs/>
          <w:szCs w:val="20"/>
          <w:highlight w:val="green"/>
          <w:lang w:eastAsia="zh-CN"/>
        </w:rPr>
        <w:t>Agreement</w:t>
      </w:r>
    </w:p>
    <w:p w14:paraId="0137DB3D" w14:textId="77777777" w:rsidR="0084414F" w:rsidRDefault="0071348F">
      <w:pPr>
        <w:spacing w:after="0"/>
        <w:rPr>
          <w:rFonts w:ascii="Times New Roman" w:hAnsi="Times New Roman"/>
          <w:szCs w:val="20"/>
          <w:lang w:eastAsia="zh-CN"/>
        </w:rPr>
      </w:pPr>
      <w:r>
        <w:rPr>
          <w:rFonts w:ascii="Times New Roman" w:hAnsi="Times New Roman"/>
          <w:szCs w:val="20"/>
        </w:rPr>
        <w:t xml:space="preserve">A UE using a Type 1 channel access procedure to initiate a channel occupancy for SL transmission can resume its transmission(s) within the same channel occupancy, after the COT initiating UE has stopped transmitting, by performing a Type 2A SL channel </w:t>
      </w:r>
      <w:proofErr w:type="gramStart"/>
      <w:r>
        <w:rPr>
          <w:rFonts w:ascii="Times New Roman" w:hAnsi="Times New Roman"/>
          <w:szCs w:val="20"/>
        </w:rPr>
        <w:t>access procedures</w:t>
      </w:r>
      <w:proofErr w:type="gramEnd"/>
      <w:r>
        <w:rPr>
          <w:rFonts w:ascii="Times New Roman" w:hAnsi="Times New Roman"/>
          <w:szCs w:val="20"/>
        </w:rPr>
        <w:t xml:space="preserve">, if the channel sensed by the UE is continuously idle. </w:t>
      </w:r>
    </w:p>
    <w:p w14:paraId="56E25208" w14:textId="77777777" w:rsidR="0084414F" w:rsidRDefault="0084414F">
      <w:pPr>
        <w:autoSpaceDE w:val="0"/>
        <w:autoSpaceDN w:val="0"/>
        <w:spacing w:after="0" w:line="240" w:lineRule="auto"/>
        <w:jc w:val="both"/>
        <w:rPr>
          <w:rFonts w:ascii="Times New Roman" w:hAnsi="Times New Roman"/>
          <w:szCs w:val="20"/>
        </w:rPr>
      </w:pPr>
    </w:p>
    <w:p w14:paraId="4371D074"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0056C564"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lastRenderedPageBreak/>
        <w:t>“Remaining COT duration” is expressed in physical slots and it is carried in the 2</w:t>
      </w:r>
      <w:r>
        <w:rPr>
          <w:rFonts w:ascii="Times New Roman" w:hAnsi="Times New Roman"/>
          <w:szCs w:val="20"/>
          <w:vertAlign w:val="superscript"/>
        </w:rPr>
        <w:t>nd</w:t>
      </w:r>
      <w:r>
        <w:rPr>
          <w:rFonts w:ascii="Times New Roman" w:hAnsi="Times New Roman"/>
          <w:szCs w:val="20"/>
        </w:rPr>
        <w:t xml:space="preserve"> stage SCI. The payload size is 4 bits in 15kHz, 5 bits in 30kHz and 6 bits in 60kHz</w:t>
      </w:r>
    </w:p>
    <w:p w14:paraId="1BDF393D"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If the indicated remaining COT duration is 0 slot, then the COT is not shared by the initiator UE.</w:t>
      </w:r>
    </w:p>
    <w:p w14:paraId="5DA39D92" w14:textId="77777777" w:rsidR="0084414F" w:rsidRDefault="0071348F">
      <w:pPr>
        <w:pStyle w:val="ListParagraph"/>
        <w:numPr>
          <w:ilvl w:val="0"/>
          <w:numId w:val="32"/>
        </w:numPr>
        <w:spacing w:after="0" w:line="240" w:lineRule="auto"/>
        <w:ind w:leftChars="0"/>
        <w:rPr>
          <w:rFonts w:ascii="Times New Roman" w:hAnsi="Times New Roman"/>
          <w:szCs w:val="20"/>
        </w:rPr>
      </w:pPr>
      <w:r>
        <w:rPr>
          <w:rFonts w:ascii="Times New Roman" w:hAnsi="Times New Roman"/>
          <w:szCs w:val="20"/>
        </w:rPr>
        <w:t>The starting slot for the remaining COT duration is the slot in which the COT-SI is transmitted.</w:t>
      </w:r>
    </w:p>
    <w:p w14:paraId="68E0CC0B" w14:textId="77777777" w:rsidR="0084414F" w:rsidRDefault="0071348F">
      <w:pPr>
        <w:pStyle w:val="ListParagraph"/>
        <w:numPr>
          <w:ilvl w:val="1"/>
          <w:numId w:val="32"/>
        </w:numPr>
        <w:spacing w:after="0" w:line="240" w:lineRule="auto"/>
        <w:ind w:leftChars="0"/>
        <w:rPr>
          <w:rFonts w:ascii="Times New Roman" w:hAnsi="Times New Roman"/>
          <w:color w:val="000000"/>
          <w:szCs w:val="20"/>
          <w:lang w:val="en-US"/>
        </w:rPr>
      </w:pPr>
      <w:r>
        <w:rPr>
          <w:rFonts w:ascii="Times New Roman" w:hAnsi="Times New Roman"/>
          <w:color w:val="000000"/>
          <w:szCs w:val="20"/>
          <w:lang w:val="en-US"/>
        </w:rPr>
        <w:t xml:space="preserve">Note, when the COT-SI is transmitted in slot n, and if the remaining COT duration is set to K, then the end of the COT duration to share is slot </w:t>
      </w:r>
      <w:proofErr w:type="spellStart"/>
      <w:r>
        <w:rPr>
          <w:rFonts w:ascii="Times New Roman" w:hAnsi="Times New Roman"/>
          <w:color w:val="000000"/>
          <w:szCs w:val="20"/>
          <w:lang w:val="en-US"/>
        </w:rPr>
        <w:t>n+K</w:t>
      </w:r>
      <w:proofErr w:type="spellEnd"/>
      <w:r>
        <w:rPr>
          <w:rFonts w:ascii="Times New Roman" w:hAnsi="Times New Roman"/>
          <w:color w:val="000000"/>
          <w:szCs w:val="20"/>
          <w:lang w:val="en-US"/>
        </w:rPr>
        <w:t>.</w:t>
      </w:r>
    </w:p>
    <w:p w14:paraId="1300B251" w14:textId="77777777" w:rsidR="0084414F" w:rsidRDefault="0071348F">
      <w:pPr>
        <w:pStyle w:val="ListParagraph"/>
        <w:autoSpaceDE w:val="0"/>
        <w:autoSpaceDN w:val="0"/>
        <w:spacing w:after="0"/>
        <w:ind w:leftChars="0" w:left="0"/>
        <w:jc w:val="both"/>
        <w:rPr>
          <w:rFonts w:ascii="Times New Roman" w:hAnsi="Times New Roman"/>
          <w:color w:val="000000"/>
          <w:szCs w:val="20"/>
          <w:lang w:val="en-US"/>
        </w:rPr>
      </w:pPr>
      <w:r>
        <w:rPr>
          <w:rFonts w:ascii="Times New Roman" w:hAnsi="Times New Roman"/>
          <w:color w:val="000000"/>
          <w:szCs w:val="20"/>
          <w:lang w:val="en-US"/>
        </w:rPr>
        <w:t xml:space="preserve">Note: </w:t>
      </w:r>
      <w:r>
        <w:rPr>
          <w:rFonts w:ascii="Times New Roman" w:hAnsi="Times New Roman"/>
          <w:szCs w:val="20"/>
        </w:rPr>
        <w:t>“Remaining COT duration” cannot be such that the COT exceeds the maximum COT duration.</w:t>
      </w:r>
    </w:p>
    <w:p w14:paraId="1CC58B9E" w14:textId="77777777" w:rsidR="0084414F" w:rsidRDefault="0084414F">
      <w:pPr>
        <w:spacing w:after="0"/>
        <w:rPr>
          <w:rFonts w:ascii="Times New Roman" w:hAnsi="Times New Roman"/>
          <w:szCs w:val="20"/>
          <w:lang w:val="en-US" w:eastAsia="zh-CN"/>
        </w:rPr>
      </w:pPr>
    </w:p>
    <w:p w14:paraId="6189FD18"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05BF739D"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 xml:space="preserve">When UE performs Type 1 channel access for a MCSt carrying multiple TBs, the CAPC value to be used in Type 1 channel access is the highest CAPC value (lowest CAPC level) associated with the multiple </w:t>
      </w:r>
      <w:proofErr w:type="spellStart"/>
      <w:r>
        <w:rPr>
          <w:rFonts w:ascii="Times New Roman" w:hAnsi="Times New Roman"/>
          <w:szCs w:val="20"/>
        </w:rPr>
        <w:t>TBs.</w:t>
      </w:r>
      <w:proofErr w:type="spellEnd"/>
    </w:p>
    <w:p w14:paraId="1CC3051C" w14:textId="77777777" w:rsidR="0084414F" w:rsidRDefault="0084414F">
      <w:pPr>
        <w:spacing w:after="0"/>
        <w:rPr>
          <w:rFonts w:ascii="Times New Roman" w:hAnsi="Times New Roman"/>
          <w:szCs w:val="20"/>
          <w:lang w:eastAsia="zh-CN"/>
        </w:rPr>
      </w:pPr>
    </w:p>
    <w:p w14:paraId="00A7CA0F"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3FFF4E7B"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When Type 2A channel access procedures is used for transmitting S-SSB outside a shared COT, for the EDT:</w:t>
      </w:r>
    </w:p>
    <w:p w14:paraId="4072A4E5" w14:textId="77777777" w:rsidR="0084414F" w:rsidRDefault="00000000">
      <w:pPr>
        <w:pStyle w:val="ListParagraph"/>
        <w:numPr>
          <w:ilvl w:val="0"/>
          <w:numId w:val="32"/>
        </w:numPr>
        <w:spacing w:after="0" w:line="240" w:lineRule="auto"/>
        <w:ind w:leftChars="0"/>
        <w:rPr>
          <w:rFonts w:ascii="Times New Roman" w:hAnsi="Times New Roman"/>
          <w:szCs w:val="20"/>
        </w:rPr>
      </w:pPr>
      <m:oMath>
        <m:sSub>
          <m:sSubPr>
            <m:ctrlPr>
              <w:rPr>
                <w:rFonts w:ascii="Cambria Math" w:hAnsi="Cambria Math"/>
                <w:i/>
                <w:szCs w:val="20"/>
              </w:rPr>
            </m:ctrlPr>
          </m:sSubPr>
          <m:e>
            <m:r>
              <w:rPr>
                <w:rFonts w:ascii="Cambria Math" w:hAnsi="Cambria Math"/>
                <w:szCs w:val="20"/>
              </w:rPr>
              <m:t>T</m:t>
            </m:r>
          </m:e>
          <m:sub>
            <m:r>
              <w:rPr>
                <w:rFonts w:ascii="Cambria Math" w:hAnsi="Cambria Math"/>
                <w:szCs w:val="20"/>
              </w:rPr>
              <m:t>A</m:t>
            </m:r>
          </m:sub>
        </m:sSub>
      </m:oMath>
      <w:r w:rsidR="0071348F">
        <w:rPr>
          <w:rFonts w:ascii="Times New Roman" w:hAnsi="Times New Roman"/>
          <w:szCs w:val="20"/>
        </w:rPr>
        <w:t>=5dB for transmission including S-SSB.</w:t>
      </w:r>
    </w:p>
    <w:p w14:paraId="092CACD4" w14:textId="77777777" w:rsidR="0084414F" w:rsidRDefault="0084414F">
      <w:pPr>
        <w:spacing w:after="0"/>
        <w:rPr>
          <w:rFonts w:ascii="Times New Roman" w:hAnsi="Times New Roman"/>
          <w:szCs w:val="20"/>
          <w:lang w:eastAsia="zh-CN"/>
        </w:rPr>
      </w:pPr>
    </w:p>
    <w:p w14:paraId="11EEE702"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520EEBA" w14:textId="77777777" w:rsidR="0084414F" w:rsidRDefault="0071348F">
      <w:pPr>
        <w:autoSpaceDE w:val="0"/>
        <w:autoSpaceDN w:val="0"/>
        <w:spacing w:after="0"/>
        <w:jc w:val="both"/>
        <w:rPr>
          <w:rFonts w:ascii="Times New Roman" w:hAnsi="Times New Roman"/>
          <w:color w:val="000000"/>
          <w:szCs w:val="20"/>
        </w:rPr>
      </w:pPr>
      <w:r>
        <w:rPr>
          <w:rFonts w:ascii="Times New Roman" w:hAnsi="Times New Roman"/>
          <w:szCs w:val="20"/>
        </w:rPr>
        <w:t xml:space="preserve">For SL-U UE operates in Mode 1 </w:t>
      </w:r>
      <w:r>
        <w:rPr>
          <w:rFonts w:ascii="Times New Roman" w:hAnsi="Times New Roman"/>
          <w:color w:val="000000"/>
          <w:szCs w:val="20"/>
        </w:rPr>
        <w:t xml:space="preserve">resource allocation, when UE uses PSSCH resource(s) provided by a DCI format 3_X or, for a configured grant for single TB, </w:t>
      </w:r>
    </w:p>
    <w:p w14:paraId="2B73157C" w14:textId="77777777" w:rsidR="0084414F" w:rsidRDefault="0071348F">
      <w:pPr>
        <w:pStyle w:val="ListParagraph"/>
        <w:numPr>
          <w:ilvl w:val="0"/>
          <w:numId w:val="35"/>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The UE generates a NACK when, due to LBT failure, the UE does not transmit a PSSCH in any of the resources provided by a DCI format 3_X or, for a configured grant, in any of the resources provided in a single period and for which the UE is provided a PUCCH resource to report HARQ-ACK information. The priority value of the NACK is same as the priority value of the PSSCH that was not transmitted due to LBT failure.</w:t>
      </w:r>
    </w:p>
    <w:p w14:paraId="790C0D8F" w14:textId="77777777" w:rsidR="0084414F" w:rsidRDefault="0071348F">
      <w:pPr>
        <w:pStyle w:val="ListParagraph"/>
        <w:numPr>
          <w:ilvl w:val="0"/>
          <w:numId w:val="35"/>
        </w:numPr>
        <w:autoSpaceDE w:val="0"/>
        <w:autoSpaceDN w:val="0"/>
        <w:spacing w:after="0" w:line="240" w:lineRule="auto"/>
        <w:ind w:leftChars="0"/>
        <w:jc w:val="both"/>
        <w:rPr>
          <w:rFonts w:ascii="Times New Roman" w:eastAsia="DengXian" w:hAnsi="Times New Roman"/>
          <w:color w:val="000000"/>
          <w:szCs w:val="20"/>
          <w:lang w:val="en-US"/>
        </w:rPr>
      </w:pPr>
      <w:r>
        <w:rPr>
          <w:rFonts w:ascii="Times New Roman" w:eastAsia="DengXian" w:hAnsi="Times New Roman"/>
          <w:color w:val="000000"/>
          <w:szCs w:val="20"/>
          <w:lang w:val="en-US"/>
        </w:rPr>
        <w:t>FFS: whether/how to support multiple TBs for a DCI format 3_X or a configured grant.</w:t>
      </w:r>
    </w:p>
    <w:p w14:paraId="5E712D25" w14:textId="77777777" w:rsidR="0084414F" w:rsidRDefault="0084414F">
      <w:pPr>
        <w:spacing w:after="0"/>
        <w:rPr>
          <w:rFonts w:ascii="Times New Roman" w:hAnsi="Times New Roman"/>
          <w:szCs w:val="20"/>
          <w:lang w:eastAsia="zh-CN"/>
        </w:rPr>
      </w:pPr>
    </w:p>
    <w:p w14:paraId="36DDCA92" w14:textId="77777777" w:rsidR="0084414F" w:rsidRDefault="0071348F">
      <w:pPr>
        <w:autoSpaceDE w:val="0"/>
        <w:autoSpaceDN w:val="0"/>
        <w:spacing w:after="0"/>
        <w:jc w:val="both"/>
        <w:rPr>
          <w:rFonts w:ascii="Times New Roman" w:hAnsi="Times New Roman"/>
          <w:b/>
          <w:szCs w:val="20"/>
          <w:highlight w:val="darkYellow"/>
        </w:rPr>
      </w:pPr>
      <w:r>
        <w:rPr>
          <w:rFonts w:ascii="Times New Roman" w:hAnsi="Times New Roman"/>
          <w:b/>
          <w:szCs w:val="20"/>
          <w:highlight w:val="darkYellow"/>
        </w:rPr>
        <w:t>Working assumption</w:t>
      </w:r>
    </w:p>
    <w:p w14:paraId="75B10C9E" w14:textId="77777777" w:rsidR="0084414F" w:rsidRDefault="0071348F">
      <w:pPr>
        <w:autoSpaceDE w:val="0"/>
        <w:autoSpaceDN w:val="0"/>
        <w:spacing w:after="0"/>
        <w:jc w:val="both"/>
        <w:rPr>
          <w:rFonts w:ascii="Times New Roman" w:hAnsi="Times New Roman"/>
          <w:color w:val="FF0000"/>
          <w:szCs w:val="20"/>
        </w:rPr>
      </w:pPr>
      <w:r>
        <w:rPr>
          <w:rFonts w:ascii="Times New Roman" w:hAnsi="Times New Roman"/>
          <w:szCs w:val="20"/>
        </w:rPr>
        <w:t>In Mode 2 resource allocation:</w:t>
      </w:r>
    </w:p>
    <w:p w14:paraId="243DF17A" w14:textId="77777777" w:rsidR="0084414F" w:rsidRDefault="0071348F">
      <w:pPr>
        <w:pStyle w:val="ListParagraph"/>
        <w:numPr>
          <w:ilvl w:val="0"/>
          <w:numId w:val="50"/>
        </w:numPr>
        <w:autoSpaceDE w:val="0"/>
        <w:autoSpaceDN w:val="0"/>
        <w:spacing w:after="0" w:line="240" w:lineRule="auto"/>
        <w:ind w:leftChars="0"/>
        <w:jc w:val="both"/>
        <w:rPr>
          <w:rFonts w:ascii="Times New Roman" w:hAnsi="Times New Roman"/>
          <w:szCs w:val="20"/>
        </w:rPr>
      </w:pPr>
      <w:r>
        <w:rPr>
          <w:rFonts w:ascii="Times New Roman" w:hAnsi="Times New Roman"/>
          <w:szCs w:val="20"/>
        </w:rPr>
        <w:t>Alt. 1: (rectangular shaped)</w:t>
      </w:r>
    </w:p>
    <w:p w14:paraId="77659455" w14:textId="77777777" w:rsidR="0084414F" w:rsidRDefault="0071348F">
      <w:pPr>
        <w:pStyle w:val="ListParagraph"/>
        <w:numPr>
          <w:ilvl w:val="1"/>
          <w:numId w:val="50"/>
        </w:numPr>
        <w:autoSpaceDE w:val="0"/>
        <w:autoSpaceDN w:val="0"/>
        <w:spacing w:after="0" w:line="240" w:lineRule="auto"/>
        <w:ind w:leftChars="0"/>
        <w:jc w:val="both"/>
        <w:rPr>
          <w:rFonts w:ascii="Times New Roman" w:hAnsi="Times New Roman"/>
          <w:szCs w:val="20"/>
        </w:rPr>
      </w:pPr>
      <w:r>
        <w:rPr>
          <w:rFonts w:ascii="Times New Roman" w:hAnsi="Times New Roman"/>
          <w:szCs w:val="20"/>
        </w:rPr>
        <w:t>For contiguous RB based</w:t>
      </w:r>
    </w:p>
    <w:p w14:paraId="0EF877DE" w14:textId="77777777" w:rsidR="0084414F" w:rsidRDefault="0071348F">
      <w:pPr>
        <w:pStyle w:val="ListParagraph"/>
        <w:numPr>
          <w:ilvl w:val="2"/>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color w:val="000000"/>
          <w:szCs w:val="20"/>
        </w:rPr>
        <w:t xml:space="preserve">A candidate </w:t>
      </w:r>
      <w:r>
        <w:rPr>
          <w:rFonts w:ascii="Times New Roman" w:eastAsia="DengXian" w:hAnsi="Times New Roman"/>
          <w:iCs/>
          <w:szCs w:val="20"/>
        </w:rPr>
        <w:t xml:space="preserve">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iCs/>
          <w:szCs w:val="20"/>
        </w:rPr>
        <w:t>.</w:t>
      </w:r>
    </w:p>
    <w:p w14:paraId="6D1B4435" w14:textId="77777777" w:rsidR="0084414F" w:rsidRDefault="0071348F">
      <w:pPr>
        <w:pStyle w:val="ListParagraph"/>
        <w:numPr>
          <w:ilvl w:val="1"/>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For interlaced RB based</w:t>
      </w:r>
    </w:p>
    <w:p w14:paraId="4A1486CF" w14:textId="77777777" w:rsidR="0084414F" w:rsidRDefault="0071348F">
      <w:pPr>
        <w:pStyle w:val="ListParagraph"/>
        <w:numPr>
          <w:ilvl w:val="2"/>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multi-slots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eastAsia="DengXian" w:hAnsi="Times New Roman"/>
          <w:iCs/>
          <w:szCs w:val="20"/>
        </w:rPr>
        <w:t xml:space="preserve"> consecutive slots starting from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1084A013" w14:textId="77777777" w:rsidR="0084414F" w:rsidRDefault="0071348F">
      <w:pPr>
        <w:pStyle w:val="ListParagraph"/>
        <w:numPr>
          <w:ilvl w:val="2"/>
          <w:numId w:val="50"/>
        </w:numPr>
        <w:autoSpaceDE w:val="0"/>
        <w:autoSpaceDN w:val="0"/>
        <w:spacing w:after="0" w:line="240" w:lineRule="auto"/>
        <w:ind w:leftChars="0"/>
        <w:jc w:val="both"/>
        <w:rPr>
          <w:rFonts w:ascii="Times New Roman" w:hAnsi="Times New Roman"/>
          <w:szCs w:val="20"/>
        </w:rPr>
      </w:pPr>
      <w:r>
        <w:rPr>
          <w:rFonts w:ascii="Times New Roman" w:eastAsia="DengXian" w:hAnsi="Times New Roman"/>
          <w:iCs/>
          <w:szCs w:val="20"/>
        </w:rPr>
        <w:t xml:space="preserve">A candidate single-slot resource </w:t>
      </w:r>
      <m:oMath>
        <m:sSub>
          <m:sSubPr>
            <m:ctrlPr>
              <w:rPr>
                <w:rFonts w:ascii="Cambria Math" w:eastAsia="DengXian" w:hAnsi="Cambria Math"/>
                <w:i/>
                <w:szCs w:val="20"/>
              </w:rPr>
            </m:ctrlPr>
          </m:sSubPr>
          <m:e>
            <m:r>
              <w:rPr>
                <w:rFonts w:ascii="Cambria Math" w:eastAsia="DengXian" w:hAnsi="Cambria Math"/>
                <w:szCs w:val="20"/>
              </w:rPr>
              <m:t>R</m:t>
            </m:r>
          </m:e>
          <m:sub>
            <m:r>
              <m:rPr>
                <m:nor/>
              </m:rPr>
              <w:rPr>
                <w:rFonts w:ascii="Times New Roman" w:eastAsia="DengXian" w:hAnsi="Times New Roman"/>
                <w:i/>
                <w:szCs w:val="20"/>
              </w:rPr>
              <m:t>x,y,z</m:t>
            </m:r>
          </m:sub>
        </m:sSub>
      </m:oMath>
      <w:r>
        <w:rPr>
          <w:rFonts w:ascii="Times New Roman" w:eastAsia="DengXian" w:hAnsi="Times New Roman"/>
          <w:iCs/>
          <w:szCs w:val="20"/>
        </w:rPr>
        <w:t xml:space="preserve"> is defined as a set of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subCH</m:t>
            </m:r>
          </m:sub>
        </m:sSub>
      </m:oMath>
      <w:r>
        <w:rPr>
          <w:rFonts w:ascii="Times New Roman" w:eastAsia="DengXian" w:hAnsi="Times New Roman"/>
          <w:iCs/>
          <w:szCs w:val="20"/>
        </w:rPr>
        <w:t xml:space="preserve"> contiguous sub-channels starting from sub-channel </w:t>
      </w:r>
      <m:oMath>
        <m:r>
          <w:rPr>
            <w:rFonts w:ascii="Cambria Math" w:eastAsia="DengXian" w:hAnsi="Cambria Math"/>
            <w:szCs w:val="20"/>
          </w:rPr>
          <m:t>x</m:t>
        </m:r>
      </m:oMath>
      <w:r>
        <w:rPr>
          <w:rFonts w:ascii="Times New Roman" w:eastAsia="DengXian" w:hAnsi="Times New Roman"/>
          <w:iCs/>
          <w:szCs w:val="20"/>
        </w:rPr>
        <w:t xml:space="preserve"> in slot </w:t>
      </w:r>
      <m:oMath>
        <m:sSubSup>
          <m:sSubSupPr>
            <m:ctrlPr>
              <w:rPr>
                <w:rFonts w:ascii="Cambria Math" w:eastAsia="DengXian" w:hAnsi="Cambria Math"/>
                <w:i/>
                <w:szCs w:val="20"/>
              </w:rPr>
            </m:ctrlPr>
          </m:sSubSupPr>
          <m:e>
            <m:r>
              <w:rPr>
                <w:rFonts w:ascii="Cambria Math" w:eastAsia="DengXian" w:hAnsi="Cambria Math"/>
                <w:szCs w:val="20"/>
              </w:rPr>
              <m:t>t'</m:t>
            </m:r>
          </m:e>
          <m:sub>
            <m:r>
              <w:rPr>
                <w:rFonts w:ascii="Cambria Math" w:eastAsia="DengXian" w:hAnsi="Cambria Math"/>
                <w:szCs w:val="20"/>
              </w:rPr>
              <m:t>y</m:t>
            </m:r>
          </m:sub>
          <m:sup>
            <m:r>
              <w:rPr>
                <w:rFonts w:ascii="Cambria Math" w:eastAsia="DengXian" w:hAnsi="Cambria Math"/>
                <w:szCs w:val="20"/>
              </w:rPr>
              <m:t>SL</m:t>
            </m:r>
          </m:sup>
        </m:sSubSup>
      </m:oMath>
      <w:r>
        <w:rPr>
          <w:rFonts w:ascii="Times New Roman" w:eastAsia="DengXian" w:hAnsi="Times New Roman"/>
          <w:szCs w:val="20"/>
        </w:rPr>
        <w:t xml:space="preserve"> in </w:t>
      </w:r>
      <m:oMath>
        <m:sSub>
          <m:sSubPr>
            <m:ctrlPr>
              <w:rPr>
                <w:rFonts w:ascii="Cambria Math" w:eastAsia="DengXian" w:hAnsi="Cambria Math"/>
                <w:i/>
                <w:szCs w:val="20"/>
              </w:rPr>
            </m:ctrlPr>
          </m:sSubPr>
          <m:e>
            <m:r>
              <w:rPr>
                <w:rFonts w:ascii="Cambria Math" w:eastAsia="DengXian" w:hAnsi="Cambria Math"/>
                <w:szCs w:val="20"/>
              </w:rPr>
              <m:t>L</m:t>
            </m:r>
          </m:e>
          <m:sub>
            <m:r>
              <m:rPr>
                <m:nor/>
              </m:rPr>
              <w:rPr>
                <w:rFonts w:ascii="Times New Roman" w:eastAsia="DengXian" w:hAnsi="Times New Roman"/>
                <w:i/>
                <w:szCs w:val="20"/>
              </w:rPr>
              <m:t>RBset</m:t>
            </m:r>
          </m:sub>
        </m:sSub>
      </m:oMath>
      <w:r>
        <w:rPr>
          <w:rFonts w:ascii="Times New Roman" w:eastAsia="DengXian" w:hAnsi="Times New Roman"/>
          <w:szCs w:val="20"/>
        </w:rPr>
        <w:t xml:space="preserve"> contiguous RB sets starting from RB set z</w:t>
      </w:r>
      <w:r>
        <w:rPr>
          <w:rFonts w:ascii="Times New Roman" w:eastAsia="DengXian" w:hAnsi="Times New Roman"/>
          <w:iCs/>
          <w:szCs w:val="20"/>
        </w:rPr>
        <w:t>.</w:t>
      </w:r>
    </w:p>
    <w:p w14:paraId="4AFDA975" w14:textId="77777777" w:rsidR="0084414F" w:rsidRDefault="0071348F">
      <w:pPr>
        <w:pStyle w:val="ListParagraph"/>
        <w:numPr>
          <w:ilvl w:val="0"/>
          <w:numId w:val="50"/>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different candidate multi-slot resources can overlap in time.</w:t>
      </w:r>
    </w:p>
    <w:p w14:paraId="005ABBF5" w14:textId="77777777" w:rsidR="0084414F" w:rsidRDefault="0084414F">
      <w:pPr>
        <w:spacing w:after="0"/>
        <w:rPr>
          <w:rFonts w:ascii="Times New Roman" w:hAnsi="Times New Roman"/>
          <w:szCs w:val="20"/>
          <w:lang w:eastAsia="zh-CN"/>
        </w:rPr>
      </w:pPr>
    </w:p>
    <w:p w14:paraId="33E9604D"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B202997"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2, the behaviour of UE prioritization / selection of transmission resources in slot(s) before a reserved resource that is able to share UE’s initiated COT is performed at the higher layer (MAC layer).</w:t>
      </w:r>
    </w:p>
    <w:p w14:paraId="3BE84FE3"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5A4D7C9F" w14:textId="77777777" w:rsidR="0084414F" w:rsidRDefault="0084414F">
      <w:pPr>
        <w:spacing w:after="0"/>
        <w:rPr>
          <w:rFonts w:ascii="Times New Roman" w:hAnsi="Times New Roman"/>
          <w:szCs w:val="20"/>
          <w:lang w:eastAsia="zh-CN"/>
        </w:rPr>
      </w:pPr>
    </w:p>
    <w:p w14:paraId="69B2D2B3"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darkYellow"/>
        </w:rPr>
        <w:t>Working assumption</w:t>
      </w:r>
    </w:p>
    <w:p w14:paraId="0C4A0F4C" w14:textId="77777777" w:rsidR="0084414F" w:rsidRDefault="0071348F">
      <w:pPr>
        <w:pStyle w:val="ListParagraph"/>
        <w:autoSpaceDE w:val="0"/>
        <w:autoSpaceDN w:val="0"/>
        <w:spacing w:after="0"/>
        <w:ind w:leftChars="0" w:left="0"/>
        <w:jc w:val="both"/>
        <w:rPr>
          <w:rFonts w:ascii="Times New Roman" w:hAnsi="Times New Roman"/>
          <w:szCs w:val="20"/>
        </w:rPr>
      </w:pPr>
      <w:r>
        <w:rPr>
          <w:rFonts w:ascii="Times New Roman" w:hAnsi="Times New Roman"/>
          <w:szCs w:val="20"/>
        </w:rPr>
        <w:t>In Option 1, the following UE behaviours are performed at the higher layer (MAC layer).</w:t>
      </w:r>
    </w:p>
    <w:p w14:paraId="10398A2A"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N consecutive resource(s) before a reserved resource with high L1 SL priority.</w:t>
      </w:r>
    </w:p>
    <w:p w14:paraId="0A761F8A"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UE may avoid selection of M consecutive resource(s) after a reserved resource when the transmitting symbols of the reserved resource overlap with LBT of the selected resource.</w:t>
      </w:r>
    </w:p>
    <w:p w14:paraId="70A4A009" w14:textId="77777777" w:rsidR="0084414F" w:rsidRDefault="0071348F">
      <w:pPr>
        <w:pStyle w:val="ListParagraph"/>
        <w:numPr>
          <w:ilvl w:val="0"/>
          <w:numId w:val="51"/>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it is up to UE implementation how the physical layer report detected reserved resources to MAC layer</w:t>
      </w:r>
    </w:p>
    <w:p w14:paraId="769C6E3B" w14:textId="77777777" w:rsidR="0084414F" w:rsidRDefault="0084414F">
      <w:pPr>
        <w:autoSpaceDE w:val="0"/>
        <w:autoSpaceDN w:val="0"/>
        <w:spacing w:after="0" w:line="240" w:lineRule="auto"/>
        <w:jc w:val="both"/>
        <w:rPr>
          <w:rFonts w:ascii="Times New Roman" w:hAnsi="Times New Roman"/>
          <w:szCs w:val="20"/>
        </w:rPr>
      </w:pPr>
    </w:p>
    <w:p w14:paraId="6A3DBC1A"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5D661639"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In Mode 2 resource allocation,</w:t>
      </w:r>
    </w:p>
    <w:p w14:paraId="306F6E50" w14:textId="77777777" w:rsidR="0084414F" w:rsidRDefault="0071348F">
      <w:pPr>
        <w:pStyle w:val="ListParagraph"/>
        <w:numPr>
          <w:ilvl w:val="0"/>
          <w:numId w:val="50"/>
        </w:numPr>
        <w:autoSpaceDE w:val="0"/>
        <w:autoSpaceDN w:val="0"/>
        <w:spacing w:after="0"/>
        <w:ind w:leftChars="0"/>
        <w:jc w:val="both"/>
        <w:rPr>
          <w:rFonts w:ascii="Times New Roman" w:hAnsi="Times New Roman"/>
          <w:szCs w:val="20"/>
        </w:rPr>
      </w:pPr>
      <w:r>
        <w:rPr>
          <w:rFonts w:ascii="Times New Roman" w:hAnsi="Times New Roman"/>
          <w:szCs w:val="20"/>
        </w:rPr>
        <w:t>The higher layer can indicate a “number of consecutive slots for MCSt”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slot,MCSt</m:t>
            </m:r>
          </m:sub>
        </m:sSub>
      </m:oMath>
      <w:r>
        <w:rPr>
          <w:rFonts w:ascii="Times New Roman" w:hAnsi="Times New Roman"/>
          <w:szCs w:val="20"/>
        </w:rPr>
        <w:t>) larger than 1 for L1 reporting multi-slots candidates to the higher layer. The candidate multi-slots resource definition is applied.</w:t>
      </w:r>
    </w:p>
    <w:p w14:paraId="3DE7B23A"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Otherwise, the candidate single-slot resource definition is applied (same as R16/17).</w:t>
      </w:r>
    </w:p>
    <w:p w14:paraId="7CAD39A0" w14:textId="77777777" w:rsidR="0084414F" w:rsidRDefault="0071348F">
      <w:pPr>
        <w:pStyle w:val="ListParagraph"/>
        <w:numPr>
          <w:ilvl w:val="0"/>
          <w:numId w:val="50"/>
        </w:numPr>
        <w:autoSpaceDE w:val="0"/>
        <w:autoSpaceDN w:val="0"/>
        <w:spacing w:after="0"/>
        <w:ind w:leftChars="0"/>
        <w:jc w:val="both"/>
        <w:rPr>
          <w:rFonts w:ascii="Times New Roman" w:hAnsi="Times New Roman"/>
          <w:szCs w:val="20"/>
        </w:rPr>
      </w:pPr>
      <w:r>
        <w:rPr>
          <w:rFonts w:ascii="Times New Roman" w:hAnsi="Times New Roman"/>
          <w:szCs w:val="20"/>
        </w:rPr>
        <w:t xml:space="preserve">The higher layer selects resources from the reported </w:t>
      </w:r>
      <m:oMath>
        <m:sSub>
          <m:sSubPr>
            <m:ctrlPr>
              <w:rPr>
                <w:rFonts w:ascii="Cambria Math" w:hAnsi="Cambria Math"/>
                <w:i/>
                <w:szCs w:val="20"/>
              </w:rPr>
            </m:ctrlPr>
          </m:sSubPr>
          <m:e>
            <m:r>
              <w:rPr>
                <w:rFonts w:ascii="Cambria Math" w:hAnsi="Cambria Math"/>
                <w:szCs w:val="20"/>
              </w:rPr>
              <m:t>S</m:t>
            </m:r>
          </m:e>
          <m:sub>
            <m:r>
              <w:rPr>
                <w:rFonts w:ascii="Cambria Math" w:hAnsi="Cambria Math"/>
                <w:szCs w:val="20"/>
              </w:rPr>
              <m:t>A</m:t>
            </m:r>
          </m:sub>
        </m:sSub>
      </m:oMath>
      <w:r>
        <w:rPr>
          <w:rFonts w:ascii="Times New Roman" w:hAnsi="Times New Roman"/>
          <w:szCs w:val="20"/>
        </w:rPr>
        <w:t xml:space="preserve"> according to one of the following based on UE implementation:</w:t>
      </w:r>
    </w:p>
    <w:p w14:paraId="1C88B82C" w14:textId="77777777" w:rsidR="0084414F" w:rsidRDefault="0071348F">
      <w:pPr>
        <w:pStyle w:val="ListParagraph"/>
        <w:numPr>
          <w:ilvl w:val="1"/>
          <w:numId w:val="50"/>
        </w:numPr>
        <w:autoSpaceDE w:val="0"/>
        <w:autoSpaceDN w:val="0"/>
        <w:spacing w:after="0"/>
        <w:ind w:leftChars="0"/>
        <w:jc w:val="both"/>
        <w:rPr>
          <w:rFonts w:ascii="Times New Roman" w:hAnsi="Times New Roman"/>
          <w:szCs w:val="20"/>
        </w:rPr>
      </w:pPr>
      <w:r>
        <w:rPr>
          <w:rFonts w:ascii="Times New Roman" w:hAnsi="Times New Roman"/>
          <w:szCs w:val="20"/>
        </w:rPr>
        <w:t>Random selection as per R16/17</w:t>
      </w:r>
    </w:p>
    <w:p w14:paraId="440E2C01"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lastRenderedPageBreak/>
        <w:t>Higher layer is not restricted to select resources at random, and can select in consecutive slots</w:t>
      </w:r>
    </w:p>
    <w:p w14:paraId="6EBAE8CB" w14:textId="77777777" w:rsidR="0084414F" w:rsidRDefault="0071348F">
      <w:pPr>
        <w:pStyle w:val="ListParagraph"/>
        <w:numPr>
          <w:ilvl w:val="2"/>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It is up to RAN2 to define detailed behaviour as needed</w:t>
      </w:r>
    </w:p>
    <w:p w14:paraId="1381AA10"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 xml:space="preserve">It is RAN1 intention that, once the higher layer selects a multi-slots candidate from the set </w:t>
      </w:r>
      <m:oMath>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A</m:t>
            </m:r>
          </m:sub>
        </m:sSub>
      </m:oMath>
      <w:r>
        <w:rPr>
          <w:rFonts w:ascii="Times New Roman" w:hAnsi="Times New Roman"/>
          <w:color w:val="000000"/>
          <w:szCs w:val="20"/>
        </w:rPr>
        <w:t>, it will use all the single-slot resources of the selected multi-slots candidate for transmission. This RAN1 agreement has no intention on potential RAN2 discussion about how SL resource selection processes are defined in MCSt.</w:t>
      </w:r>
    </w:p>
    <w:p w14:paraId="7065D418" w14:textId="77777777" w:rsidR="0084414F" w:rsidRDefault="0071348F">
      <w:pPr>
        <w:pStyle w:val="ListParagraph"/>
        <w:numPr>
          <w:ilvl w:val="0"/>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Note, the above is intended to support Approach 1 and 2 only.</w:t>
      </w:r>
    </w:p>
    <w:p w14:paraId="0D8683F9" w14:textId="77777777" w:rsidR="0084414F" w:rsidRDefault="0071348F">
      <w:pPr>
        <w:pStyle w:val="ListParagraph"/>
        <w:numPr>
          <w:ilvl w:val="0"/>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Send an LS to RAN2 informing that it is up to RAN2 to decide in regards to the HARQ RTT timing (minimum time gap)</w:t>
      </w:r>
    </w:p>
    <w:p w14:paraId="7C81A678" w14:textId="77777777" w:rsidR="0084414F" w:rsidRDefault="0071348F">
      <w:pPr>
        <w:pStyle w:val="ListParagraph"/>
        <w:numPr>
          <w:ilvl w:val="1"/>
          <w:numId w:val="50"/>
        </w:numPr>
        <w:autoSpaceDE w:val="0"/>
        <w:autoSpaceDN w:val="0"/>
        <w:spacing w:after="0"/>
        <w:ind w:leftChars="0"/>
        <w:jc w:val="both"/>
        <w:rPr>
          <w:rFonts w:ascii="Times New Roman" w:hAnsi="Times New Roman"/>
          <w:color w:val="000000"/>
          <w:szCs w:val="20"/>
        </w:rPr>
      </w:pPr>
      <w:r>
        <w:rPr>
          <w:rFonts w:ascii="Times New Roman" w:hAnsi="Times New Roman"/>
          <w:color w:val="000000"/>
          <w:szCs w:val="20"/>
        </w:rPr>
        <w:t>whether a single TB transmitted over consecutive slots is supported in a resource pool configured with PSFCH resource</w:t>
      </w:r>
    </w:p>
    <w:p w14:paraId="14DC4095" w14:textId="77777777" w:rsidR="0084414F" w:rsidRDefault="0084414F">
      <w:pPr>
        <w:spacing w:after="0"/>
        <w:rPr>
          <w:rFonts w:ascii="Times New Roman" w:hAnsi="Times New Roman"/>
          <w:szCs w:val="20"/>
          <w:lang w:eastAsia="zh-CN"/>
        </w:rPr>
      </w:pPr>
    </w:p>
    <w:p w14:paraId="60A658B0" w14:textId="77777777" w:rsidR="0084414F" w:rsidRDefault="0071348F">
      <w:pPr>
        <w:spacing w:after="0"/>
        <w:rPr>
          <w:rFonts w:ascii="Times New Roman" w:hAnsi="Times New Roman"/>
          <w:bCs/>
          <w:szCs w:val="20"/>
          <w:lang w:eastAsia="zh-CN"/>
        </w:rPr>
      </w:pPr>
      <w:r>
        <w:rPr>
          <w:rStyle w:val="Strong"/>
          <w:rFonts w:ascii="Times New Roman" w:hAnsi="Times New Roman"/>
          <w:bCs w:val="0"/>
          <w:szCs w:val="20"/>
          <w:highlight w:val="green"/>
        </w:rPr>
        <w:t>Agreement</w:t>
      </w:r>
    </w:p>
    <w:p w14:paraId="68A5397E" w14:textId="77777777" w:rsidR="0084414F" w:rsidRDefault="0071348F">
      <w:pPr>
        <w:spacing w:after="0"/>
        <w:rPr>
          <w:rFonts w:ascii="Times New Roman" w:hAnsi="Times New Roman"/>
          <w:szCs w:val="20"/>
        </w:rPr>
      </w:pPr>
      <w:r>
        <w:rPr>
          <w:rFonts w:ascii="Times New Roman" w:hAnsi="Times New Roman"/>
          <w:szCs w:val="20"/>
        </w:rPr>
        <w:t>When UE performs Type 1 channel access to initiate a COT for PSCCH/PSSCH transmission, in the agreed Scheme 2 from RAN1#113, a CPE starting position is randomly selected among one or multiple CPE starting candidate positions (pre-)configured per priority of the PSCCH/PSSCH transmission. The priority level is based on the L1 priority.</w:t>
      </w:r>
    </w:p>
    <w:p w14:paraId="259B83A5" w14:textId="77777777" w:rsidR="0084414F" w:rsidRDefault="0084414F">
      <w:pPr>
        <w:spacing w:after="0"/>
        <w:rPr>
          <w:rFonts w:ascii="Times New Roman" w:hAnsi="Times New Roman"/>
          <w:szCs w:val="20"/>
          <w:lang w:eastAsia="zh-CN"/>
        </w:rPr>
      </w:pPr>
    </w:p>
    <w:p w14:paraId="5A1627DB" w14:textId="77777777" w:rsidR="0084414F" w:rsidRDefault="0071348F">
      <w:pPr>
        <w:autoSpaceDE w:val="0"/>
        <w:autoSpaceDN w:val="0"/>
        <w:spacing w:after="0"/>
        <w:jc w:val="both"/>
        <w:rPr>
          <w:rFonts w:ascii="Times New Roman" w:hAnsi="Times New Roman"/>
          <w:b/>
          <w:szCs w:val="20"/>
        </w:rPr>
      </w:pPr>
      <w:r>
        <w:rPr>
          <w:rFonts w:ascii="Times New Roman" w:hAnsi="Times New Roman"/>
          <w:b/>
          <w:szCs w:val="20"/>
          <w:highlight w:val="green"/>
        </w:rPr>
        <w:t>Agreement</w:t>
      </w:r>
    </w:p>
    <w:p w14:paraId="1F03F160" w14:textId="77777777" w:rsidR="0084414F" w:rsidRDefault="0071348F">
      <w:pPr>
        <w:autoSpaceDE w:val="0"/>
        <w:autoSpaceDN w:val="0"/>
        <w:spacing w:after="0"/>
        <w:jc w:val="both"/>
        <w:rPr>
          <w:rFonts w:ascii="Times New Roman" w:hAnsi="Times New Roman"/>
          <w:szCs w:val="20"/>
        </w:rPr>
      </w:pPr>
      <w:r>
        <w:rPr>
          <w:rFonts w:ascii="Times New Roman" w:hAnsi="Times New Roman"/>
          <w:szCs w:val="20"/>
        </w:rPr>
        <w:t>For the additional ID, where one pair of L1 source and destination IDs of 24 bits for all cast types:</w:t>
      </w:r>
    </w:p>
    <w:p w14:paraId="754FAA2B" w14:textId="77777777" w:rsidR="0084414F" w:rsidRDefault="0071348F">
      <w:pPr>
        <w:pStyle w:val="ListParagraph"/>
        <w:numPr>
          <w:ilvl w:val="0"/>
          <w:numId w:val="34"/>
        </w:numPr>
        <w:autoSpaceDE w:val="0"/>
        <w:autoSpaceDN w:val="0"/>
        <w:spacing w:after="0"/>
        <w:ind w:leftChars="0"/>
        <w:rPr>
          <w:rFonts w:ascii="Times New Roman" w:hAnsi="Times New Roman"/>
          <w:szCs w:val="20"/>
        </w:rPr>
      </w:pPr>
      <w:r>
        <w:rPr>
          <w:rFonts w:ascii="Times New Roman" w:hAnsi="Times New Roman"/>
          <w:szCs w:val="20"/>
        </w:rPr>
        <w:t>For groupcast and broadcast, only L1 destination ID is provided, and source ID bits are reserved.</w:t>
      </w:r>
    </w:p>
    <w:p w14:paraId="0C40199A" w14:textId="77777777" w:rsidR="0084414F" w:rsidRDefault="0084414F">
      <w:pPr>
        <w:autoSpaceDE w:val="0"/>
        <w:autoSpaceDN w:val="0"/>
        <w:spacing w:after="0" w:line="240" w:lineRule="auto"/>
        <w:jc w:val="both"/>
        <w:rPr>
          <w:rFonts w:ascii="Times New Roman" w:hAnsi="Times New Roman"/>
          <w:szCs w:val="20"/>
        </w:rPr>
      </w:pPr>
    </w:p>
    <w:p w14:paraId="1222E4AB" w14:textId="77777777" w:rsidR="0084414F" w:rsidRDefault="0071348F">
      <w:pPr>
        <w:pStyle w:val="Heading2"/>
        <w:spacing w:after="0"/>
      </w:pPr>
      <w:r>
        <w:t>RAN1#114bis (October 09th – 13th, 2023)</w:t>
      </w:r>
    </w:p>
    <w:p w14:paraId="5FAB1EAE" w14:textId="77777777" w:rsidR="0084414F" w:rsidRDefault="0084414F">
      <w:pPr>
        <w:autoSpaceDE w:val="0"/>
        <w:autoSpaceDN w:val="0"/>
        <w:spacing w:after="0" w:line="240" w:lineRule="auto"/>
        <w:jc w:val="both"/>
        <w:rPr>
          <w:rFonts w:ascii="Times New Roman" w:hAnsi="Times New Roman"/>
          <w:szCs w:val="20"/>
        </w:rPr>
      </w:pPr>
    </w:p>
    <w:p w14:paraId="4B0F1224" w14:textId="77777777" w:rsidR="00F84596" w:rsidRPr="00F84596" w:rsidRDefault="00F84596" w:rsidP="00D5470E">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37CCF7" w14:textId="77777777" w:rsidR="00F84596" w:rsidRPr="00F84596" w:rsidRDefault="00F84596" w:rsidP="00F84596">
      <w:pPr>
        <w:pStyle w:val="3GPPAgreements"/>
        <w:numPr>
          <w:ilvl w:val="0"/>
          <w:numId w:val="0"/>
        </w:numPr>
        <w:spacing w:before="0" w:after="0"/>
        <w:rPr>
          <w:sz w:val="20"/>
        </w:rPr>
      </w:pPr>
      <w:r w:rsidRPr="00F84596">
        <w:rPr>
          <w:sz w:val="20"/>
        </w:rPr>
        <w:t xml:space="preserve">RAN1 to provide the following response to RAN2’s questions in the received LS (R1-2308832/R2-2309157) </w:t>
      </w:r>
    </w:p>
    <w:p w14:paraId="23BEEA10" w14:textId="77777777" w:rsidR="00F84596" w:rsidRPr="00F84596" w:rsidRDefault="00F84596">
      <w:pPr>
        <w:pStyle w:val="ListParagraph"/>
        <w:numPr>
          <w:ilvl w:val="0"/>
          <w:numId w:val="32"/>
        </w:numPr>
        <w:spacing w:after="0" w:line="240" w:lineRule="auto"/>
        <w:ind w:leftChars="0"/>
        <w:rPr>
          <w:rFonts w:ascii="Times New Roman" w:hAnsi="Times New Roman"/>
          <w:i/>
          <w:iCs/>
          <w:szCs w:val="20"/>
        </w:rPr>
      </w:pPr>
      <w:r w:rsidRPr="00F84596">
        <w:rPr>
          <w:rFonts w:ascii="Times New Roman" w:hAnsi="Times New Roman"/>
          <w:i/>
          <w:iCs/>
          <w:szCs w:val="20"/>
        </w:rPr>
        <w:t>RAN1 response: SL-U RB set is indexed in the same manner as defined for NR-U in clause 7 of TS 38.214 for the purpose of C-LBT failure report, and the RB set index is unique within a SL BWP.</w:t>
      </w:r>
    </w:p>
    <w:p w14:paraId="6E26227B" w14:textId="77777777" w:rsidR="00F84596" w:rsidRPr="00F84596" w:rsidRDefault="00F84596" w:rsidP="00F84596">
      <w:pPr>
        <w:spacing w:after="0"/>
        <w:rPr>
          <w:rFonts w:ascii="Times New Roman" w:hAnsi="Times New Roman"/>
          <w:szCs w:val="20"/>
          <w:lang w:eastAsia="x-none"/>
        </w:rPr>
      </w:pPr>
    </w:p>
    <w:p w14:paraId="4805AB24" w14:textId="77777777" w:rsidR="00F84596" w:rsidRPr="00F84596" w:rsidRDefault="00F84596" w:rsidP="00F84596">
      <w:pPr>
        <w:spacing w:after="0"/>
        <w:rPr>
          <w:rFonts w:ascii="Times New Roman" w:hAnsi="Times New Roman"/>
          <w:szCs w:val="20"/>
          <w:lang w:eastAsia="zh-CN"/>
        </w:rPr>
      </w:pPr>
      <w:r w:rsidRPr="00F84596">
        <w:rPr>
          <w:rStyle w:val="Strong"/>
          <w:rFonts w:ascii="Times New Roman" w:hAnsi="Times New Roman"/>
          <w:szCs w:val="20"/>
          <w:highlight w:val="green"/>
        </w:rPr>
        <w:t>Agreement</w:t>
      </w:r>
    </w:p>
    <w:p w14:paraId="1C8351A2" w14:textId="77777777" w:rsidR="00F84596" w:rsidRPr="00F84596" w:rsidRDefault="00F84596" w:rsidP="00F84596">
      <w:pPr>
        <w:autoSpaceDE w:val="0"/>
        <w:autoSpaceDN w:val="0"/>
        <w:spacing w:after="120"/>
        <w:jc w:val="both"/>
        <w:rPr>
          <w:rFonts w:ascii="Times New Roman" w:hAnsi="Times New Roman"/>
          <w:color w:val="000000"/>
          <w:szCs w:val="20"/>
        </w:rPr>
      </w:pPr>
      <w:r w:rsidRPr="00F84596">
        <w:rPr>
          <w:rFonts w:ascii="Times New Roman" w:hAnsi="Times New Roman"/>
          <w:color w:val="000000"/>
          <w:szCs w:val="20"/>
        </w:rPr>
        <w:t>Update the following WA made in RAN1#113: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F84596" w14:paraId="2D022BB5" w14:textId="77777777" w:rsidTr="00654069">
        <w:tc>
          <w:tcPr>
            <w:tcW w:w="9631" w:type="dxa"/>
            <w:shd w:val="clear" w:color="auto" w:fill="auto"/>
          </w:tcPr>
          <w:p w14:paraId="74DF6740" w14:textId="77777777" w:rsidR="00F84596" w:rsidRPr="0040435C" w:rsidRDefault="00F84596" w:rsidP="00654069">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3988F351" w14:textId="77777777" w:rsidR="00F84596" w:rsidRPr="0040435C" w:rsidRDefault="00F84596" w:rsidP="00654069">
            <w:pPr>
              <w:autoSpaceDE w:val="0"/>
              <w:autoSpaceDN w:val="0"/>
              <w:jc w:val="both"/>
              <w:rPr>
                <w:rFonts w:ascii="Times New Roman" w:hAnsi="Times New Roman"/>
                <w:szCs w:val="20"/>
              </w:rPr>
            </w:pPr>
            <w:r w:rsidRPr="0040435C">
              <w:rPr>
                <w:rFonts w:ascii="Times New Roman" w:hAnsi="Times New Roman"/>
                <w:szCs w:val="20"/>
              </w:rPr>
              <w:t>For Type 1 LBT block issue (inter-UE case), the following option 2 and option 1 are supported separately based on UE capability</w:t>
            </w:r>
          </w:p>
          <w:p w14:paraId="55EB4803"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Option 2: If transmission in slot(s) before a reserved resource is able to share its initiated COT to the reservation </w:t>
            </w:r>
            <w:ins w:id="826" w:author="David Mazzarese" w:date="2023-10-09T15:46:00Z">
              <w:r w:rsidRPr="0040435C">
                <w:rPr>
                  <w:rFonts w:ascii="Times New Roman" w:hAnsi="Times New Roman"/>
                  <w:color w:val="000000"/>
                  <w:szCs w:val="20"/>
                </w:rPr>
                <w:t>[</w:t>
              </w:r>
            </w:ins>
            <w:ins w:id="827" w:author="Kevin Lin" w:date="2023-10-09T12:45:00Z">
              <w:r w:rsidRPr="0040435C">
                <w:rPr>
                  <w:rFonts w:ascii="Times New Roman" w:hAnsi="Times New Roman"/>
                  <w:color w:val="000000"/>
                  <w:szCs w:val="20"/>
                </w:rPr>
                <w:t xml:space="preserve">when the </w:t>
              </w:r>
            </w:ins>
            <w:ins w:id="828" w:author="Kevin Lin" w:date="2023-10-09T12:46:00Z">
              <w:r w:rsidRPr="0040435C">
                <w:rPr>
                  <w:rFonts w:ascii="Times New Roman" w:hAnsi="Times New Roman"/>
                  <w:color w:val="000000"/>
                  <w:szCs w:val="20"/>
                </w:rPr>
                <w:t xml:space="preserve">L1 SL priority </w:t>
              </w:r>
            </w:ins>
            <w:ins w:id="829" w:author="David Mazzarese" w:date="2023-10-09T15:43:00Z">
              <w:r w:rsidRPr="0040435C">
                <w:rPr>
                  <w:rFonts w:ascii="Times New Roman" w:hAnsi="Times New Roman"/>
                  <w:color w:val="000000"/>
                  <w:szCs w:val="20"/>
                </w:rPr>
                <w:t xml:space="preserve">value </w:t>
              </w:r>
            </w:ins>
            <w:ins w:id="830" w:author="Kevin Lin" w:date="2023-10-09T12:47:00Z">
              <w:r w:rsidRPr="0040435C">
                <w:rPr>
                  <w:rFonts w:ascii="Times New Roman" w:hAnsi="Times New Roman"/>
                  <w:color w:val="000000"/>
                  <w:szCs w:val="20"/>
                </w:rPr>
                <w:t>for</w:t>
              </w:r>
            </w:ins>
            <w:ins w:id="831" w:author="Kevin Lin" w:date="2023-10-09T12:46:00Z">
              <w:r w:rsidRPr="0040435C">
                <w:rPr>
                  <w:rFonts w:ascii="Times New Roman" w:hAnsi="Times New Roman"/>
                  <w:color w:val="000000"/>
                  <w:szCs w:val="20"/>
                </w:rPr>
                <w:t xml:space="preserve"> the </w:t>
              </w:r>
            </w:ins>
            <w:ins w:id="832" w:author="Kevin Lin" w:date="2023-10-09T12:45:00Z">
              <w:r w:rsidRPr="0040435C">
                <w:rPr>
                  <w:rFonts w:ascii="Times New Roman" w:hAnsi="Times New Roman"/>
                  <w:color w:val="000000"/>
                  <w:szCs w:val="20"/>
                </w:rPr>
                <w:t xml:space="preserve">transmission </w:t>
              </w:r>
            </w:ins>
            <w:ins w:id="833" w:author="Kevin Lin" w:date="2023-10-09T12:46:00Z">
              <w:r w:rsidRPr="0040435C">
                <w:rPr>
                  <w:rFonts w:ascii="Times New Roman" w:hAnsi="Times New Roman"/>
                  <w:color w:val="000000"/>
                  <w:szCs w:val="20"/>
                </w:rPr>
                <w:t>is</w:t>
              </w:r>
            </w:ins>
            <w:ins w:id="834" w:author="Kevin Lin" w:date="2023-10-09T12:45:00Z">
              <w:r w:rsidRPr="0040435C">
                <w:rPr>
                  <w:rFonts w:ascii="Times New Roman" w:hAnsi="Times New Roman"/>
                  <w:color w:val="000000"/>
                  <w:szCs w:val="20"/>
                </w:rPr>
                <w:t xml:space="preserve"> </w:t>
              </w:r>
            </w:ins>
            <w:del w:id="835" w:author="David Mazzarese" w:date="2023-10-09T15:44:00Z">
              <w:r w:rsidRPr="0040435C" w:rsidDel="00E21C0B">
                <w:rPr>
                  <w:rFonts w:ascii="Times New Roman" w:hAnsi="Times New Roman"/>
                  <w:color w:val="000000"/>
                  <w:szCs w:val="20"/>
                </w:rPr>
                <w:delText>high</w:delText>
              </w:r>
            </w:del>
            <w:ins w:id="836" w:author="Kevin Lin" w:date="2023-10-09T12:46:00Z">
              <w:del w:id="837" w:author="David Mazzarese" w:date="2023-10-09T15:44:00Z">
                <w:r w:rsidRPr="0040435C" w:rsidDel="00E21C0B">
                  <w:rPr>
                    <w:rFonts w:ascii="Times New Roman" w:hAnsi="Times New Roman"/>
                    <w:color w:val="000000"/>
                    <w:szCs w:val="20"/>
                  </w:rPr>
                  <w:delText>er</w:delText>
                </w:r>
              </w:del>
            </w:ins>
            <w:del w:id="838" w:author="David Mazzarese" w:date="2023-10-09T15:44:00Z">
              <w:r w:rsidRPr="0040435C" w:rsidDel="00E21C0B">
                <w:rPr>
                  <w:rFonts w:ascii="Times New Roman" w:hAnsi="Times New Roman"/>
                  <w:color w:val="000000"/>
                  <w:szCs w:val="20"/>
                </w:rPr>
                <w:delText xml:space="preserve"> </w:delText>
              </w:r>
            </w:del>
            <w:ins w:id="839" w:author="David Mazzarese" w:date="2023-10-09T15:46:00Z">
              <w:r w:rsidRPr="0040435C">
                <w:rPr>
                  <w:rFonts w:ascii="Times New Roman" w:hAnsi="Times New Roman"/>
                  <w:color w:val="000000"/>
                  <w:szCs w:val="20"/>
                </w:rPr>
                <w:t xml:space="preserve">higher </w:t>
              </w:r>
            </w:ins>
            <w:ins w:id="840"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841" w:author="Kevin Lin" w:date="2023-10-09T12:46:00Z">
              <w:r w:rsidRPr="0040435C">
                <w:rPr>
                  <w:rFonts w:ascii="Times New Roman" w:hAnsi="Times New Roman"/>
                  <w:color w:val="000000"/>
                  <w:szCs w:val="20"/>
                </w:rPr>
                <w:t xml:space="preserve"> </w:t>
              </w:r>
            </w:ins>
            <w:ins w:id="842" w:author="David Mazzarese" w:date="2023-10-09T15:43:00Z">
              <w:r w:rsidRPr="0040435C">
                <w:rPr>
                  <w:rFonts w:ascii="Times New Roman" w:hAnsi="Times New Roman"/>
                  <w:color w:val="000000"/>
                  <w:szCs w:val="20"/>
                </w:rPr>
                <w:t xml:space="preserve">value </w:t>
              </w:r>
            </w:ins>
            <w:ins w:id="843" w:author="Kevin Lin" w:date="2023-10-09T12:46:00Z">
              <w:r w:rsidRPr="0040435C">
                <w:rPr>
                  <w:rFonts w:ascii="Times New Roman" w:hAnsi="Times New Roman"/>
                  <w:color w:val="000000"/>
                  <w:szCs w:val="20"/>
                </w:rPr>
                <w:t>of the reserved resource</w:t>
              </w:r>
            </w:ins>
            <w:ins w:id="844" w:author="David Mazzarese" w:date="2023-10-09T15:46:00Z">
              <w:r w:rsidRPr="0040435C">
                <w:rPr>
                  <w:rFonts w:ascii="Times New Roman" w:hAnsi="Times New Roman"/>
                  <w:color w:val="000000"/>
                  <w:szCs w:val="20"/>
                </w:rPr>
                <w:t>]</w:t>
              </w:r>
            </w:ins>
            <w:r w:rsidRPr="0040435C">
              <w:rPr>
                <w:rFonts w:ascii="Times New Roman" w:hAnsi="Times New Roman"/>
                <w:color w:val="000000"/>
                <w:szCs w:val="20"/>
              </w:rPr>
              <w:t xml:space="preserve"> </w:t>
            </w:r>
            <w:r w:rsidRPr="0040435C">
              <w:rPr>
                <w:rFonts w:ascii="Times New Roman" w:hAnsi="Times New Roman"/>
                <w:strike/>
                <w:color w:val="FF0000"/>
                <w:szCs w:val="20"/>
              </w:rPr>
              <w:t>[with high L1 SL priority]</w:t>
            </w:r>
            <w:r w:rsidRPr="0040435C">
              <w:rPr>
                <w:rFonts w:ascii="Times New Roman" w:hAnsi="Times New Roman"/>
                <w:color w:val="000000"/>
                <w:szCs w:val="20"/>
              </w:rPr>
              <w:t xml:space="preserve">, UE may prioritize/select resource(s) in the slot(s) for transmission. </w:t>
            </w:r>
          </w:p>
          <w:p w14:paraId="3E366FE9"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497008CC"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2 is supported</w:t>
            </w:r>
          </w:p>
          <w:p w14:paraId="6A0E5B10"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Option 1: </w:t>
            </w:r>
          </w:p>
          <w:p w14:paraId="43C876AA"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sidRPr="0040435C">
              <w:rPr>
                <w:rFonts w:ascii="Times New Roman" w:hAnsi="Times New Roman"/>
                <w:color w:val="000000"/>
                <w:szCs w:val="20"/>
              </w:rPr>
              <w:t xml:space="preserve">UE may avoid selection of N consecutive resource(s) before a reserved resource </w:t>
            </w:r>
            <w:del w:id="845" w:author="Kevin Lin" w:date="2023-10-09T12:45:00Z">
              <w:r w:rsidRPr="0040435C" w:rsidDel="00EE57AB">
                <w:rPr>
                  <w:rFonts w:ascii="Times New Roman" w:hAnsi="Times New Roman"/>
                  <w:color w:val="000000"/>
                  <w:szCs w:val="20"/>
                </w:rPr>
                <w:delText xml:space="preserve">with </w:delText>
              </w:r>
            </w:del>
            <w:ins w:id="846" w:author="Kevin Lin" w:date="2023-10-09T12:45:00Z">
              <w:r w:rsidRPr="0040435C">
                <w:rPr>
                  <w:rFonts w:ascii="Times New Roman" w:hAnsi="Times New Roman"/>
                  <w:color w:val="000000"/>
                  <w:szCs w:val="20"/>
                </w:rPr>
                <w:t xml:space="preserve">when the </w:t>
              </w:r>
            </w:ins>
            <w:ins w:id="847" w:author="Kevin Lin" w:date="2023-10-09T12:46:00Z">
              <w:r w:rsidRPr="0040435C">
                <w:rPr>
                  <w:rFonts w:ascii="Times New Roman" w:hAnsi="Times New Roman"/>
                  <w:color w:val="000000"/>
                  <w:szCs w:val="20"/>
                </w:rPr>
                <w:t xml:space="preserve">L1 SL priority </w:t>
              </w:r>
            </w:ins>
            <w:ins w:id="848" w:author="David Mazzarese" w:date="2023-10-09T15:43:00Z">
              <w:r w:rsidRPr="0040435C">
                <w:rPr>
                  <w:rFonts w:ascii="Times New Roman" w:hAnsi="Times New Roman"/>
                  <w:color w:val="000000"/>
                  <w:szCs w:val="20"/>
                </w:rPr>
                <w:t xml:space="preserve">value </w:t>
              </w:r>
            </w:ins>
            <w:ins w:id="849" w:author="Kevin Lin" w:date="2023-10-09T12:47:00Z">
              <w:r w:rsidRPr="0040435C">
                <w:rPr>
                  <w:rFonts w:ascii="Times New Roman" w:hAnsi="Times New Roman"/>
                  <w:color w:val="000000"/>
                  <w:szCs w:val="20"/>
                </w:rPr>
                <w:t>for</w:t>
              </w:r>
            </w:ins>
            <w:ins w:id="850" w:author="Kevin Lin" w:date="2023-10-09T12:46:00Z">
              <w:r w:rsidRPr="0040435C">
                <w:rPr>
                  <w:rFonts w:ascii="Times New Roman" w:hAnsi="Times New Roman"/>
                  <w:color w:val="000000"/>
                  <w:szCs w:val="20"/>
                </w:rPr>
                <w:t xml:space="preserve"> the </w:t>
              </w:r>
            </w:ins>
            <w:ins w:id="851" w:author="Kevin Lin" w:date="2023-10-09T12:45:00Z">
              <w:r w:rsidRPr="0040435C">
                <w:rPr>
                  <w:rFonts w:ascii="Times New Roman" w:hAnsi="Times New Roman"/>
                  <w:color w:val="000000"/>
                  <w:szCs w:val="20"/>
                </w:rPr>
                <w:t xml:space="preserve">transmission </w:t>
              </w:r>
            </w:ins>
            <w:ins w:id="852" w:author="Kevin Lin" w:date="2023-10-09T12:46:00Z">
              <w:r w:rsidRPr="0040435C">
                <w:rPr>
                  <w:rFonts w:ascii="Times New Roman" w:hAnsi="Times New Roman"/>
                  <w:color w:val="000000"/>
                  <w:szCs w:val="20"/>
                </w:rPr>
                <w:t>is</w:t>
              </w:r>
            </w:ins>
            <w:ins w:id="853" w:author="Kevin Lin" w:date="2023-10-09T12:45:00Z">
              <w:r w:rsidRPr="0040435C">
                <w:rPr>
                  <w:rFonts w:ascii="Times New Roman" w:hAnsi="Times New Roman"/>
                  <w:color w:val="000000"/>
                  <w:szCs w:val="20"/>
                </w:rPr>
                <w:t xml:space="preserve"> </w:t>
              </w:r>
            </w:ins>
            <w:del w:id="854" w:author="David Mazzarese" w:date="2023-10-09T15:44:00Z">
              <w:r w:rsidRPr="0040435C" w:rsidDel="00E21C0B">
                <w:rPr>
                  <w:rFonts w:ascii="Times New Roman" w:hAnsi="Times New Roman"/>
                  <w:color w:val="000000"/>
                  <w:szCs w:val="20"/>
                </w:rPr>
                <w:delText>high</w:delText>
              </w:r>
            </w:del>
            <w:ins w:id="855" w:author="Kevin Lin" w:date="2023-10-09T12:46:00Z">
              <w:del w:id="856" w:author="David Mazzarese" w:date="2023-10-09T15:44:00Z">
                <w:r w:rsidRPr="0040435C" w:rsidDel="00E21C0B">
                  <w:rPr>
                    <w:rFonts w:ascii="Times New Roman" w:hAnsi="Times New Roman"/>
                    <w:color w:val="000000"/>
                    <w:szCs w:val="20"/>
                  </w:rPr>
                  <w:delText>er</w:delText>
                </w:r>
              </w:del>
            </w:ins>
            <w:del w:id="857" w:author="David Mazzarese" w:date="2023-10-09T15:44:00Z">
              <w:r w:rsidRPr="0040435C" w:rsidDel="00E21C0B">
                <w:rPr>
                  <w:rFonts w:ascii="Times New Roman" w:hAnsi="Times New Roman"/>
                  <w:color w:val="000000"/>
                  <w:szCs w:val="20"/>
                </w:rPr>
                <w:delText xml:space="preserve"> </w:delText>
              </w:r>
            </w:del>
            <w:ins w:id="858" w:author="David Mazzarese" w:date="2023-10-09T15:46:00Z">
              <w:r w:rsidRPr="0040435C">
                <w:rPr>
                  <w:rFonts w:ascii="Times New Roman" w:hAnsi="Times New Roman"/>
                  <w:color w:val="000000"/>
                  <w:szCs w:val="20"/>
                </w:rPr>
                <w:t>higher</w:t>
              </w:r>
            </w:ins>
            <w:ins w:id="859" w:author="David Mazzarese" w:date="2023-10-09T15:44:00Z">
              <w:r w:rsidRPr="0040435C">
                <w:rPr>
                  <w:rFonts w:ascii="Times New Roman" w:hAnsi="Times New Roman"/>
                  <w:color w:val="000000"/>
                  <w:szCs w:val="20"/>
                </w:rPr>
                <w:t xml:space="preserve"> </w:t>
              </w:r>
            </w:ins>
            <w:ins w:id="860" w:author="Kevin Lin" w:date="2023-10-09T12:46:00Z">
              <w:r w:rsidRPr="0040435C">
                <w:rPr>
                  <w:rFonts w:ascii="Times New Roman" w:hAnsi="Times New Roman"/>
                  <w:color w:val="000000"/>
                  <w:szCs w:val="20"/>
                </w:rPr>
                <w:t xml:space="preserve">than the </w:t>
              </w:r>
            </w:ins>
            <w:r w:rsidRPr="0040435C">
              <w:rPr>
                <w:rFonts w:ascii="Times New Roman" w:hAnsi="Times New Roman"/>
                <w:color w:val="000000"/>
                <w:szCs w:val="20"/>
              </w:rPr>
              <w:t>L1 SL priority</w:t>
            </w:r>
            <w:ins w:id="861" w:author="Kevin Lin" w:date="2023-10-09T12:46:00Z">
              <w:r w:rsidRPr="0040435C">
                <w:rPr>
                  <w:rFonts w:ascii="Times New Roman" w:hAnsi="Times New Roman"/>
                  <w:color w:val="000000"/>
                  <w:szCs w:val="20"/>
                </w:rPr>
                <w:t xml:space="preserve"> </w:t>
              </w:r>
            </w:ins>
            <w:ins w:id="862" w:author="David Mazzarese" w:date="2023-10-09T15:43:00Z">
              <w:r w:rsidRPr="0040435C">
                <w:rPr>
                  <w:rFonts w:ascii="Times New Roman" w:hAnsi="Times New Roman"/>
                  <w:color w:val="000000"/>
                  <w:szCs w:val="20"/>
                </w:rPr>
                <w:t xml:space="preserve">value </w:t>
              </w:r>
            </w:ins>
            <w:ins w:id="863" w:author="Kevin Lin" w:date="2023-10-09T12:46:00Z">
              <w:r w:rsidRPr="0040435C">
                <w:rPr>
                  <w:rFonts w:ascii="Times New Roman" w:hAnsi="Times New Roman"/>
                  <w:color w:val="000000"/>
                  <w:szCs w:val="20"/>
                </w:rPr>
                <w:t>of the reserved resource</w:t>
              </w:r>
            </w:ins>
            <w:r w:rsidRPr="0040435C">
              <w:rPr>
                <w:rFonts w:ascii="Times New Roman" w:hAnsi="Times New Roman"/>
                <w:color w:val="000000"/>
                <w:szCs w:val="20"/>
              </w:rPr>
              <w:t xml:space="preserve">. </w:t>
            </w:r>
          </w:p>
          <w:p w14:paraId="7C7D2947" w14:textId="77777777" w:rsidR="00F84596" w:rsidRPr="0040435C" w:rsidRDefault="00F84596">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value of N can be selected from {0, 1, 2}</w:t>
            </w:r>
          </w:p>
          <w:p w14:paraId="68A57A9B" w14:textId="77777777" w:rsidR="00F84596" w:rsidRPr="0040435C" w:rsidRDefault="00F84596">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The selection of the value of N is up to UE implementation</w:t>
            </w:r>
          </w:p>
          <w:p w14:paraId="2F5D8937" w14:textId="77777777" w:rsidR="00F84596" w:rsidRPr="0040435C" w:rsidRDefault="00F84596">
            <w:pPr>
              <w:pStyle w:val="ListParagraph"/>
              <w:numPr>
                <w:ilvl w:val="3"/>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unless (pre-)configured or indicated by UE reserved resource in SCI</w:t>
            </w:r>
          </w:p>
          <w:p w14:paraId="3265D4F4"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07A7638B" w14:textId="77777777" w:rsidR="00F84596" w:rsidRPr="0040435C" w:rsidRDefault="00F84596">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M is determined based on UE implementation (at least including 0)</w:t>
            </w:r>
          </w:p>
          <w:p w14:paraId="3BA2893D"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FFS: Which layer to perform above behaviour</w:t>
            </w:r>
          </w:p>
          <w:p w14:paraId="6577B669"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szCs w:val="20"/>
              </w:rPr>
              <w:t>FFS: any restriction of M</w:t>
            </w:r>
          </w:p>
          <w:p w14:paraId="3C9DBE66" w14:textId="77777777" w:rsidR="00F84596" w:rsidRPr="0040435C" w:rsidRDefault="00F84596">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0A9E2A3F"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70C76888" w14:textId="77777777" w:rsidR="00F84596" w:rsidRPr="0040435C" w:rsidRDefault="00F84596">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6C59D92A"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lastRenderedPageBreak/>
        <w:t>Agreement</w:t>
      </w:r>
    </w:p>
    <w:p w14:paraId="4DED1B37" w14:textId="77777777" w:rsidR="00F84596" w:rsidRPr="00F84596" w:rsidRDefault="00F84596" w:rsidP="00F84596">
      <w:pPr>
        <w:autoSpaceDE w:val="0"/>
        <w:autoSpaceDN w:val="0"/>
        <w:spacing w:after="0"/>
        <w:jc w:val="both"/>
        <w:rPr>
          <w:rFonts w:ascii="Times New Roman" w:hAnsi="Times New Roman"/>
          <w:b/>
          <w:bCs/>
          <w:szCs w:val="22"/>
        </w:rPr>
      </w:pPr>
      <w:r w:rsidRPr="00F84596">
        <w:rPr>
          <w:rFonts w:ascii="Times New Roman" w:hAnsi="Times New Roman"/>
          <w:szCs w:val="22"/>
        </w:rPr>
        <w:t>TP#5 in section 4.5 is endorsed for TS38.214 clause 8.1.4.</w:t>
      </w:r>
    </w:p>
    <w:p w14:paraId="1C39E9AB" w14:textId="77777777" w:rsidR="00F84596" w:rsidRPr="00F84596" w:rsidRDefault="00F84596" w:rsidP="00F84596">
      <w:pPr>
        <w:spacing w:after="0"/>
        <w:rPr>
          <w:rFonts w:ascii="Times New Roman" w:hAnsi="Times New Roman"/>
          <w:sz w:val="18"/>
          <w:szCs w:val="22"/>
          <w:lang w:eastAsia="x-none"/>
        </w:rPr>
      </w:pPr>
    </w:p>
    <w:p w14:paraId="74C6130B" w14:textId="77777777" w:rsidR="00F84596" w:rsidRPr="00F84596" w:rsidRDefault="00F84596" w:rsidP="00F84596">
      <w:pPr>
        <w:autoSpaceDE w:val="0"/>
        <w:autoSpaceDN w:val="0"/>
        <w:spacing w:before="120" w:after="0"/>
        <w:jc w:val="both"/>
        <w:rPr>
          <w:rFonts w:ascii="Times New Roman" w:hAnsi="Times New Roman"/>
          <w:b/>
          <w:bCs/>
          <w:szCs w:val="22"/>
        </w:rPr>
      </w:pPr>
      <w:r w:rsidRPr="00F84596">
        <w:rPr>
          <w:rFonts w:ascii="Times New Roman" w:hAnsi="Times New Roman"/>
          <w:b/>
          <w:bCs/>
          <w:szCs w:val="22"/>
          <w:highlight w:val="green"/>
        </w:rPr>
        <w:t>Agreement</w:t>
      </w:r>
    </w:p>
    <w:p w14:paraId="6DD58999"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50"/>
        <w:gridCol w:w="2901"/>
        <w:gridCol w:w="1261"/>
        <w:gridCol w:w="947"/>
        <w:gridCol w:w="894"/>
        <w:gridCol w:w="958"/>
      </w:tblGrid>
      <w:tr w:rsidR="00F84596" w14:paraId="38121658" w14:textId="77777777" w:rsidTr="00654069">
        <w:tc>
          <w:tcPr>
            <w:tcW w:w="1140" w:type="pct"/>
            <w:shd w:val="clear" w:color="auto" w:fill="00B0F0"/>
            <w:vAlign w:val="center"/>
          </w:tcPr>
          <w:p w14:paraId="340CB57C"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1751" w:type="pct"/>
            <w:shd w:val="clear" w:color="auto" w:fill="00B0F0"/>
            <w:vAlign w:val="center"/>
          </w:tcPr>
          <w:p w14:paraId="669B161C"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584" w:type="pct"/>
            <w:shd w:val="clear" w:color="auto" w:fill="00B0F0"/>
            <w:vAlign w:val="center"/>
          </w:tcPr>
          <w:p w14:paraId="66AC159F"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72C672B7"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6" w:type="pct"/>
            <w:shd w:val="clear" w:color="auto" w:fill="00B0F0"/>
            <w:vAlign w:val="center"/>
          </w:tcPr>
          <w:p w14:paraId="422BBD48"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6" w:type="pct"/>
            <w:shd w:val="clear" w:color="auto" w:fill="00B0F0"/>
            <w:vAlign w:val="center"/>
          </w:tcPr>
          <w:p w14:paraId="23095517"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199B7918" w14:textId="77777777" w:rsidTr="00654069">
        <w:tc>
          <w:tcPr>
            <w:tcW w:w="1140" w:type="pct"/>
            <w:shd w:val="clear" w:color="auto" w:fill="auto"/>
          </w:tcPr>
          <w:p w14:paraId="28EFF048" w14:textId="77777777" w:rsidR="00F84596" w:rsidRPr="0040435C" w:rsidRDefault="00F84596" w:rsidP="00654069">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InitiateCOT</w:t>
            </w:r>
            <w:proofErr w:type="spellEnd"/>
          </w:p>
        </w:tc>
        <w:tc>
          <w:tcPr>
            <w:tcW w:w="1751" w:type="pct"/>
            <w:shd w:val="clear" w:color="auto" w:fill="auto"/>
          </w:tcPr>
          <w:p w14:paraId="17E1CA7B"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A set of selected indices that correspond to multiple candidate CPE starting positions to be used for PSCCH/PSSCH transmission when UE initiating a COT. The set of selected indices can be a full set or a subset of the indices of all candidate CPE starting positions specified in Table 5.3.1-3 [16, TS38.211], according to the SCS of the SL BWP. One or multiple of the selected indices is associated per L1 priority of PSSCH. One of the selected indices or a different candidate CPE starting position index is assigned as the default CPE starting position.</w:t>
            </w:r>
          </w:p>
          <w:p w14:paraId="4C219FBC" w14:textId="77777777" w:rsidR="00F84596" w:rsidRPr="0040435C" w:rsidRDefault="00F84596" w:rsidP="00654069">
            <w:pPr>
              <w:autoSpaceDE w:val="0"/>
              <w:autoSpaceDN w:val="0"/>
              <w:rPr>
                <w:rFonts w:ascii="Times New Roman" w:hAnsi="Times New Roman"/>
                <w:color w:val="000000"/>
                <w:szCs w:val="20"/>
              </w:rPr>
            </w:pPr>
          </w:p>
          <w:p w14:paraId="40F9BAF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UE initiating a COT for PSCCH/PSSCH transmission.</w:t>
            </w:r>
          </w:p>
        </w:tc>
        <w:tc>
          <w:tcPr>
            <w:tcW w:w="584" w:type="pct"/>
            <w:shd w:val="clear" w:color="auto" w:fill="auto"/>
          </w:tcPr>
          <w:p w14:paraId="4786CDD4"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9932306"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3CB34AF6"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454F9888"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D750FAC" w14:textId="77777777" w:rsidTr="00654069">
        <w:tc>
          <w:tcPr>
            <w:tcW w:w="1140" w:type="pct"/>
            <w:shd w:val="clear" w:color="auto" w:fill="auto"/>
          </w:tcPr>
          <w:p w14:paraId="7C813F78" w14:textId="77777777" w:rsidR="00F84596" w:rsidRPr="0040435C" w:rsidRDefault="00F84596" w:rsidP="00654069">
            <w:pPr>
              <w:autoSpaceDE w:val="0"/>
              <w:autoSpaceDN w:val="0"/>
              <w:rPr>
                <w:rFonts w:ascii="DengXian" w:hAnsi="DengXian" w:cs="DengXian"/>
                <w:color w:val="000000"/>
                <w:sz w:val="22"/>
                <w:szCs w:val="22"/>
              </w:rPr>
            </w:pPr>
            <w:proofErr w:type="spellStart"/>
            <w:r w:rsidRPr="0040435C">
              <w:rPr>
                <w:color w:val="000000"/>
              </w:rPr>
              <w:t>CPEStartingPositionsPSCCH</w:t>
            </w:r>
            <w:proofErr w:type="spellEnd"/>
            <w:r w:rsidRPr="0040435C">
              <w:rPr>
                <w:color w:val="000000"/>
              </w:rPr>
              <w:t>-PSSCH-</w:t>
            </w:r>
            <w:proofErr w:type="spellStart"/>
            <w:r w:rsidRPr="0040435C">
              <w:rPr>
                <w:color w:val="000000"/>
              </w:rPr>
              <w:t>WithinCOT</w:t>
            </w:r>
            <w:proofErr w:type="spellEnd"/>
          </w:p>
        </w:tc>
        <w:tc>
          <w:tcPr>
            <w:tcW w:w="1751" w:type="pct"/>
            <w:shd w:val="clear" w:color="auto" w:fill="auto"/>
          </w:tcPr>
          <w:p w14:paraId="056CCFD0"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xml:space="preserve">A set of one or multiple selected indices that correspond to one or multiple candidate CPE starting positions to be used by UE for PSCCH/PSSCH transmission within a COT. By default, only one index (which is the default CPE starting position) is selected from the set of all candidate CPE starting positions specified in Table 5.3.1-3 [16, TS38.211], according to the SCS of the SL BWP. When multiple indices are selected, one or multiple of the selected indices is associated per L1 priority of PSSCH. One of </w:t>
            </w:r>
            <w:r w:rsidRPr="0040435C">
              <w:rPr>
                <w:rFonts w:ascii="Times New Roman" w:hAnsi="Times New Roman"/>
                <w:color w:val="000000"/>
                <w:szCs w:val="20"/>
              </w:rPr>
              <w:lastRenderedPageBreak/>
              <w:t>the selected indices or a different candidate CPE starting position index is assigned as the default CPE starting position.</w:t>
            </w:r>
          </w:p>
          <w:p w14:paraId="3A6D23B9" w14:textId="77777777" w:rsidR="00F84596" w:rsidRPr="0040435C" w:rsidRDefault="00F84596" w:rsidP="00654069">
            <w:pPr>
              <w:autoSpaceDE w:val="0"/>
              <w:autoSpaceDN w:val="0"/>
              <w:rPr>
                <w:rFonts w:ascii="Times New Roman" w:hAnsi="Times New Roman"/>
                <w:color w:val="000000"/>
                <w:szCs w:val="20"/>
              </w:rPr>
            </w:pPr>
          </w:p>
          <w:p w14:paraId="08003CC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Note, it is up to RAN2 to decide on whether the same RRC parameter or a separate RRC parameter should be introduced for assigning the default CPE starting position for the case of PSCCH/PSSCH transmission within a COT.</w:t>
            </w:r>
          </w:p>
        </w:tc>
        <w:tc>
          <w:tcPr>
            <w:tcW w:w="584" w:type="pct"/>
            <w:shd w:val="clear" w:color="auto" w:fill="auto"/>
          </w:tcPr>
          <w:p w14:paraId="0C28B6ED"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SEQUENCE (SIZE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N)) OF integer 1 to X</w:t>
            </w:r>
          </w:p>
        </w:tc>
        <w:tc>
          <w:tcPr>
            <w:tcW w:w="384" w:type="pct"/>
            <w:shd w:val="clear" w:color="auto" w:fill="auto"/>
          </w:tcPr>
          <w:p w14:paraId="10FE55A7"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082899F3"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18A6AE2F"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4BAA4623" w14:textId="77777777" w:rsidTr="00654069">
        <w:tc>
          <w:tcPr>
            <w:tcW w:w="1140" w:type="pct"/>
            <w:shd w:val="clear" w:color="auto" w:fill="auto"/>
          </w:tcPr>
          <w:p w14:paraId="1EE72815" w14:textId="77777777" w:rsidR="00F84596" w:rsidRPr="0040435C" w:rsidRDefault="00F84596" w:rsidP="00654069">
            <w:pPr>
              <w:autoSpaceDE w:val="0"/>
              <w:autoSpaceDN w:val="0"/>
              <w:rPr>
                <w:rFonts w:ascii="DengXian" w:hAnsi="DengXian" w:cs="DengXian"/>
                <w:color w:val="000000"/>
                <w:sz w:val="22"/>
                <w:szCs w:val="22"/>
              </w:rPr>
            </w:pPr>
            <w:proofErr w:type="spellStart"/>
            <w:r w:rsidRPr="0040435C">
              <w:rPr>
                <w:color w:val="000000"/>
              </w:rPr>
              <w:t>CPEStartingPositionPSFCH</w:t>
            </w:r>
            <w:proofErr w:type="spellEnd"/>
          </w:p>
        </w:tc>
        <w:tc>
          <w:tcPr>
            <w:tcW w:w="1751" w:type="pct"/>
            <w:shd w:val="clear" w:color="auto" w:fill="auto"/>
          </w:tcPr>
          <w:p w14:paraId="24F96501"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PSFCH transmission. The value is an index of the set of all candidate CPE starting positions specified in Table 5.3.1-3 of [16, TS38.211] for Ci=1 and the corresponding SCS of the SL BWP.</w:t>
            </w:r>
          </w:p>
        </w:tc>
        <w:tc>
          <w:tcPr>
            <w:tcW w:w="584" w:type="pct"/>
            <w:shd w:val="clear" w:color="auto" w:fill="auto"/>
          </w:tcPr>
          <w:p w14:paraId="0EA493C2"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5AC53C63"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5BAA83AC"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6" w:type="pct"/>
            <w:shd w:val="clear" w:color="auto" w:fill="auto"/>
          </w:tcPr>
          <w:p w14:paraId="378A31E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CAC4661" w14:textId="77777777" w:rsidTr="00654069">
        <w:tc>
          <w:tcPr>
            <w:tcW w:w="1140" w:type="pct"/>
            <w:shd w:val="clear" w:color="auto" w:fill="auto"/>
          </w:tcPr>
          <w:p w14:paraId="5E517BEA" w14:textId="77777777" w:rsidR="00F84596" w:rsidRPr="0040435C" w:rsidRDefault="00F84596" w:rsidP="00654069">
            <w:pPr>
              <w:autoSpaceDE w:val="0"/>
              <w:autoSpaceDN w:val="0"/>
              <w:rPr>
                <w:rFonts w:ascii="DengXian" w:hAnsi="DengXian" w:cs="DengXian"/>
                <w:color w:val="000000"/>
                <w:sz w:val="22"/>
                <w:szCs w:val="22"/>
              </w:rPr>
            </w:pPr>
            <w:proofErr w:type="spellStart"/>
            <w:r w:rsidRPr="0040435C">
              <w:rPr>
                <w:color w:val="000000"/>
              </w:rPr>
              <w:t>CPEStartingPositionS</w:t>
            </w:r>
            <w:proofErr w:type="spellEnd"/>
            <w:r w:rsidRPr="0040435C">
              <w:rPr>
                <w:color w:val="000000"/>
              </w:rPr>
              <w:t>-SSB</w:t>
            </w:r>
          </w:p>
        </w:tc>
        <w:tc>
          <w:tcPr>
            <w:tcW w:w="1751" w:type="pct"/>
            <w:shd w:val="clear" w:color="auto" w:fill="auto"/>
          </w:tcPr>
          <w:p w14:paraId="770B999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A CPE starting position within the GP symbol before S-SSB transmission. The value is an index of the set of all candidate CPE starting positions specified in Table 5.3.1-3 of [16, TS38.211] for Ci=1 and the corresponding SCS of the SL BWP.</w:t>
            </w:r>
          </w:p>
        </w:tc>
        <w:tc>
          <w:tcPr>
            <w:tcW w:w="584" w:type="pct"/>
            <w:shd w:val="clear" w:color="auto" w:fill="auto"/>
          </w:tcPr>
          <w:p w14:paraId="13114BE5"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INTEGER (</w:t>
            </w:r>
            <w:proofErr w:type="gramStart"/>
            <w:r w:rsidRPr="0040435C">
              <w:rPr>
                <w:rFonts w:ascii="Times New Roman" w:hAnsi="Times New Roman"/>
                <w:color w:val="000000"/>
                <w:szCs w:val="20"/>
              </w:rPr>
              <w:t>1..</w:t>
            </w:r>
            <w:proofErr w:type="gramEnd"/>
            <w:r w:rsidRPr="0040435C">
              <w:rPr>
                <w:rFonts w:ascii="Times New Roman" w:hAnsi="Times New Roman"/>
                <w:color w:val="000000"/>
                <w:szCs w:val="20"/>
              </w:rPr>
              <w:t>X)</w:t>
            </w:r>
          </w:p>
        </w:tc>
        <w:tc>
          <w:tcPr>
            <w:tcW w:w="384" w:type="pct"/>
            <w:shd w:val="clear" w:color="auto" w:fill="auto"/>
          </w:tcPr>
          <w:p w14:paraId="19994FA9"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6" w:type="pct"/>
            <w:shd w:val="clear" w:color="auto" w:fill="auto"/>
          </w:tcPr>
          <w:p w14:paraId="2991B41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SL BWP</w:t>
            </w:r>
          </w:p>
        </w:tc>
        <w:tc>
          <w:tcPr>
            <w:tcW w:w="606" w:type="pct"/>
            <w:shd w:val="clear" w:color="auto" w:fill="auto"/>
          </w:tcPr>
          <w:p w14:paraId="55B71BA4"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814F558" w14:textId="77777777" w:rsidR="00F84596" w:rsidRPr="00A46863" w:rsidRDefault="00F84596" w:rsidP="00F84596">
      <w:pPr>
        <w:rPr>
          <w:lang w:val="en-US" w:eastAsia="x-none"/>
        </w:rPr>
      </w:pPr>
    </w:p>
    <w:p w14:paraId="4714FF6B" w14:textId="77777777" w:rsidR="00F84596" w:rsidRPr="00F84596" w:rsidRDefault="00F84596" w:rsidP="00F84596">
      <w:pPr>
        <w:autoSpaceDE w:val="0"/>
        <w:autoSpaceDN w:val="0"/>
        <w:spacing w:before="120" w:after="0"/>
        <w:jc w:val="both"/>
        <w:rPr>
          <w:rFonts w:ascii="Times New Roman" w:hAnsi="Times New Roman"/>
          <w:szCs w:val="22"/>
        </w:rPr>
      </w:pPr>
      <w:r w:rsidRPr="00F84596">
        <w:rPr>
          <w:rFonts w:ascii="Times New Roman" w:hAnsi="Times New Roman"/>
          <w:b/>
          <w:bCs/>
          <w:szCs w:val="22"/>
          <w:highlight w:val="green"/>
        </w:rPr>
        <w:t>Agreement</w:t>
      </w:r>
    </w:p>
    <w:p w14:paraId="0B978C88" w14:textId="77777777" w:rsidR="00F84596" w:rsidRPr="00F84596" w:rsidRDefault="00F84596" w:rsidP="00F84596">
      <w:pPr>
        <w:autoSpaceDE w:val="0"/>
        <w:autoSpaceDN w:val="0"/>
        <w:spacing w:after="120"/>
        <w:jc w:val="both"/>
        <w:rPr>
          <w:rFonts w:ascii="Times New Roman" w:hAnsi="Times New Roman"/>
          <w:szCs w:val="22"/>
        </w:rPr>
      </w:pPr>
      <w:r w:rsidRPr="00F84596">
        <w:rPr>
          <w:rFonts w:ascii="Times New Roman" w:hAnsi="Times New Roman"/>
          <w:szCs w:val="22"/>
        </w:rPr>
        <w:t>Endorse the higher layer parameters below:</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F84596" w14:paraId="3F33C757" w14:textId="77777777" w:rsidTr="00654069">
        <w:tc>
          <w:tcPr>
            <w:tcW w:w="549" w:type="pct"/>
            <w:shd w:val="clear" w:color="auto" w:fill="00B0F0"/>
            <w:vAlign w:val="center"/>
          </w:tcPr>
          <w:p w14:paraId="4FF6FD05"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51558AD2"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59BB8A9B"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0AC140DE"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32E22EFC"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2A314514" w14:textId="77777777" w:rsidR="00F84596" w:rsidRPr="0040435C" w:rsidRDefault="00F84596"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F84596" w14:paraId="628D0A0A" w14:textId="77777777" w:rsidTr="00654069">
        <w:tc>
          <w:tcPr>
            <w:tcW w:w="549" w:type="pct"/>
            <w:shd w:val="clear" w:color="auto" w:fill="auto"/>
          </w:tcPr>
          <w:p w14:paraId="40731B7D"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1AF25DCF"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 [</w:t>
            </w:r>
            <w:ins w:id="864" w:author="David Mazzarese" w:date="2023-10-09T16:05:00Z">
              <w:r w:rsidRPr="0040435C">
                <w:rPr>
                  <w:rFonts w:ascii="Times New Roman" w:hAnsi="Times New Roman"/>
                  <w:color w:val="000000"/>
                  <w:szCs w:val="20"/>
                </w:rPr>
                <w:t xml:space="preserve">when the L1 SL priority value for the transmission is </w:t>
              </w:r>
              <w:del w:id="865"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higher than the L1 SL priority value of the reserved resource</w:t>
              </w:r>
            </w:ins>
            <w:del w:id="866"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5F05880B"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7240F086"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40583F6A"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4858D5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r w:rsidR="00F84596" w14:paraId="6A60A3EA" w14:textId="77777777" w:rsidTr="00654069">
        <w:tc>
          <w:tcPr>
            <w:tcW w:w="549" w:type="pct"/>
            <w:shd w:val="clear" w:color="auto" w:fill="auto"/>
          </w:tcPr>
          <w:p w14:paraId="57C718F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type1-LBT-</w:t>
            </w:r>
            <w:r w:rsidRPr="0040435C">
              <w:rPr>
                <w:rFonts w:ascii="Times New Roman" w:hAnsi="Times New Roman"/>
                <w:color w:val="000000"/>
                <w:szCs w:val="20"/>
              </w:rPr>
              <w:lastRenderedPageBreak/>
              <w:t>Blocking-Option1</w:t>
            </w:r>
          </w:p>
        </w:tc>
        <w:tc>
          <w:tcPr>
            <w:tcW w:w="2510" w:type="pct"/>
            <w:shd w:val="clear" w:color="auto" w:fill="auto"/>
          </w:tcPr>
          <w:p w14:paraId="0C16AFAE"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 xml:space="preserve">When enabled, UE may avoid selection of N consecutive resource(s) before a reserved resource </w:t>
            </w:r>
            <w:ins w:id="867" w:author="David Mazzarese" w:date="2023-10-09T16:05:00Z">
              <w:r w:rsidRPr="0040435C">
                <w:rPr>
                  <w:rFonts w:ascii="Times New Roman" w:hAnsi="Times New Roman"/>
                  <w:color w:val="000000"/>
                  <w:szCs w:val="20"/>
                </w:rPr>
                <w:t xml:space="preserve">when the L1 SL priority value for the transmission is </w:t>
              </w:r>
              <w:del w:id="868" w:author="David Mazzarese" w:date="2023-10-09T15:44:00Z">
                <w:r w:rsidRPr="0040435C" w:rsidDel="00E21C0B">
                  <w:rPr>
                    <w:rFonts w:ascii="Times New Roman" w:hAnsi="Times New Roman"/>
                    <w:color w:val="000000"/>
                    <w:szCs w:val="20"/>
                  </w:rPr>
                  <w:delText xml:space="preserve">higher </w:delText>
                </w:r>
              </w:del>
              <w:r w:rsidRPr="0040435C">
                <w:rPr>
                  <w:rFonts w:ascii="Times New Roman" w:hAnsi="Times New Roman"/>
                  <w:color w:val="000000"/>
                  <w:szCs w:val="20"/>
                </w:rPr>
                <w:t xml:space="preserve">higher than the L1 SL priority value of the </w:t>
              </w:r>
              <w:r w:rsidRPr="0040435C">
                <w:rPr>
                  <w:rFonts w:ascii="Times New Roman" w:hAnsi="Times New Roman"/>
                  <w:color w:val="000000"/>
                  <w:szCs w:val="20"/>
                </w:rPr>
                <w:lastRenderedPageBreak/>
                <w:t>reserved resource</w:t>
              </w:r>
            </w:ins>
            <w:del w:id="869" w:author="David Mazzarese" w:date="2023-10-09T16:05:00Z">
              <w:r w:rsidRPr="0040435C" w:rsidDel="00AE7063">
                <w:rPr>
                  <w:rFonts w:ascii="Times New Roman" w:hAnsi="Times New Roman"/>
                  <w:color w:val="000000"/>
                  <w:szCs w:val="20"/>
                </w:rPr>
                <w:delText>with high L1 SL priority</w:delText>
              </w:r>
            </w:del>
            <w:r w:rsidRPr="0040435C">
              <w:rPr>
                <w:rFonts w:ascii="Times New Roman" w:hAnsi="Times New Roman"/>
                <w:color w:val="000000"/>
                <w:szCs w:val="20"/>
              </w:rPr>
              <w:t>. UE may also avoid selection of M consecutive resource(s) after a reserved resource when the transmitting symbols of the reserved resource overlap with LBT of the selected resource. The selection of the value N is up to UE implementation from {0, 1, 2}. M is determined based on UE implementation (at least including 0).</w:t>
            </w:r>
          </w:p>
        </w:tc>
        <w:tc>
          <w:tcPr>
            <w:tcW w:w="423" w:type="pct"/>
            <w:shd w:val="clear" w:color="auto" w:fill="auto"/>
          </w:tcPr>
          <w:p w14:paraId="5D5E4CCC"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lastRenderedPageBreak/>
              <w:t>{enabled, disabled}</w:t>
            </w:r>
          </w:p>
        </w:tc>
        <w:tc>
          <w:tcPr>
            <w:tcW w:w="384" w:type="pct"/>
            <w:shd w:val="clear" w:color="auto" w:fill="auto"/>
          </w:tcPr>
          <w:p w14:paraId="05B51CDB"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1020C2DF"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53E09929" w14:textId="77777777" w:rsidR="00F84596" w:rsidRPr="0040435C" w:rsidRDefault="00F84596" w:rsidP="00654069">
            <w:pPr>
              <w:autoSpaceDE w:val="0"/>
              <w:autoSpaceDN w:val="0"/>
              <w:rPr>
                <w:rFonts w:ascii="Times New Roman" w:hAnsi="Times New Roman"/>
                <w:color w:val="000000"/>
                <w:szCs w:val="20"/>
              </w:rPr>
            </w:pPr>
            <w:r w:rsidRPr="0040435C">
              <w:rPr>
                <w:rFonts w:ascii="Times New Roman" w:hAnsi="Times New Roman"/>
                <w:color w:val="000000"/>
                <w:szCs w:val="20"/>
              </w:rPr>
              <w:t xml:space="preserve">UE-specific or </w:t>
            </w:r>
            <w:r w:rsidRPr="0040435C">
              <w:rPr>
                <w:rFonts w:ascii="Times New Roman" w:hAnsi="Times New Roman"/>
                <w:color w:val="000000"/>
                <w:szCs w:val="20"/>
              </w:rPr>
              <w:lastRenderedPageBreak/>
              <w:t>Cell-specific</w:t>
            </w:r>
          </w:p>
        </w:tc>
      </w:tr>
    </w:tbl>
    <w:p w14:paraId="187D4909" w14:textId="77777777" w:rsidR="00F84596" w:rsidRPr="003E2EFF" w:rsidRDefault="00F84596" w:rsidP="00F84596">
      <w:pPr>
        <w:rPr>
          <w:lang w:eastAsia="x-none"/>
        </w:rPr>
      </w:pPr>
    </w:p>
    <w:p w14:paraId="1967AFDE" w14:textId="77777777" w:rsidR="00F84596" w:rsidRPr="00F84596" w:rsidRDefault="00F84596" w:rsidP="00F84596">
      <w:pPr>
        <w:autoSpaceDE w:val="0"/>
        <w:autoSpaceDN w:val="0"/>
        <w:spacing w:before="120" w:after="0"/>
        <w:jc w:val="both"/>
        <w:rPr>
          <w:rFonts w:ascii="Times New Roman" w:hAnsi="Times New Roman"/>
          <w:b/>
          <w:bCs/>
          <w:color w:val="000000"/>
          <w:szCs w:val="22"/>
        </w:rPr>
      </w:pPr>
      <w:r w:rsidRPr="00F84596">
        <w:rPr>
          <w:rFonts w:ascii="Times New Roman" w:hAnsi="Times New Roman"/>
          <w:b/>
          <w:bCs/>
          <w:color w:val="000000"/>
          <w:szCs w:val="22"/>
          <w:highlight w:val="green"/>
        </w:rPr>
        <w:t>Agreement</w:t>
      </w:r>
    </w:p>
    <w:p w14:paraId="39D2AA12" w14:textId="77777777" w:rsidR="00F84596" w:rsidRPr="00F84596" w:rsidRDefault="00F84596" w:rsidP="00F84596">
      <w:pPr>
        <w:autoSpaceDE w:val="0"/>
        <w:autoSpaceDN w:val="0"/>
        <w:spacing w:after="120"/>
        <w:jc w:val="both"/>
        <w:rPr>
          <w:rFonts w:ascii="Times New Roman" w:hAnsi="Times New Roman"/>
          <w:color w:val="000000"/>
          <w:szCs w:val="22"/>
        </w:rPr>
      </w:pPr>
      <w:r w:rsidRPr="00F84596">
        <w:rPr>
          <w:rFonts w:ascii="Times New Roman" w:hAnsi="Times New Roman"/>
          <w:color w:val="000000"/>
          <w:szCs w:val="22"/>
        </w:rPr>
        <w:t>Remove the square brackets in the following TP for TS 37.213.</w:t>
      </w: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F84596" w14:paraId="23F85D99" w14:textId="77777777" w:rsidTr="00654069">
        <w:tc>
          <w:tcPr>
            <w:tcW w:w="9205" w:type="dxa"/>
            <w:shd w:val="clear" w:color="auto" w:fill="auto"/>
          </w:tcPr>
          <w:p w14:paraId="61D346E2" w14:textId="77777777" w:rsidR="00F84596" w:rsidRPr="0040435C" w:rsidRDefault="00F84596" w:rsidP="00654069">
            <w:pPr>
              <w:keepNext/>
              <w:keepLines/>
              <w:outlineLvl w:val="2"/>
              <w:rPr>
                <w:rFonts w:ascii="Arial" w:eastAsia="Times New Roman" w:hAnsi="Arial"/>
                <w:sz w:val="28"/>
                <w:szCs w:val="20"/>
              </w:rPr>
            </w:pPr>
            <w:r w:rsidRPr="0040435C">
              <w:rPr>
                <w:rFonts w:ascii="Arial" w:eastAsia="Times New Roman" w:hAnsi="Arial"/>
                <w:sz w:val="28"/>
                <w:szCs w:val="20"/>
              </w:rPr>
              <w:t>4.5.4</w:t>
            </w:r>
            <w:r w:rsidRPr="0040435C">
              <w:rPr>
                <w:rFonts w:ascii="Arial" w:eastAsia="Times New Roman" w:hAnsi="Arial"/>
                <w:sz w:val="28"/>
                <w:szCs w:val="20"/>
              </w:rPr>
              <w:tab/>
              <w:t>Contention window adjustment procedures for SL transmissions</w:t>
            </w:r>
          </w:p>
          <w:p w14:paraId="01533DD9" w14:textId="77777777" w:rsidR="00F84596" w:rsidRPr="0040435C" w:rsidRDefault="00F84596" w:rsidP="00654069">
            <w:pPr>
              <w:rPr>
                <w:rFonts w:ascii="Times New Roman" w:eastAsia="Times New Roman" w:hAnsi="Times New Roman"/>
                <w:szCs w:val="20"/>
                <w:lang w:val="en-US"/>
              </w:rPr>
            </w:pPr>
            <w:r w:rsidRPr="0040435C">
              <w:rPr>
                <w:rFonts w:ascii="Times New Roman" w:eastAsia="Times New Roman" w:hAnsi="Times New Roman"/>
                <w:szCs w:val="20"/>
                <w:lang w:val="en-US"/>
              </w:rPr>
              <w:t xml:space="preserve">If a UE transmits a SL transmission(s) including PSSCH(s) using Type 1 channel access procedures associated with the channel access priority class </w:t>
            </w:r>
            <m:oMath>
              <m:r>
                <w:rPr>
                  <w:rFonts w:ascii="Cambria Math" w:eastAsia="Times New Roman" w:hAnsi="Cambria Math"/>
                  <w:szCs w:val="20"/>
                </w:rPr>
                <m:t>p</m:t>
              </m:r>
            </m:oMath>
            <w:r w:rsidRPr="0040435C">
              <w:rPr>
                <w:rFonts w:ascii="Times New Roman" w:eastAsia="Times New Roman" w:hAnsi="Times New Roman"/>
                <w:szCs w:val="20"/>
              </w:rPr>
              <w:t xml:space="preserve"> on a </w:t>
            </w:r>
            <w:r w:rsidRPr="0040435C">
              <w:rPr>
                <w:rFonts w:ascii="Times New Roman" w:eastAsia="Times New Roman" w:hAnsi="Times New Roman"/>
                <w:szCs w:val="20"/>
                <w:lang w:eastAsia="zh-CN"/>
              </w:rPr>
              <w:t>channel</w:t>
            </w:r>
            <w:r w:rsidRPr="0040435C">
              <w:rPr>
                <w:rFonts w:ascii="Times New Roman" w:eastAsia="Times New Roman" w:hAnsi="Times New Roman"/>
                <w:szCs w:val="20"/>
                <w:lang w:val="en-US"/>
              </w:rPr>
              <w:t xml:space="preserve"> and the SL transmission(s) is enabled with explicit HARQ-ACK feedback including ‘ACK’</w:t>
            </w:r>
            <w:proofErr w:type="gramStart"/>
            <w:r w:rsidRPr="0040435C">
              <w:rPr>
                <w:rFonts w:ascii="Times New Roman" w:eastAsia="Times New Roman" w:hAnsi="Times New Roman"/>
                <w:szCs w:val="20"/>
                <w:lang w:val="en-US"/>
              </w:rPr>
              <w:t>/‘</w:t>
            </w:r>
            <w:proofErr w:type="gramEnd"/>
            <w:r w:rsidRPr="0040435C">
              <w:rPr>
                <w:rFonts w:ascii="Times New Roman" w:eastAsia="Times New Roman" w:hAnsi="Times New Roman"/>
                <w:szCs w:val="20"/>
                <w:lang w:val="en-US"/>
              </w:rPr>
              <w:t xml:space="preserve">NACK’, the UE maintains the contention window value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and adjusts </w:t>
            </w:r>
            <m:oMath>
              <m:r>
                <w:rPr>
                  <w:rFonts w:ascii="Cambria Math" w:eastAsia="Times New Roman" w:hAnsi="Cambria Math"/>
                  <w:szCs w:val="20"/>
                </w:rPr>
                <m:t>C</m:t>
              </m:r>
              <m:sSub>
                <m:sSubPr>
                  <m:ctrlPr>
                    <w:rPr>
                      <w:rFonts w:ascii="Cambria Math" w:eastAsia="Times New Roman" w:hAnsi="Cambria Math"/>
                      <w:i/>
                      <w:szCs w:val="20"/>
                    </w:rPr>
                  </m:ctrlPr>
                </m:sSubPr>
                <m:e>
                  <m:r>
                    <w:rPr>
                      <w:rFonts w:ascii="Cambria Math" w:eastAsia="Times New Roman" w:hAnsi="Cambria Math"/>
                      <w:szCs w:val="20"/>
                    </w:rPr>
                    <m:t>W</m:t>
                  </m:r>
                </m:e>
                <m:sub>
                  <m:r>
                    <w:rPr>
                      <w:rFonts w:ascii="Cambria Math" w:eastAsia="Times New Roman" w:hAnsi="Cambria Math"/>
                      <w:szCs w:val="20"/>
                    </w:rPr>
                    <m:t>p</m:t>
                  </m:r>
                </m:sub>
              </m:sSub>
            </m:oMath>
            <w:r w:rsidRPr="0040435C">
              <w:rPr>
                <w:rFonts w:ascii="Times New Roman" w:eastAsia="Times New Roman" w:hAnsi="Times New Roman"/>
                <w:szCs w:val="20"/>
                <w:lang w:val="en-US"/>
              </w:rPr>
              <w:t xml:space="preserve"> </w:t>
            </w:r>
            <w:r w:rsidRPr="0040435C">
              <w:rPr>
                <w:rFonts w:ascii="Times New Roman" w:eastAsia="Malgun Gothic" w:hAnsi="Times New Roman"/>
                <w:szCs w:val="20"/>
                <w:lang w:val="en-US" w:eastAsia="ko-KR"/>
              </w:rPr>
              <w:t xml:space="preserve">before step 1 of the procedure described in clause 4.5.1 </w:t>
            </w:r>
            <w:r w:rsidRPr="0040435C">
              <w:rPr>
                <w:rFonts w:ascii="Times New Roman" w:eastAsia="Times New Roman" w:hAnsi="Times New Roman"/>
                <w:szCs w:val="20"/>
                <w:lang w:val="en-US"/>
              </w:rPr>
              <w:t>for the SL transmission(s) applying the following procedures:</w:t>
            </w:r>
          </w:p>
          <w:p w14:paraId="717856F7" w14:textId="77777777" w:rsidR="00F84596" w:rsidRPr="0040435C" w:rsidRDefault="00F84596" w:rsidP="00654069">
            <w:pPr>
              <w:ind w:left="568" w:hanging="284"/>
              <w:rPr>
                <w:rFonts w:ascii="Times New Roman" w:eastAsia="Times New Roman" w:hAnsi="Times New Roman"/>
                <w:szCs w:val="20"/>
                <w:lang w:val="en-US"/>
              </w:rPr>
            </w:pPr>
            <w:r w:rsidRPr="0040435C">
              <w:rPr>
                <w:rFonts w:ascii="Times New Roman" w:eastAsia="Times New Roman" w:hAnsi="Times New Roman"/>
                <w:szCs w:val="20"/>
              </w:rPr>
              <w:t>1)</w:t>
            </w:r>
            <w:r w:rsidRPr="0040435C">
              <w:rPr>
                <w:rFonts w:ascii="Times New Roman" w:eastAsia="Times New Roman" w:hAnsi="Times New Roman"/>
                <w:szCs w:val="20"/>
              </w:rPr>
              <w:tab/>
              <w:t>F</w:t>
            </w:r>
            <w:r w:rsidRPr="0040435C">
              <w:rPr>
                <w:rFonts w:ascii="Times New Roman" w:eastAsia="Times New Roman" w:hAnsi="Times New Roman"/>
                <w:szCs w:val="20"/>
                <w:lang w:val="en-US"/>
              </w:rPr>
              <w:t xml:space="preserve">or every priority class </w:t>
            </w:r>
            <m:oMath>
              <m:r>
                <w:rPr>
                  <w:rFonts w:ascii="Cambria Math" w:eastAsia="Times New Roman" w:hAnsi="Cambria Math"/>
                  <w:szCs w:val="20"/>
                </w:rPr>
                <m:t>p</m:t>
              </m:r>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r>
                    <m:rPr>
                      <m:sty m:val="p"/>
                    </m:rPr>
                    <w:rPr>
                      <w:rFonts w:ascii="Cambria Math" w:eastAsia="Times New Roman" w:hAnsi="Cambria Math"/>
                      <w:szCs w:val="20"/>
                    </w:rPr>
                    <m:t>1,2,3,4</m:t>
                  </m:r>
                </m:e>
              </m:d>
              <m:r>
                <m:rPr>
                  <m:sty m:val="p"/>
                </m:rPr>
                <w:rPr>
                  <w:rFonts w:ascii="Cambria Math" w:eastAsia="Times New Roman" w:hAnsi="Cambria Math"/>
                  <w:szCs w:val="20"/>
                </w:rPr>
                <m:t xml:space="preserve">, </m:t>
              </m:r>
            </m:oMath>
            <w:r w:rsidRPr="0040435C">
              <w:rPr>
                <w:rFonts w:ascii="Times New Roman" w:eastAsia="Times New Roman" w:hAnsi="Times New Roman"/>
                <w:szCs w:val="20"/>
                <w:lang w:val="en-US"/>
              </w:rPr>
              <w:t xml:space="preserve">set </w:t>
            </w:r>
            <m:oMath>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r>
                    <w:rPr>
                      <w:rFonts w:ascii="Cambria Math" w:eastAsia="Times New Roman" w:hAnsi="Cambria Math"/>
                      <w:szCs w:val="20"/>
                    </w:rPr>
                    <m:t>p</m:t>
                  </m:r>
                </m:sub>
              </m:sSub>
              <m:r>
                <m:rPr>
                  <m:sty m:val="p"/>
                </m:rPr>
                <w:rPr>
                  <w:rFonts w:ascii="Cambria Math" w:eastAsia="Times New Roman" w:hAnsi="Cambria Math"/>
                  <w:szCs w:val="20"/>
                  <w:lang w:val="en-US"/>
                </w:rPr>
                <m:t>=</m:t>
              </m:r>
              <m:r>
                <w:rPr>
                  <w:rFonts w:ascii="Cambria Math" w:eastAsia="Times New Roman" w:hAnsi="Cambria Math"/>
                  <w:szCs w:val="20"/>
                </w:rPr>
                <m:t>C</m:t>
              </m:r>
              <m:sSub>
                <m:sSubPr>
                  <m:ctrlPr>
                    <w:rPr>
                      <w:rFonts w:ascii="Cambria Math" w:eastAsia="Times New Roman" w:hAnsi="Cambria Math"/>
                      <w:szCs w:val="20"/>
                    </w:rPr>
                  </m:ctrlPr>
                </m:sSubPr>
                <m:e>
                  <m:r>
                    <w:rPr>
                      <w:rFonts w:ascii="Cambria Math" w:eastAsia="Times New Roman" w:hAnsi="Cambria Math"/>
                      <w:szCs w:val="20"/>
                    </w:rPr>
                    <m:t>W</m:t>
                  </m:r>
                </m:e>
                <m:sub>
                  <m:func>
                    <m:funcPr>
                      <m:ctrlPr>
                        <w:rPr>
                          <w:rFonts w:ascii="Cambria Math" w:eastAsia="Times New Roman" w:hAnsi="Cambria Math"/>
                          <w:szCs w:val="20"/>
                        </w:rPr>
                      </m:ctrlPr>
                    </m:funcPr>
                    <m:fName>
                      <m:r>
                        <w:rPr>
                          <w:rFonts w:ascii="Cambria Math" w:eastAsia="Times New Roman" w:hAnsi="Cambria Math"/>
                          <w:szCs w:val="20"/>
                        </w:rPr>
                        <m:t>min</m:t>
                      </m:r>
                      <m:r>
                        <m:rPr>
                          <m:sty m:val="p"/>
                        </m:rPr>
                        <w:rPr>
                          <w:rFonts w:ascii="Cambria Math" w:eastAsia="Times New Roman" w:hAnsi="Cambria Math"/>
                          <w:szCs w:val="20"/>
                          <w:lang w:val="en-US"/>
                        </w:rPr>
                        <m:t>,</m:t>
                      </m:r>
                    </m:fName>
                    <m:e>
                      <m:r>
                        <w:rPr>
                          <w:rFonts w:ascii="Cambria Math" w:eastAsia="Times New Roman" w:hAnsi="Cambria Math"/>
                          <w:szCs w:val="20"/>
                        </w:rPr>
                        <m:t>p</m:t>
                      </m:r>
                    </m:e>
                  </m:func>
                </m:sub>
              </m:sSub>
            </m:oMath>
            <w:r w:rsidRPr="0040435C">
              <w:rPr>
                <w:rFonts w:ascii="Times New Roman" w:eastAsia="Times New Roman" w:hAnsi="Times New Roman"/>
                <w:szCs w:val="20"/>
                <w:lang w:val="en-US"/>
              </w:rPr>
              <w:t>.</w:t>
            </w:r>
          </w:p>
          <w:p w14:paraId="30AD3738" w14:textId="77777777" w:rsidR="00F84596" w:rsidRPr="0040435C" w:rsidRDefault="00F84596" w:rsidP="00654069">
            <w:pPr>
              <w:ind w:left="568" w:hanging="284"/>
              <w:rPr>
                <w:rFonts w:ascii="Times New Roman" w:eastAsia="Times New Roman" w:hAnsi="Times New Roman"/>
                <w:szCs w:val="20"/>
              </w:rPr>
            </w:pPr>
            <w:r w:rsidRPr="0040435C">
              <w:rPr>
                <w:rFonts w:ascii="Times New Roman" w:eastAsia="Times New Roman" w:hAnsi="Times New Roman"/>
                <w:szCs w:val="20"/>
                <w:lang w:val="en-US"/>
              </w:rPr>
              <w:t>2)</w:t>
            </w:r>
            <w:r w:rsidRPr="0040435C">
              <w:rPr>
                <w:rFonts w:ascii="Times New Roman" w:eastAsia="Times New Roman" w:hAnsi="Times New Roman"/>
                <w:szCs w:val="20"/>
                <w:lang w:val="en-US"/>
              </w:rPr>
              <w:tab/>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lang w:eastAsia="zh-CN"/>
              </w:rPr>
              <w:t>HARQ-ACK feedback</w:t>
            </w:r>
            <w:proofErr w:type="gramEnd"/>
            <w:r w:rsidRPr="0040435C">
              <w:rPr>
                <w:rFonts w:ascii="Times New Roman" w:eastAsia="Times New Roman" w:hAnsi="Times New Roman"/>
                <w:szCs w:val="20"/>
                <w:lang w:eastAsia="zh-CN"/>
              </w:rPr>
              <w:t xml:space="preserve"> corresponding to the PSSCH(s) for unicast SL transmission(s) in the </w:t>
            </w:r>
            <w:r w:rsidRPr="0040435C">
              <w:rPr>
                <w:rFonts w:ascii="Times New Roman" w:eastAsia="Times New Roman" w:hAnsi="Times New Roman"/>
                <w:iCs/>
                <w:szCs w:val="20"/>
                <w:lang w:eastAsia="zh-CN"/>
              </w:rPr>
              <w:t>reference duration</w:t>
            </w:r>
            <w:r w:rsidRPr="0040435C">
              <w:rPr>
                <w:rFonts w:ascii="Times New Roman" w:eastAsia="Times New Roman" w:hAnsi="Times New Roman"/>
                <w:szCs w:val="20"/>
                <w:lang w:eastAsia="zh-CN"/>
              </w:rPr>
              <w:t xml:space="preserve"> for the latest channel occupancy initiated by the UE, </w:t>
            </w:r>
            <w:r w:rsidRPr="0040435C">
              <w:rPr>
                <w:rFonts w:ascii="Times New Roman" w:eastAsia="Times New Roman" w:hAnsi="Times New Roman"/>
                <w:szCs w:val="20"/>
              </w:rPr>
              <w:t>is available:</w:t>
            </w:r>
          </w:p>
          <w:p w14:paraId="002C3D88" w14:textId="77777777" w:rsidR="00F84596" w:rsidRPr="0040435C" w:rsidRDefault="00F84596" w:rsidP="00654069">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If the HARQ-ACK feedback includes only ‘ACK’, </w:t>
            </w:r>
            <w:r w:rsidRPr="0040435C">
              <w:rPr>
                <w:rFonts w:ascii="Times New Roman" w:eastAsia="Times New Roman" w:hAnsi="Times New Roman"/>
                <w:szCs w:val="20"/>
                <w:lang w:val="en-US"/>
              </w:rPr>
              <w:t>go to step 1; otherwise go to step 4.</w:t>
            </w:r>
          </w:p>
          <w:p w14:paraId="3C414A3F" w14:textId="77777777" w:rsidR="00F84596" w:rsidRPr="0040435C" w:rsidRDefault="00F84596" w:rsidP="00654069">
            <w:pPr>
              <w:ind w:left="568" w:hanging="284"/>
              <w:rPr>
                <w:rFonts w:ascii="Times New Roman" w:eastAsia="Times New Roman" w:hAnsi="Times New Roman"/>
                <w:szCs w:val="20"/>
              </w:rPr>
            </w:pPr>
            <w:r w:rsidRPr="0040435C">
              <w:rPr>
                <w:rFonts w:ascii="Times New Roman" w:eastAsia="Times New Roman" w:hAnsi="Times New Roman"/>
                <w:szCs w:val="20"/>
              </w:rPr>
              <w:t>3)</w:t>
            </w:r>
            <w:r w:rsidRPr="0040435C">
              <w:rPr>
                <w:rFonts w:ascii="Times New Roman" w:eastAsia="Times New Roman" w:hAnsi="Times New Roman"/>
                <w:szCs w:val="20"/>
              </w:rPr>
              <w:tab/>
            </w:r>
            <w:r w:rsidRPr="0040435C">
              <w:rPr>
                <w:rFonts w:ascii="Times New Roman" w:eastAsia="Times New Roman" w:hAnsi="Times New Roman"/>
                <w:szCs w:val="20"/>
                <w:lang w:val="en-US"/>
              </w:rPr>
              <w:t xml:space="preserve">If </w:t>
            </w:r>
            <w:proofErr w:type="gramStart"/>
            <w:r w:rsidRPr="0040435C">
              <w:rPr>
                <w:rFonts w:ascii="Times New Roman" w:eastAsia="Times New Roman" w:hAnsi="Times New Roman"/>
                <w:szCs w:val="20"/>
                <w:lang w:val="en-US"/>
              </w:rPr>
              <w:t xml:space="preserve">a </w:t>
            </w:r>
            <w:r w:rsidRPr="0040435C">
              <w:rPr>
                <w:rFonts w:ascii="Times New Roman" w:eastAsia="Times New Roman" w:hAnsi="Times New Roman"/>
                <w:szCs w:val="20"/>
              </w:rPr>
              <w:t>HARQ-ACK feedback</w:t>
            </w:r>
            <w:proofErr w:type="gramEnd"/>
            <w:r w:rsidRPr="0040435C">
              <w:rPr>
                <w:rFonts w:ascii="Times New Roman" w:eastAsia="Times New Roman" w:hAnsi="Times New Roman"/>
                <w:szCs w:val="20"/>
              </w:rPr>
              <w:t xml:space="preserve"> corresponding to the PSSCH(s) for groupcast SL transmission(s) in the </w:t>
            </w:r>
            <w:r w:rsidRPr="0040435C">
              <w:rPr>
                <w:rFonts w:ascii="Times New Roman" w:eastAsia="Times New Roman" w:hAnsi="Times New Roman"/>
                <w:i/>
                <w:iCs/>
                <w:szCs w:val="20"/>
              </w:rPr>
              <w:t>reference duration</w:t>
            </w:r>
            <w:r w:rsidRPr="0040435C">
              <w:rPr>
                <w:rFonts w:ascii="Times New Roman" w:eastAsia="Times New Roman" w:hAnsi="Times New Roman"/>
                <w:szCs w:val="20"/>
              </w:rPr>
              <w:t xml:space="preserve"> for the latest channel occupancy initiated by the UE, is available:</w:t>
            </w:r>
          </w:p>
          <w:p w14:paraId="2FCA2370" w14:textId="77777777" w:rsidR="00F84596" w:rsidRPr="0040435C" w:rsidRDefault="00F84596" w:rsidP="00654069">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If HARQ-ACKFeedbackRatioforContentionWindowAdjustment-GC-Option2 is provided by higher layers:</w:t>
            </w:r>
          </w:p>
          <w:p w14:paraId="78BE4BA9" w14:textId="77777777" w:rsidR="00F84596" w:rsidRPr="0040435C" w:rsidRDefault="00F84596" w:rsidP="00654069">
            <w:pPr>
              <w:ind w:left="1135"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 xml:space="preserve">The UE calculates the ratio between the number of received ‘ACK’ in the HARQ-ACK feedback and </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the number of UE(s) from which the corresponding ‘ACK’/’NACK’ in the HARQ-ACK feedback is expected</w:t>
            </w:r>
            <w:r w:rsidRPr="0040435C">
              <w:rPr>
                <w:rFonts w:ascii="Times New Roman" w:eastAsia="Times New Roman" w:hAnsi="Times New Roman"/>
                <w:strike/>
                <w:color w:val="FF0000"/>
                <w:szCs w:val="20"/>
                <w:highlight w:val="yellow"/>
              </w:rPr>
              <w:t>]</w:t>
            </w:r>
            <w:r w:rsidRPr="0040435C">
              <w:rPr>
                <w:rFonts w:ascii="Times New Roman" w:eastAsia="Times New Roman" w:hAnsi="Times New Roman"/>
                <w:szCs w:val="20"/>
              </w:rPr>
              <w:t xml:space="preserve">. If the calculated ratio is equal to or larger than </w:t>
            </w:r>
            <w:r w:rsidRPr="0040435C">
              <w:rPr>
                <w:rFonts w:ascii="Times New Roman" w:eastAsia="Times New Roman" w:hAnsi="Times New Roman"/>
                <w:i/>
                <w:iCs/>
                <w:szCs w:val="20"/>
              </w:rPr>
              <w:t>HARQ-ACKFeedbackRatioforContentionWindowAdjustment-GC-Option2</w:t>
            </w:r>
            <w:r w:rsidRPr="0040435C">
              <w:rPr>
                <w:rFonts w:ascii="Times New Roman" w:eastAsia="Times New Roman" w:hAnsi="Times New Roman"/>
                <w:szCs w:val="20"/>
              </w:rPr>
              <w:t xml:space="preserve">, </w:t>
            </w:r>
            <w:r w:rsidRPr="0040435C">
              <w:rPr>
                <w:rFonts w:ascii="Times New Roman" w:eastAsia="Times New Roman" w:hAnsi="Times New Roman"/>
                <w:szCs w:val="20"/>
                <w:lang w:val="en-US"/>
              </w:rPr>
              <w:t>go to step 1; otherwise go to step 4.</w:t>
            </w:r>
          </w:p>
          <w:p w14:paraId="376999A4" w14:textId="77777777" w:rsidR="00F84596" w:rsidRPr="0040435C" w:rsidRDefault="00F84596" w:rsidP="00654069">
            <w:pPr>
              <w:ind w:left="851" w:hanging="284"/>
              <w:rPr>
                <w:rFonts w:ascii="Times New Roman" w:eastAsia="Times New Roman" w:hAnsi="Times New Roman"/>
                <w:szCs w:val="20"/>
              </w:rPr>
            </w:pPr>
            <w:r w:rsidRPr="0040435C">
              <w:rPr>
                <w:rFonts w:ascii="Times New Roman" w:eastAsia="Times New Roman" w:hAnsi="Times New Roman"/>
                <w:szCs w:val="20"/>
              </w:rPr>
              <w:t>-</w:t>
            </w:r>
            <w:r w:rsidRPr="0040435C">
              <w:rPr>
                <w:rFonts w:ascii="Times New Roman" w:eastAsia="Times New Roman" w:hAnsi="Times New Roman"/>
                <w:szCs w:val="20"/>
              </w:rPr>
              <w:tab/>
              <w:t>Otherwise:</w:t>
            </w:r>
          </w:p>
          <w:p w14:paraId="6937FD2C" w14:textId="77777777" w:rsidR="00F84596" w:rsidRPr="0040435C" w:rsidRDefault="00F84596" w:rsidP="00654069">
            <w:pPr>
              <w:ind w:left="1135" w:hanging="284"/>
              <w:rPr>
                <w:rFonts w:ascii="Calibri" w:hAnsi="Calibri" w:cs="Calibri"/>
                <w:color w:val="FF0000"/>
                <w:sz w:val="22"/>
              </w:rPr>
            </w:pPr>
            <w:r w:rsidRPr="0040435C">
              <w:rPr>
                <w:rFonts w:ascii="Times New Roman" w:eastAsia="Times New Roman" w:hAnsi="Times New Roman"/>
                <w:szCs w:val="20"/>
              </w:rPr>
              <w:t>-</w:t>
            </w:r>
            <w:r w:rsidRPr="0040435C">
              <w:rPr>
                <w:rFonts w:ascii="Times New Roman" w:eastAsia="Times New Roman" w:hAnsi="Times New Roman"/>
                <w:szCs w:val="20"/>
              </w:rPr>
              <w:tab/>
              <w:t>If the HARQ-ACK feedback includes at least an ‘ACK’,</w:t>
            </w:r>
            <m:oMath>
              <m:r>
                <w:rPr>
                  <w:rFonts w:ascii="Cambria Math" w:eastAsia="Times New Roman" w:hAnsi="Cambria Math"/>
                  <w:szCs w:val="20"/>
                </w:rPr>
                <m:t xml:space="preserve"> </m:t>
              </m:r>
            </m:oMath>
            <w:r w:rsidRPr="0040435C">
              <w:rPr>
                <w:rFonts w:ascii="Times New Roman" w:eastAsia="Times New Roman" w:hAnsi="Times New Roman"/>
                <w:szCs w:val="20"/>
                <w:lang w:val="en-US"/>
              </w:rPr>
              <w:t>go to step 1; otherwise go to step 4.</w:t>
            </w:r>
          </w:p>
        </w:tc>
      </w:tr>
    </w:tbl>
    <w:p w14:paraId="417BF17F" w14:textId="77777777" w:rsidR="00F84596" w:rsidRDefault="00F84596">
      <w:pPr>
        <w:autoSpaceDE w:val="0"/>
        <w:autoSpaceDN w:val="0"/>
        <w:spacing w:after="0" w:line="240" w:lineRule="auto"/>
        <w:jc w:val="both"/>
        <w:rPr>
          <w:rFonts w:ascii="Times New Roman" w:hAnsi="Times New Roman"/>
          <w:color w:val="FF0000"/>
          <w:szCs w:val="20"/>
        </w:rPr>
      </w:pPr>
    </w:p>
    <w:p w14:paraId="27394013" w14:textId="77777777" w:rsidR="00E24989" w:rsidRPr="00E24989" w:rsidRDefault="00E24989" w:rsidP="00E24989">
      <w:pPr>
        <w:spacing w:before="120" w:after="0"/>
        <w:rPr>
          <w:rFonts w:ascii="Times New Roman" w:hAnsi="Times New Roman"/>
          <w:bCs/>
          <w:color w:val="000000"/>
          <w:szCs w:val="22"/>
          <w:lang w:eastAsia="zh-CN"/>
        </w:rPr>
      </w:pPr>
      <w:r w:rsidRPr="00E24989">
        <w:rPr>
          <w:rStyle w:val="Strong"/>
          <w:rFonts w:ascii="Times New Roman" w:hAnsi="Times New Roman"/>
          <w:bCs w:val="0"/>
          <w:color w:val="000000"/>
          <w:szCs w:val="22"/>
          <w:highlight w:val="green"/>
        </w:rPr>
        <w:t>Agreement</w:t>
      </w:r>
    </w:p>
    <w:p w14:paraId="5A5BE7F3" w14:textId="77777777" w:rsidR="00E24989" w:rsidRPr="00787B4E" w:rsidRDefault="00E24989" w:rsidP="00E24989">
      <w:pPr>
        <w:pStyle w:val="3GPPAgreements"/>
        <w:numPr>
          <w:ilvl w:val="0"/>
          <w:numId w:val="0"/>
        </w:numPr>
        <w:spacing w:before="0" w:after="0"/>
        <w:rPr>
          <w:color w:val="000000"/>
          <w:sz w:val="20"/>
        </w:rPr>
      </w:pPr>
      <w:r w:rsidRPr="00787B4E">
        <w:rPr>
          <w:color w:val="000000"/>
          <w:sz w:val="20"/>
        </w:rPr>
        <w:t xml:space="preserve">In SCI format 1-A, if higher layer parameter </w:t>
      </w:r>
      <w:proofErr w:type="spellStart"/>
      <w:r w:rsidRPr="00787B4E">
        <w:rPr>
          <w:i/>
          <w:iCs/>
          <w:color w:val="000000"/>
          <w:sz w:val="20"/>
        </w:rPr>
        <w:t>transmissionStructureForPSCCHandPSSCH</w:t>
      </w:r>
      <w:proofErr w:type="spellEnd"/>
      <w:r w:rsidRPr="00787B4E">
        <w:rPr>
          <w:color w:val="000000"/>
          <w:sz w:val="20"/>
        </w:rPr>
        <w:t xml:space="preserve"> in </w:t>
      </w:r>
      <w:r w:rsidRPr="00787B4E">
        <w:rPr>
          <w:i/>
          <w:iCs/>
          <w:color w:val="000000"/>
          <w:sz w:val="20"/>
        </w:rPr>
        <w:t>SL-BWP-Config</w:t>
      </w:r>
      <w:r w:rsidRPr="00787B4E">
        <w:rPr>
          <w:color w:val="000000"/>
          <w:sz w:val="20"/>
        </w:rPr>
        <w:t xml:space="preserve"> is configured:</w:t>
      </w:r>
    </w:p>
    <w:p w14:paraId="12DE4752" w14:textId="77777777" w:rsidR="00E24989" w:rsidRPr="00ED4AF8" w:rsidRDefault="00E24989" w:rsidP="00E24989">
      <w:pPr>
        <w:pStyle w:val="TH"/>
        <w:spacing w:before="0" w:after="120"/>
        <w:rPr>
          <w:lang w:eastAsia="zh-CN"/>
        </w:rPr>
      </w:pPr>
      <w:r w:rsidRPr="00ED4AF8">
        <w:t xml:space="preserve">Table </w:t>
      </w:r>
      <w:r>
        <w:rPr>
          <w:lang w:eastAsia="zh-CN"/>
        </w:rPr>
        <w:t>X</w:t>
      </w:r>
      <w:r w:rsidRPr="00ED4AF8">
        <w:rPr>
          <w:rFonts w:hint="eastAsia"/>
          <w:lang w:eastAsia="zh-CN"/>
        </w:rPr>
        <w:t xml:space="preserve">: </w:t>
      </w:r>
      <w:r w:rsidRPr="00ED4AF8">
        <w:rPr>
          <w:lang w:eastAsia="ko-KR"/>
        </w:rPr>
        <w:t>2</w:t>
      </w:r>
      <w:r w:rsidRPr="00ED4AF8">
        <w:rPr>
          <w:vertAlign w:val="superscript"/>
          <w:lang w:eastAsia="ko-KR"/>
        </w:rPr>
        <w:t>nd</w:t>
      </w:r>
      <w:r w:rsidRPr="00ED4AF8">
        <w:rPr>
          <w:lang w:eastAsia="ko-KR"/>
        </w:rPr>
        <w:t>-stage SCI formats</w:t>
      </w:r>
      <w:r>
        <w:rPr>
          <w:lang w:eastAsia="ko-KR"/>
        </w:rPr>
        <w:t xml:space="preserve"> for SL operation in shared spectrum</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046"/>
        <w:gridCol w:w="4325"/>
      </w:tblGrid>
      <w:tr w:rsidR="00E24989" w:rsidRPr="00ED4AF8" w14:paraId="0C5D9461" w14:textId="77777777" w:rsidTr="00654069">
        <w:trPr>
          <w:trHeight w:val="424"/>
          <w:jc w:val="center"/>
        </w:trPr>
        <w:tc>
          <w:tcPr>
            <w:tcW w:w="2266" w:type="dxa"/>
            <w:shd w:val="clear" w:color="auto" w:fill="D9D9D9"/>
            <w:vAlign w:val="center"/>
          </w:tcPr>
          <w:p w14:paraId="7462D9CC" w14:textId="77777777" w:rsidR="00E24989" w:rsidRPr="00ED4AF8" w:rsidRDefault="00E24989" w:rsidP="00654069">
            <w:pPr>
              <w:pStyle w:val="TAC"/>
              <w:rPr>
                <w:b/>
              </w:rPr>
            </w:pPr>
            <w:r w:rsidRPr="00ED4AF8">
              <w:rPr>
                <w:b/>
              </w:rPr>
              <w:t>Value of 2nd-stage SCI format field</w:t>
            </w:r>
          </w:p>
        </w:tc>
        <w:tc>
          <w:tcPr>
            <w:tcW w:w="3046" w:type="dxa"/>
            <w:shd w:val="clear" w:color="auto" w:fill="D9D9D9"/>
          </w:tcPr>
          <w:p w14:paraId="0F4A4C1E" w14:textId="77777777" w:rsidR="00E24989" w:rsidRPr="00ED4AF8" w:rsidRDefault="00E24989" w:rsidP="00654069">
            <w:pPr>
              <w:pStyle w:val="TAC"/>
              <w:rPr>
                <w:b/>
              </w:rPr>
            </w:pPr>
            <w:r>
              <w:rPr>
                <w:b/>
              </w:rPr>
              <w:t>1 reserved bit (1</w:t>
            </w:r>
            <w:r w:rsidRPr="001B4A18">
              <w:rPr>
                <w:b/>
                <w:vertAlign w:val="superscript"/>
              </w:rPr>
              <w:t>st</w:t>
            </w:r>
            <w:r>
              <w:rPr>
                <w:b/>
              </w:rPr>
              <w:t xml:space="preserve"> stage SCI)</w:t>
            </w:r>
          </w:p>
        </w:tc>
        <w:tc>
          <w:tcPr>
            <w:tcW w:w="4325" w:type="dxa"/>
            <w:shd w:val="clear" w:color="auto" w:fill="D9D9D9"/>
            <w:vAlign w:val="center"/>
          </w:tcPr>
          <w:p w14:paraId="3056C8AE" w14:textId="77777777" w:rsidR="00E24989" w:rsidRPr="00ED4AF8" w:rsidRDefault="00E24989" w:rsidP="00654069">
            <w:pPr>
              <w:pStyle w:val="TAC"/>
              <w:rPr>
                <w:b/>
              </w:rPr>
            </w:pPr>
            <w:r w:rsidRPr="00ED4AF8">
              <w:rPr>
                <w:b/>
              </w:rPr>
              <w:t>2nd-stage SCI format</w:t>
            </w:r>
          </w:p>
        </w:tc>
      </w:tr>
      <w:tr w:rsidR="00E24989" w:rsidRPr="00B62242" w14:paraId="042BA6FE" w14:textId="77777777" w:rsidTr="00654069">
        <w:trPr>
          <w:jc w:val="center"/>
        </w:trPr>
        <w:tc>
          <w:tcPr>
            <w:tcW w:w="2266" w:type="dxa"/>
            <w:vMerge w:val="restart"/>
            <w:vAlign w:val="center"/>
          </w:tcPr>
          <w:p w14:paraId="7D12068E" w14:textId="77777777" w:rsidR="00E24989" w:rsidRPr="00A836A3" w:rsidRDefault="00E24989" w:rsidP="00654069">
            <w:pPr>
              <w:pStyle w:val="TAC"/>
              <w:rPr>
                <w:sz w:val="22"/>
                <w:szCs w:val="22"/>
              </w:rPr>
            </w:pPr>
            <w:r w:rsidRPr="00A836A3">
              <w:rPr>
                <w:rFonts w:hint="eastAsia"/>
                <w:sz w:val="22"/>
                <w:szCs w:val="22"/>
              </w:rPr>
              <w:t>0</w:t>
            </w:r>
            <w:r w:rsidRPr="00A836A3">
              <w:rPr>
                <w:sz w:val="22"/>
                <w:szCs w:val="22"/>
              </w:rPr>
              <w:t>0</w:t>
            </w:r>
          </w:p>
        </w:tc>
        <w:tc>
          <w:tcPr>
            <w:tcW w:w="3046" w:type="dxa"/>
          </w:tcPr>
          <w:p w14:paraId="37927411" w14:textId="77777777" w:rsidR="00E24989" w:rsidRPr="00A836A3" w:rsidRDefault="00E24989" w:rsidP="00654069">
            <w:pPr>
              <w:pStyle w:val="TAC"/>
              <w:rPr>
                <w:sz w:val="22"/>
                <w:szCs w:val="22"/>
                <w:lang w:val="en-US"/>
              </w:rPr>
            </w:pPr>
            <w:r w:rsidRPr="00A836A3">
              <w:rPr>
                <w:sz w:val="22"/>
                <w:szCs w:val="22"/>
                <w:lang w:val="en-US"/>
              </w:rPr>
              <w:t>0</w:t>
            </w:r>
          </w:p>
        </w:tc>
        <w:tc>
          <w:tcPr>
            <w:tcW w:w="4325" w:type="dxa"/>
            <w:shd w:val="clear" w:color="auto" w:fill="auto"/>
            <w:vAlign w:val="center"/>
          </w:tcPr>
          <w:p w14:paraId="087B7B08" w14:textId="77777777" w:rsidR="00E24989" w:rsidRPr="00A836A3" w:rsidRDefault="00E24989" w:rsidP="00654069">
            <w:pPr>
              <w:pStyle w:val="TAC"/>
              <w:rPr>
                <w:sz w:val="22"/>
                <w:szCs w:val="22"/>
                <w:lang w:val="en-US"/>
              </w:rPr>
            </w:pPr>
            <w:r w:rsidRPr="00A836A3">
              <w:rPr>
                <w:sz w:val="22"/>
                <w:szCs w:val="22"/>
                <w:lang w:val="en-US"/>
              </w:rPr>
              <w:t>SCI format 2-A (existing)</w:t>
            </w:r>
          </w:p>
        </w:tc>
      </w:tr>
      <w:tr w:rsidR="00E24989" w:rsidRPr="002E0B60" w14:paraId="33E9656C" w14:textId="77777777" w:rsidTr="00654069">
        <w:trPr>
          <w:jc w:val="center"/>
        </w:trPr>
        <w:tc>
          <w:tcPr>
            <w:tcW w:w="2266" w:type="dxa"/>
            <w:vMerge/>
            <w:vAlign w:val="center"/>
          </w:tcPr>
          <w:p w14:paraId="19B223E2" w14:textId="77777777" w:rsidR="00E24989" w:rsidRPr="00A836A3" w:rsidRDefault="00E24989" w:rsidP="00654069">
            <w:pPr>
              <w:pStyle w:val="TAC"/>
              <w:rPr>
                <w:sz w:val="22"/>
                <w:szCs w:val="22"/>
              </w:rPr>
            </w:pPr>
          </w:p>
        </w:tc>
        <w:tc>
          <w:tcPr>
            <w:tcW w:w="3046" w:type="dxa"/>
          </w:tcPr>
          <w:p w14:paraId="62176520" w14:textId="77777777" w:rsidR="00E24989" w:rsidRPr="00A836A3" w:rsidRDefault="00E24989" w:rsidP="00654069">
            <w:pPr>
              <w:pStyle w:val="TAC"/>
              <w:rPr>
                <w:sz w:val="22"/>
                <w:szCs w:val="22"/>
                <w:lang w:val="en-US"/>
              </w:rPr>
            </w:pPr>
            <w:r w:rsidRPr="00A836A3">
              <w:rPr>
                <w:sz w:val="22"/>
                <w:szCs w:val="22"/>
                <w:lang w:val="en-US"/>
              </w:rPr>
              <w:t>1</w:t>
            </w:r>
          </w:p>
        </w:tc>
        <w:tc>
          <w:tcPr>
            <w:tcW w:w="4325" w:type="dxa"/>
            <w:shd w:val="clear" w:color="auto" w:fill="auto"/>
            <w:vAlign w:val="center"/>
          </w:tcPr>
          <w:p w14:paraId="368F562A" w14:textId="77777777" w:rsidR="00E24989" w:rsidRPr="00A836A3" w:rsidRDefault="00E24989" w:rsidP="00654069">
            <w:pPr>
              <w:pStyle w:val="TAC"/>
              <w:rPr>
                <w:sz w:val="22"/>
                <w:szCs w:val="22"/>
                <w:lang w:val="en-US"/>
              </w:rPr>
            </w:pPr>
            <w:r w:rsidRPr="00A836A3">
              <w:rPr>
                <w:sz w:val="22"/>
                <w:szCs w:val="22"/>
                <w:lang w:val="en-US"/>
              </w:rPr>
              <w:t>SCI format 2-A (COT-SI fields are provided)</w:t>
            </w:r>
          </w:p>
        </w:tc>
      </w:tr>
      <w:tr w:rsidR="00E24989" w:rsidRPr="00B62242" w14:paraId="7DD7598B" w14:textId="77777777" w:rsidTr="00654069">
        <w:trPr>
          <w:jc w:val="center"/>
        </w:trPr>
        <w:tc>
          <w:tcPr>
            <w:tcW w:w="2266" w:type="dxa"/>
            <w:vMerge w:val="restart"/>
            <w:vAlign w:val="center"/>
          </w:tcPr>
          <w:p w14:paraId="1BE4A3BF" w14:textId="77777777" w:rsidR="00E24989" w:rsidRPr="00A836A3" w:rsidRDefault="00E24989" w:rsidP="00654069">
            <w:pPr>
              <w:pStyle w:val="TAC"/>
              <w:rPr>
                <w:sz w:val="22"/>
                <w:szCs w:val="22"/>
              </w:rPr>
            </w:pPr>
            <w:r w:rsidRPr="00A836A3">
              <w:rPr>
                <w:sz w:val="22"/>
                <w:szCs w:val="22"/>
              </w:rPr>
              <w:t>0</w:t>
            </w:r>
            <w:r w:rsidRPr="00A836A3">
              <w:rPr>
                <w:rFonts w:hint="eastAsia"/>
                <w:sz w:val="22"/>
                <w:szCs w:val="22"/>
              </w:rPr>
              <w:t>1</w:t>
            </w:r>
            <w:r w:rsidRPr="00A836A3">
              <w:rPr>
                <w:sz w:val="22"/>
                <w:szCs w:val="22"/>
              </w:rPr>
              <w:t xml:space="preserve"> (Reserved)</w:t>
            </w:r>
          </w:p>
        </w:tc>
        <w:tc>
          <w:tcPr>
            <w:tcW w:w="3046" w:type="dxa"/>
          </w:tcPr>
          <w:p w14:paraId="2D6AA31D" w14:textId="77777777" w:rsidR="00E24989" w:rsidRPr="00A836A3" w:rsidRDefault="00E24989" w:rsidP="00654069">
            <w:pPr>
              <w:pStyle w:val="TAC"/>
              <w:rPr>
                <w:sz w:val="22"/>
                <w:szCs w:val="22"/>
                <w:lang w:val="en-US"/>
              </w:rPr>
            </w:pPr>
            <w:r>
              <w:rPr>
                <w:sz w:val="22"/>
                <w:szCs w:val="22"/>
                <w:lang w:val="en-US"/>
              </w:rPr>
              <w:t>0</w:t>
            </w:r>
          </w:p>
        </w:tc>
        <w:tc>
          <w:tcPr>
            <w:tcW w:w="4325" w:type="dxa"/>
            <w:shd w:val="clear" w:color="auto" w:fill="auto"/>
            <w:vAlign w:val="center"/>
          </w:tcPr>
          <w:p w14:paraId="6F00695F" w14:textId="77777777" w:rsidR="00E24989" w:rsidRPr="00A836A3" w:rsidRDefault="00E24989" w:rsidP="00654069">
            <w:pPr>
              <w:pStyle w:val="TAC"/>
              <w:rPr>
                <w:sz w:val="22"/>
                <w:szCs w:val="22"/>
                <w:lang w:val="en-US"/>
              </w:rPr>
            </w:pPr>
            <w:r w:rsidRPr="00A836A3">
              <w:rPr>
                <w:sz w:val="22"/>
                <w:szCs w:val="22"/>
                <w:lang w:val="en-US"/>
              </w:rPr>
              <w:t>Reserved</w:t>
            </w:r>
          </w:p>
        </w:tc>
      </w:tr>
      <w:tr w:rsidR="00E24989" w:rsidRPr="00B62242" w14:paraId="623F0D2D" w14:textId="77777777" w:rsidTr="00654069">
        <w:trPr>
          <w:jc w:val="center"/>
        </w:trPr>
        <w:tc>
          <w:tcPr>
            <w:tcW w:w="2266" w:type="dxa"/>
            <w:vMerge/>
            <w:vAlign w:val="center"/>
          </w:tcPr>
          <w:p w14:paraId="49932966" w14:textId="77777777" w:rsidR="00E24989" w:rsidRPr="00A836A3" w:rsidRDefault="00E24989" w:rsidP="00654069">
            <w:pPr>
              <w:pStyle w:val="TAC"/>
              <w:rPr>
                <w:sz w:val="22"/>
                <w:szCs w:val="22"/>
              </w:rPr>
            </w:pPr>
          </w:p>
        </w:tc>
        <w:tc>
          <w:tcPr>
            <w:tcW w:w="3046" w:type="dxa"/>
          </w:tcPr>
          <w:p w14:paraId="2DA80A4B" w14:textId="77777777" w:rsidR="00E24989" w:rsidRPr="00A836A3" w:rsidRDefault="00E24989" w:rsidP="00654069">
            <w:pPr>
              <w:pStyle w:val="TAC"/>
              <w:rPr>
                <w:sz w:val="22"/>
                <w:szCs w:val="22"/>
                <w:lang w:val="en-US"/>
              </w:rPr>
            </w:pPr>
            <w:r>
              <w:rPr>
                <w:sz w:val="22"/>
                <w:szCs w:val="22"/>
                <w:lang w:val="en-US"/>
              </w:rPr>
              <w:t>1</w:t>
            </w:r>
          </w:p>
        </w:tc>
        <w:tc>
          <w:tcPr>
            <w:tcW w:w="4325" w:type="dxa"/>
            <w:shd w:val="clear" w:color="auto" w:fill="auto"/>
            <w:vAlign w:val="center"/>
          </w:tcPr>
          <w:p w14:paraId="229FA9BA" w14:textId="77777777" w:rsidR="00E24989" w:rsidRPr="00A836A3" w:rsidRDefault="00E24989" w:rsidP="00654069">
            <w:pPr>
              <w:pStyle w:val="TAC"/>
              <w:rPr>
                <w:sz w:val="22"/>
                <w:szCs w:val="22"/>
                <w:lang w:val="en-US"/>
              </w:rPr>
            </w:pPr>
            <w:r w:rsidRPr="00A836A3">
              <w:rPr>
                <w:sz w:val="22"/>
                <w:szCs w:val="22"/>
                <w:lang w:val="en-US"/>
              </w:rPr>
              <w:t>Reserved</w:t>
            </w:r>
          </w:p>
        </w:tc>
      </w:tr>
      <w:tr w:rsidR="00E24989" w:rsidRPr="00ED4AF8" w14:paraId="2036E28E" w14:textId="77777777" w:rsidTr="00654069">
        <w:trPr>
          <w:jc w:val="center"/>
        </w:trPr>
        <w:tc>
          <w:tcPr>
            <w:tcW w:w="2266" w:type="dxa"/>
            <w:vMerge w:val="restart"/>
            <w:tcBorders>
              <w:top w:val="single" w:sz="4" w:space="0" w:color="auto"/>
              <w:left w:val="single" w:sz="4" w:space="0" w:color="auto"/>
              <w:right w:val="single" w:sz="4" w:space="0" w:color="auto"/>
            </w:tcBorders>
            <w:vAlign w:val="center"/>
          </w:tcPr>
          <w:p w14:paraId="27E95190" w14:textId="77777777" w:rsidR="00E24989" w:rsidRPr="00A836A3" w:rsidRDefault="00E24989" w:rsidP="00654069">
            <w:pPr>
              <w:pStyle w:val="TAC"/>
              <w:rPr>
                <w:sz w:val="22"/>
                <w:szCs w:val="22"/>
              </w:rPr>
            </w:pPr>
            <w:r w:rsidRPr="00A836A3">
              <w:rPr>
                <w:sz w:val="22"/>
                <w:szCs w:val="22"/>
              </w:rPr>
              <w:t>1</w:t>
            </w:r>
            <w:r w:rsidRPr="00A836A3">
              <w:rPr>
                <w:rFonts w:hint="eastAsia"/>
                <w:sz w:val="22"/>
                <w:szCs w:val="22"/>
              </w:rPr>
              <w:t>0</w:t>
            </w:r>
          </w:p>
        </w:tc>
        <w:tc>
          <w:tcPr>
            <w:tcW w:w="3046" w:type="dxa"/>
            <w:tcBorders>
              <w:top w:val="single" w:sz="4" w:space="0" w:color="auto"/>
              <w:left w:val="single" w:sz="4" w:space="0" w:color="auto"/>
              <w:bottom w:val="single" w:sz="4" w:space="0" w:color="auto"/>
              <w:right w:val="single" w:sz="4" w:space="0" w:color="auto"/>
            </w:tcBorders>
          </w:tcPr>
          <w:p w14:paraId="3CEACF77" w14:textId="77777777" w:rsidR="00E24989" w:rsidRPr="00A836A3" w:rsidRDefault="00E24989" w:rsidP="00654069">
            <w:pPr>
              <w:pStyle w:val="TAC"/>
              <w:rPr>
                <w:sz w:val="22"/>
                <w:szCs w:val="22"/>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1725CD04" w14:textId="77777777" w:rsidR="00E24989" w:rsidRPr="00A836A3" w:rsidRDefault="00E24989" w:rsidP="00654069">
            <w:pPr>
              <w:pStyle w:val="TAC"/>
              <w:rPr>
                <w:sz w:val="22"/>
                <w:szCs w:val="22"/>
              </w:rPr>
            </w:pPr>
            <w:r w:rsidRPr="00A836A3">
              <w:rPr>
                <w:sz w:val="22"/>
                <w:szCs w:val="22"/>
              </w:rPr>
              <w:t>SCI format 2-C (existing)</w:t>
            </w:r>
          </w:p>
        </w:tc>
      </w:tr>
      <w:tr w:rsidR="00E24989" w:rsidRPr="00ED4AF8" w14:paraId="5F72E6E7" w14:textId="77777777" w:rsidTr="00654069">
        <w:trPr>
          <w:jc w:val="center"/>
        </w:trPr>
        <w:tc>
          <w:tcPr>
            <w:tcW w:w="2266" w:type="dxa"/>
            <w:vMerge/>
            <w:tcBorders>
              <w:left w:val="single" w:sz="4" w:space="0" w:color="auto"/>
              <w:bottom w:val="single" w:sz="4" w:space="0" w:color="auto"/>
              <w:right w:val="single" w:sz="4" w:space="0" w:color="auto"/>
            </w:tcBorders>
            <w:vAlign w:val="center"/>
          </w:tcPr>
          <w:p w14:paraId="749E1BBA" w14:textId="77777777" w:rsidR="00E24989" w:rsidRPr="00A836A3" w:rsidRDefault="00E24989" w:rsidP="00654069">
            <w:pPr>
              <w:pStyle w:val="TAC"/>
              <w:rPr>
                <w:sz w:val="22"/>
                <w:szCs w:val="22"/>
                <w:highlight w:val="yellow"/>
              </w:rPr>
            </w:pPr>
          </w:p>
        </w:tc>
        <w:tc>
          <w:tcPr>
            <w:tcW w:w="3046" w:type="dxa"/>
            <w:tcBorders>
              <w:top w:val="single" w:sz="4" w:space="0" w:color="auto"/>
              <w:left w:val="single" w:sz="4" w:space="0" w:color="auto"/>
              <w:bottom w:val="single" w:sz="4" w:space="0" w:color="auto"/>
              <w:right w:val="single" w:sz="4" w:space="0" w:color="auto"/>
            </w:tcBorders>
          </w:tcPr>
          <w:p w14:paraId="709AACF9" w14:textId="77777777" w:rsidR="00E24989" w:rsidRPr="00A836A3" w:rsidRDefault="00E24989" w:rsidP="00654069">
            <w:pPr>
              <w:pStyle w:val="TAC"/>
              <w:rPr>
                <w:sz w:val="22"/>
                <w:szCs w:val="22"/>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8EAB6C7" w14:textId="77777777" w:rsidR="00E24989" w:rsidRPr="00A836A3" w:rsidRDefault="00E24989" w:rsidP="00654069">
            <w:pPr>
              <w:pStyle w:val="TAC"/>
              <w:rPr>
                <w:sz w:val="22"/>
                <w:szCs w:val="22"/>
              </w:rPr>
            </w:pPr>
            <w:r>
              <w:rPr>
                <w:sz w:val="22"/>
                <w:szCs w:val="22"/>
              </w:rPr>
              <w:t>Reserved</w:t>
            </w:r>
          </w:p>
        </w:tc>
      </w:tr>
      <w:tr w:rsidR="00E24989" w:rsidRPr="00B62242" w14:paraId="362E605B" w14:textId="77777777" w:rsidTr="00654069">
        <w:trPr>
          <w:jc w:val="center"/>
        </w:trPr>
        <w:tc>
          <w:tcPr>
            <w:tcW w:w="2266" w:type="dxa"/>
            <w:vMerge w:val="restart"/>
            <w:tcBorders>
              <w:top w:val="single" w:sz="4" w:space="0" w:color="auto"/>
              <w:left w:val="single" w:sz="4" w:space="0" w:color="auto"/>
              <w:right w:val="single" w:sz="4" w:space="0" w:color="auto"/>
            </w:tcBorders>
            <w:vAlign w:val="center"/>
          </w:tcPr>
          <w:p w14:paraId="56111A70" w14:textId="77777777" w:rsidR="00E24989" w:rsidRPr="00A836A3" w:rsidRDefault="00E24989" w:rsidP="00654069">
            <w:pPr>
              <w:pStyle w:val="TAC"/>
              <w:rPr>
                <w:sz w:val="22"/>
                <w:szCs w:val="22"/>
              </w:rPr>
            </w:pPr>
            <w:r w:rsidRPr="00A836A3">
              <w:rPr>
                <w:sz w:val="22"/>
                <w:szCs w:val="22"/>
              </w:rPr>
              <w:lastRenderedPageBreak/>
              <w:t>1</w:t>
            </w:r>
            <w:r w:rsidRPr="00A836A3">
              <w:rPr>
                <w:rFonts w:hint="eastAsia"/>
                <w:sz w:val="22"/>
                <w:szCs w:val="22"/>
              </w:rPr>
              <w:t>1</w:t>
            </w:r>
            <w:r w:rsidRPr="00A836A3">
              <w:rPr>
                <w:sz w:val="22"/>
                <w:szCs w:val="22"/>
              </w:rPr>
              <w:t xml:space="preserve"> (Reserved)</w:t>
            </w:r>
          </w:p>
        </w:tc>
        <w:tc>
          <w:tcPr>
            <w:tcW w:w="3046" w:type="dxa"/>
            <w:tcBorders>
              <w:top w:val="single" w:sz="4" w:space="0" w:color="auto"/>
              <w:left w:val="single" w:sz="4" w:space="0" w:color="auto"/>
              <w:bottom w:val="single" w:sz="4" w:space="0" w:color="auto"/>
              <w:right w:val="single" w:sz="4" w:space="0" w:color="auto"/>
            </w:tcBorders>
          </w:tcPr>
          <w:p w14:paraId="69301174" w14:textId="77777777" w:rsidR="00E24989" w:rsidRPr="00A836A3" w:rsidRDefault="00E24989" w:rsidP="00654069">
            <w:pPr>
              <w:pStyle w:val="TAC"/>
              <w:rPr>
                <w:sz w:val="22"/>
                <w:szCs w:val="22"/>
                <w:lang w:val="en-US"/>
              </w:rPr>
            </w:pPr>
            <w:r>
              <w:rPr>
                <w:sz w:val="22"/>
                <w:szCs w:val="22"/>
                <w:lang w:val="en-US"/>
              </w:rPr>
              <w:t>0</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741A7604" w14:textId="77777777" w:rsidR="00E24989" w:rsidRPr="00A836A3" w:rsidRDefault="00E24989" w:rsidP="00654069">
            <w:pPr>
              <w:pStyle w:val="TAC"/>
              <w:rPr>
                <w:sz w:val="22"/>
                <w:szCs w:val="22"/>
                <w:lang w:val="en-US"/>
              </w:rPr>
            </w:pPr>
            <w:r w:rsidRPr="00A836A3">
              <w:rPr>
                <w:sz w:val="22"/>
                <w:szCs w:val="22"/>
                <w:lang w:val="en-US"/>
              </w:rPr>
              <w:t>Reserved</w:t>
            </w:r>
          </w:p>
        </w:tc>
      </w:tr>
      <w:tr w:rsidR="00E24989" w:rsidRPr="00B62242" w14:paraId="0A02F31A" w14:textId="77777777" w:rsidTr="00654069">
        <w:trPr>
          <w:jc w:val="center"/>
        </w:trPr>
        <w:tc>
          <w:tcPr>
            <w:tcW w:w="2266" w:type="dxa"/>
            <w:vMerge/>
            <w:tcBorders>
              <w:left w:val="single" w:sz="4" w:space="0" w:color="auto"/>
              <w:bottom w:val="single" w:sz="4" w:space="0" w:color="auto"/>
              <w:right w:val="single" w:sz="4" w:space="0" w:color="auto"/>
            </w:tcBorders>
            <w:vAlign w:val="center"/>
          </w:tcPr>
          <w:p w14:paraId="2C3341ED" w14:textId="77777777" w:rsidR="00E24989" w:rsidRPr="00A836A3" w:rsidRDefault="00E24989" w:rsidP="00654069">
            <w:pPr>
              <w:pStyle w:val="TAC"/>
              <w:rPr>
                <w:sz w:val="22"/>
                <w:szCs w:val="22"/>
              </w:rPr>
            </w:pPr>
          </w:p>
        </w:tc>
        <w:tc>
          <w:tcPr>
            <w:tcW w:w="3046" w:type="dxa"/>
            <w:tcBorders>
              <w:top w:val="single" w:sz="4" w:space="0" w:color="auto"/>
              <w:left w:val="single" w:sz="4" w:space="0" w:color="auto"/>
              <w:bottom w:val="single" w:sz="4" w:space="0" w:color="auto"/>
              <w:right w:val="single" w:sz="4" w:space="0" w:color="auto"/>
            </w:tcBorders>
          </w:tcPr>
          <w:p w14:paraId="4574E3C9" w14:textId="77777777" w:rsidR="00E24989" w:rsidRPr="00A836A3" w:rsidRDefault="00E24989" w:rsidP="00654069">
            <w:pPr>
              <w:pStyle w:val="TAC"/>
              <w:rPr>
                <w:sz w:val="22"/>
                <w:szCs w:val="22"/>
                <w:lang w:val="en-US"/>
              </w:rPr>
            </w:pPr>
            <w:r>
              <w:rPr>
                <w:sz w:val="22"/>
                <w:szCs w:val="22"/>
                <w:lang w:val="en-US"/>
              </w:rPr>
              <w:t>1</w:t>
            </w:r>
          </w:p>
        </w:tc>
        <w:tc>
          <w:tcPr>
            <w:tcW w:w="4325" w:type="dxa"/>
            <w:tcBorders>
              <w:top w:val="single" w:sz="4" w:space="0" w:color="auto"/>
              <w:left w:val="single" w:sz="4" w:space="0" w:color="auto"/>
              <w:bottom w:val="single" w:sz="4" w:space="0" w:color="auto"/>
              <w:right w:val="single" w:sz="4" w:space="0" w:color="auto"/>
            </w:tcBorders>
            <w:shd w:val="clear" w:color="auto" w:fill="auto"/>
            <w:vAlign w:val="center"/>
          </w:tcPr>
          <w:p w14:paraId="305362D3" w14:textId="77777777" w:rsidR="00E24989" w:rsidRPr="00A836A3" w:rsidRDefault="00E24989" w:rsidP="00654069">
            <w:pPr>
              <w:pStyle w:val="TAC"/>
              <w:rPr>
                <w:sz w:val="22"/>
                <w:szCs w:val="22"/>
                <w:lang w:val="en-US"/>
              </w:rPr>
            </w:pPr>
            <w:r w:rsidRPr="00A836A3">
              <w:rPr>
                <w:sz w:val="22"/>
                <w:szCs w:val="22"/>
                <w:lang w:val="en-US"/>
              </w:rPr>
              <w:t>Reserved</w:t>
            </w:r>
          </w:p>
        </w:tc>
      </w:tr>
    </w:tbl>
    <w:p w14:paraId="2E34D3A2" w14:textId="77777777" w:rsidR="00E24989" w:rsidRPr="0009339A" w:rsidRDefault="00E24989" w:rsidP="00E24989">
      <w:pPr>
        <w:spacing w:after="0"/>
        <w:rPr>
          <w:color w:val="000000"/>
        </w:rPr>
      </w:pPr>
      <w:r w:rsidRPr="0009339A">
        <w:rPr>
          <w:color w:val="000000"/>
        </w:rPr>
        <w:t>Note</w:t>
      </w:r>
      <w:r>
        <w:rPr>
          <w:color w:val="000000"/>
        </w:rPr>
        <w:t>:</w:t>
      </w:r>
      <w:r w:rsidRPr="0009339A">
        <w:rPr>
          <w:color w:val="000000"/>
        </w:rPr>
        <w:t xml:space="preserve"> it is up to the TS 38.212 spec editor on how to capture the above intention.</w:t>
      </w:r>
    </w:p>
    <w:p w14:paraId="3BA7C79E" w14:textId="77777777" w:rsidR="00E24989" w:rsidRPr="0009339A" w:rsidRDefault="00E24989" w:rsidP="00E24989">
      <w:pPr>
        <w:spacing w:after="0"/>
        <w:rPr>
          <w:lang w:eastAsia="x-none"/>
        </w:rPr>
      </w:pPr>
    </w:p>
    <w:p w14:paraId="2EA1C31A" w14:textId="77777777" w:rsidR="00E24989" w:rsidRPr="00E24989" w:rsidRDefault="00E24989" w:rsidP="00057FFC">
      <w:pPr>
        <w:spacing w:after="0"/>
        <w:rPr>
          <w:b/>
          <w:bCs/>
          <w:lang w:eastAsia="x-none"/>
        </w:rPr>
      </w:pPr>
      <w:r w:rsidRPr="00E24989">
        <w:rPr>
          <w:b/>
          <w:bCs/>
          <w:highlight w:val="green"/>
          <w:lang w:eastAsia="x-none"/>
        </w:rPr>
        <w:t>Agreement</w:t>
      </w:r>
    </w:p>
    <w:p w14:paraId="0EC699F6" w14:textId="77777777" w:rsidR="00E24989" w:rsidRDefault="00E24989" w:rsidP="00057FFC">
      <w:pPr>
        <w:spacing w:after="120"/>
        <w:rPr>
          <w:lang w:eastAsia="x-none"/>
        </w:rPr>
      </w:pPr>
      <w:r>
        <w:rPr>
          <w:rFonts w:hint="eastAsia"/>
          <w:lang w:eastAsia="x-none"/>
        </w:rPr>
        <w:t>E</w:t>
      </w:r>
      <w:r>
        <w:rPr>
          <w:lang w:eastAsia="x-none"/>
        </w:rPr>
        <w:t>ndorse the TP below for TS37.213</w:t>
      </w:r>
    </w:p>
    <w:tbl>
      <w:tblPr>
        <w:tblW w:w="9687" w:type="dxa"/>
        <w:tblInd w:w="-5" w:type="dxa"/>
        <w:tblLayout w:type="fixed"/>
        <w:tblCellMar>
          <w:left w:w="42" w:type="dxa"/>
          <w:right w:w="42" w:type="dxa"/>
        </w:tblCellMar>
        <w:tblLook w:val="04A0" w:firstRow="1" w:lastRow="0" w:firstColumn="1" w:lastColumn="0" w:noHBand="0" w:noVBand="1"/>
      </w:tblPr>
      <w:tblGrid>
        <w:gridCol w:w="1701"/>
        <w:gridCol w:w="7986"/>
      </w:tblGrid>
      <w:tr w:rsidR="00E24989" w14:paraId="313D8D1D" w14:textId="77777777" w:rsidTr="00057FFC">
        <w:trPr>
          <w:trHeight w:val="788"/>
        </w:trPr>
        <w:tc>
          <w:tcPr>
            <w:tcW w:w="1701" w:type="dxa"/>
            <w:tcBorders>
              <w:top w:val="single" w:sz="4" w:space="0" w:color="auto"/>
              <w:left w:val="single" w:sz="4" w:space="0" w:color="auto"/>
            </w:tcBorders>
          </w:tcPr>
          <w:p w14:paraId="740D19DA" w14:textId="77777777" w:rsidR="00E24989" w:rsidRDefault="00E24989" w:rsidP="00654069">
            <w:pPr>
              <w:pStyle w:val="CRCoverPage"/>
              <w:tabs>
                <w:tab w:val="right" w:pos="2184"/>
              </w:tabs>
              <w:ind w:left="100"/>
              <w:rPr>
                <w:b/>
                <w:i/>
              </w:rPr>
            </w:pPr>
            <w:r>
              <w:rPr>
                <w:b/>
                <w:i/>
              </w:rPr>
              <w:t>Reason for change:</w:t>
            </w:r>
          </w:p>
        </w:tc>
        <w:tc>
          <w:tcPr>
            <w:tcW w:w="7986" w:type="dxa"/>
            <w:tcBorders>
              <w:top w:val="single" w:sz="4" w:space="0" w:color="auto"/>
              <w:right w:val="single" w:sz="4" w:space="0" w:color="auto"/>
            </w:tcBorders>
            <w:shd w:val="pct30" w:color="FFFF00" w:fill="auto"/>
          </w:tcPr>
          <w:p w14:paraId="35A5B5D5" w14:textId="77777777" w:rsidR="00E24989" w:rsidRDefault="00E24989" w:rsidP="00654069">
            <w:pPr>
              <w:pStyle w:val="CRCoverPage"/>
              <w:ind w:left="100"/>
            </w:pPr>
            <w:r>
              <w:t xml:space="preserve">The current specification only mandates the UE to use </w:t>
            </w:r>
            <w:r w:rsidRPr="007827E8">
              <w:t>the highest CAPC value among the associated CAPC values with the multiple TBs</w:t>
            </w:r>
            <w:r>
              <w:t xml:space="preserve"> </w:t>
            </w:r>
            <w:r w:rsidRPr="007827E8">
              <w:t>for performing the Type 1 channel access procedure.</w:t>
            </w:r>
            <w:r>
              <w:t xml:space="preserve"> This does not include the case when S-SSB / PSFCH is transmitted within the same channel occupancy.</w:t>
            </w:r>
          </w:p>
        </w:tc>
      </w:tr>
      <w:tr w:rsidR="00E24989" w14:paraId="4CD16D59" w14:textId="77777777" w:rsidTr="00057FFC">
        <w:tc>
          <w:tcPr>
            <w:tcW w:w="1701" w:type="dxa"/>
            <w:tcBorders>
              <w:left w:val="single" w:sz="4" w:space="0" w:color="auto"/>
            </w:tcBorders>
          </w:tcPr>
          <w:p w14:paraId="215B581F" w14:textId="77777777" w:rsidR="00E24989" w:rsidRDefault="00E24989" w:rsidP="00654069">
            <w:pPr>
              <w:pStyle w:val="CRCoverPage"/>
              <w:ind w:left="820" w:hanging="112"/>
              <w:rPr>
                <w:b/>
                <w:i/>
                <w:sz w:val="8"/>
                <w:szCs w:val="8"/>
              </w:rPr>
            </w:pPr>
          </w:p>
        </w:tc>
        <w:tc>
          <w:tcPr>
            <w:tcW w:w="7986" w:type="dxa"/>
            <w:tcBorders>
              <w:right w:val="single" w:sz="4" w:space="0" w:color="auto"/>
            </w:tcBorders>
          </w:tcPr>
          <w:p w14:paraId="485054C9" w14:textId="77777777" w:rsidR="00E24989" w:rsidRDefault="00E24989" w:rsidP="00654069">
            <w:pPr>
              <w:pStyle w:val="CRCoverPage"/>
              <w:ind w:left="820" w:hanging="112"/>
              <w:rPr>
                <w:sz w:val="8"/>
                <w:szCs w:val="8"/>
              </w:rPr>
            </w:pPr>
          </w:p>
        </w:tc>
      </w:tr>
      <w:tr w:rsidR="00E24989" w14:paraId="0E6FB1ED" w14:textId="77777777" w:rsidTr="00057FFC">
        <w:tc>
          <w:tcPr>
            <w:tcW w:w="1701" w:type="dxa"/>
            <w:tcBorders>
              <w:left w:val="single" w:sz="4" w:space="0" w:color="auto"/>
            </w:tcBorders>
          </w:tcPr>
          <w:p w14:paraId="195CD05E" w14:textId="77777777" w:rsidR="00E24989" w:rsidRDefault="00E24989" w:rsidP="00654069">
            <w:pPr>
              <w:pStyle w:val="CRCoverPage"/>
              <w:tabs>
                <w:tab w:val="right" w:pos="2184"/>
              </w:tabs>
              <w:ind w:left="100"/>
              <w:rPr>
                <w:b/>
                <w:i/>
              </w:rPr>
            </w:pPr>
            <w:r>
              <w:rPr>
                <w:b/>
                <w:i/>
              </w:rPr>
              <w:t>Summary of change:</w:t>
            </w:r>
          </w:p>
        </w:tc>
        <w:tc>
          <w:tcPr>
            <w:tcW w:w="7986" w:type="dxa"/>
            <w:tcBorders>
              <w:right w:val="single" w:sz="4" w:space="0" w:color="auto"/>
            </w:tcBorders>
            <w:shd w:val="pct30" w:color="FFFF00" w:fill="auto"/>
          </w:tcPr>
          <w:p w14:paraId="18B2623E" w14:textId="77777777" w:rsidR="00E24989" w:rsidRDefault="00E24989" w:rsidP="00654069">
            <w:pPr>
              <w:pStyle w:val="CRCoverPage"/>
              <w:ind w:left="100"/>
            </w:pPr>
            <w:r>
              <w:t xml:space="preserve">It is clarified that within a channel occupancy initiated by Type 1 channel access procedure, the </w:t>
            </w:r>
            <w:r w:rsidRPr="007827E8">
              <w:t>highest CAPC value among the associated CAPC values with the multiple SL transmissions is used</w:t>
            </w:r>
            <w:r>
              <w:t xml:space="preserve"> for the Type 1 channel access procedure.</w:t>
            </w:r>
          </w:p>
        </w:tc>
      </w:tr>
      <w:tr w:rsidR="00E24989" w14:paraId="0A3F99D6" w14:textId="77777777" w:rsidTr="00057FFC">
        <w:tc>
          <w:tcPr>
            <w:tcW w:w="1701" w:type="dxa"/>
            <w:tcBorders>
              <w:left w:val="single" w:sz="4" w:space="0" w:color="auto"/>
            </w:tcBorders>
          </w:tcPr>
          <w:p w14:paraId="6E099CEC" w14:textId="77777777" w:rsidR="00E24989" w:rsidRDefault="00E24989" w:rsidP="00654069">
            <w:pPr>
              <w:pStyle w:val="CRCoverPage"/>
              <w:ind w:left="820" w:hanging="112"/>
              <w:rPr>
                <w:b/>
                <w:i/>
                <w:sz w:val="8"/>
                <w:szCs w:val="8"/>
              </w:rPr>
            </w:pPr>
          </w:p>
        </w:tc>
        <w:tc>
          <w:tcPr>
            <w:tcW w:w="7986" w:type="dxa"/>
            <w:tcBorders>
              <w:right w:val="single" w:sz="4" w:space="0" w:color="auto"/>
            </w:tcBorders>
          </w:tcPr>
          <w:p w14:paraId="01D6030C" w14:textId="77777777" w:rsidR="00E24989" w:rsidRDefault="00E24989" w:rsidP="00654069">
            <w:pPr>
              <w:pStyle w:val="CRCoverPage"/>
              <w:ind w:left="820" w:hanging="112"/>
              <w:rPr>
                <w:sz w:val="8"/>
                <w:szCs w:val="8"/>
              </w:rPr>
            </w:pPr>
          </w:p>
        </w:tc>
      </w:tr>
      <w:tr w:rsidR="00E24989" w14:paraId="1903022E" w14:textId="77777777" w:rsidTr="00057FFC">
        <w:trPr>
          <w:trHeight w:val="566"/>
        </w:trPr>
        <w:tc>
          <w:tcPr>
            <w:tcW w:w="1701" w:type="dxa"/>
            <w:tcBorders>
              <w:left w:val="single" w:sz="4" w:space="0" w:color="auto"/>
              <w:bottom w:val="single" w:sz="4" w:space="0" w:color="auto"/>
            </w:tcBorders>
          </w:tcPr>
          <w:p w14:paraId="44FD5C3E" w14:textId="77777777" w:rsidR="00E24989" w:rsidRDefault="00E24989" w:rsidP="00654069">
            <w:pPr>
              <w:pStyle w:val="CRCoverPage"/>
              <w:tabs>
                <w:tab w:val="right" w:pos="2184"/>
              </w:tabs>
              <w:ind w:left="100"/>
              <w:rPr>
                <w:b/>
                <w:i/>
              </w:rPr>
            </w:pPr>
            <w:r>
              <w:rPr>
                <w:b/>
                <w:i/>
              </w:rPr>
              <w:t>Consequences if not approved:</w:t>
            </w:r>
          </w:p>
        </w:tc>
        <w:tc>
          <w:tcPr>
            <w:tcW w:w="7986" w:type="dxa"/>
            <w:tcBorders>
              <w:bottom w:val="single" w:sz="4" w:space="0" w:color="auto"/>
              <w:right w:val="single" w:sz="4" w:space="0" w:color="auto"/>
            </w:tcBorders>
            <w:shd w:val="pct30" w:color="FFFF00" w:fill="auto"/>
          </w:tcPr>
          <w:p w14:paraId="46C89B84" w14:textId="77777777" w:rsidR="00E24989" w:rsidRDefault="00E24989" w:rsidP="00654069">
            <w:pPr>
              <w:pStyle w:val="CRCoverPage"/>
              <w:ind w:left="100"/>
            </w:pPr>
            <w:r>
              <w:t>The cases of PSFCH and S-SSB transmissions and stop-resume transmissions are not considered when determining the CAPC value for Type 1 channel access procedure.</w:t>
            </w:r>
          </w:p>
        </w:tc>
      </w:tr>
    </w:tbl>
    <w:p w14:paraId="23774F6B" w14:textId="77777777" w:rsidR="00E24989" w:rsidRDefault="00E24989" w:rsidP="00E24989">
      <w:pPr>
        <w:pStyle w:val="0Maintext"/>
        <w:spacing w:after="0" w:afterAutospacing="0"/>
      </w:pPr>
    </w:p>
    <w:tbl>
      <w:tblPr>
        <w:tblW w:w="9646" w:type="dxa"/>
        <w:tblInd w:w="-1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46"/>
      </w:tblGrid>
      <w:tr w:rsidR="00E24989" w14:paraId="03D59D10" w14:textId="77777777" w:rsidTr="00057FFC">
        <w:tc>
          <w:tcPr>
            <w:tcW w:w="9646" w:type="dxa"/>
            <w:shd w:val="clear" w:color="auto" w:fill="auto"/>
          </w:tcPr>
          <w:p w14:paraId="332E71E5" w14:textId="77777777" w:rsidR="00E24989" w:rsidRPr="00B9641D" w:rsidRDefault="00E24989" w:rsidP="00654069">
            <w:pPr>
              <w:pStyle w:val="3GPPText"/>
              <w:spacing w:before="0" w:after="0"/>
              <w:jc w:val="center"/>
              <w:rPr>
                <w:b/>
                <w:bCs/>
                <w:lang w:val="en-GB"/>
              </w:rPr>
            </w:pPr>
            <w:r w:rsidRPr="00B9641D">
              <w:rPr>
                <w:b/>
                <w:bCs/>
                <w:color w:val="FF0000"/>
                <w:sz w:val="28"/>
                <w:szCs w:val="24"/>
                <w:lang w:val="en-GB"/>
              </w:rPr>
              <w:t>&lt; Start of text proposal &gt;</w:t>
            </w:r>
          </w:p>
          <w:p w14:paraId="17D4369C" w14:textId="77777777" w:rsidR="00E24989" w:rsidRPr="0071525C" w:rsidRDefault="00E24989" w:rsidP="00654069">
            <w:pPr>
              <w:pStyle w:val="Heading2"/>
              <w:numPr>
                <w:ilvl w:val="0"/>
                <w:numId w:val="0"/>
              </w:numPr>
              <w:ind w:left="576" w:hanging="576"/>
            </w:pPr>
            <w:r w:rsidRPr="0071525C">
              <w:t>4.5</w:t>
            </w:r>
            <w:r w:rsidRPr="0071525C">
              <w:tab/>
              <w:t>Sidelink Channel access procedures</w:t>
            </w:r>
          </w:p>
          <w:p w14:paraId="433FBF09" w14:textId="77777777" w:rsidR="00E24989" w:rsidRPr="00B9641D" w:rsidRDefault="00E24989" w:rsidP="00654069">
            <w:pPr>
              <w:rPr>
                <w:lang w:val="en-US"/>
              </w:rPr>
            </w:pPr>
            <w:r w:rsidRPr="00B9641D">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7F90973B" w14:textId="77777777" w:rsidR="00E24989" w:rsidRPr="00B9641D" w:rsidRDefault="00E24989" w:rsidP="00654069">
            <w:pPr>
              <w:pStyle w:val="3GPPText"/>
              <w:spacing w:before="0"/>
              <w:jc w:val="center"/>
              <w:rPr>
                <w:b/>
                <w:bCs/>
                <w:lang w:val="en-GB"/>
              </w:rPr>
            </w:pPr>
            <w:r w:rsidRPr="00B9641D">
              <w:rPr>
                <w:b/>
                <w:bCs/>
                <w:color w:val="FF0000"/>
                <w:sz w:val="28"/>
                <w:szCs w:val="24"/>
                <w:lang w:val="en-GB"/>
              </w:rPr>
              <w:t>&lt;Unchanged part omitted&gt;</w:t>
            </w:r>
          </w:p>
          <w:p w14:paraId="69069FE7" w14:textId="77777777" w:rsidR="00E24989" w:rsidRPr="00B9641D" w:rsidRDefault="00E24989" w:rsidP="00654069">
            <w:pPr>
              <w:pStyle w:val="3GPPText"/>
              <w:spacing w:before="0" w:after="0"/>
              <w:rPr>
                <w:b/>
                <w:bCs/>
                <w:color w:val="FF0000"/>
                <w:sz w:val="24"/>
                <w:szCs w:val="22"/>
                <w:lang w:val="en-GB"/>
              </w:rPr>
            </w:pPr>
            <w:r w:rsidRPr="00B9641D">
              <w:rPr>
                <w:sz w:val="20"/>
                <w:szCs w:val="18"/>
              </w:rPr>
              <w:t xml:space="preserve">When a UE </w:t>
            </w:r>
            <w:r w:rsidRPr="00B9641D">
              <w:rPr>
                <w:rFonts w:eastAsia="Malgun Gothic"/>
                <w:sz w:val="20"/>
                <w:szCs w:val="18"/>
              </w:rPr>
              <w:t xml:space="preserve">applies Type 1 channel access procedure to </w:t>
            </w:r>
            <w:ins w:id="870" w:author="Kevin Lin" w:date="2023-10-11T11:10:00Z">
              <w:r w:rsidRPr="00B9641D">
                <w:rPr>
                  <w:rFonts w:eastAsia="Malgun Gothic"/>
                  <w:sz w:val="20"/>
                  <w:szCs w:val="18"/>
                </w:rPr>
                <w:t>initia</w:t>
              </w:r>
            </w:ins>
            <w:ins w:id="871" w:author="Kevin Lin" w:date="2023-10-11T14:06:00Z">
              <w:r w:rsidRPr="00B9641D">
                <w:rPr>
                  <w:rFonts w:eastAsia="Malgun Gothic"/>
                  <w:sz w:val="20"/>
                  <w:szCs w:val="18"/>
                </w:rPr>
                <w:t>te</w:t>
              </w:r>
            </w:ins>
            <w:ins w:id="872" w:author="Kevin Lin" w:date="2023-10-11T11:10:00Z">
              <w:r w:rsidRPr="00B9641D">
                <w:rPr>
                  <w:rFonts w:eastAsia="Malgun Gothic"/>
                  <w:sz w:val="20"/>
                  <w:szCs w:val="18"/>
                </w:rPr>
                <w:t xml:space="preserve"> a channel occupancy for </w:t>
              </w:r>
            </w:ins>
            <w:del w:id="873" w:author="Kevin Lin" w:date="2023-10-11T14:07:00Z">
              <w:r w:rsidRPr="00B9641D" w:rsidDel="00654E5D">
                <w:rPr>
                  <w:rFonts w:eastAsia="Malgun Gothic"/>
                  <w:sz w:val="20"/>
                  <w:szCs w:val="18"/>
                </w:rPr>
                <w:delText xml:space="preserve">transmit </w:delText>
              </w:r>
            </w:del>
            <w:r w:rsidRPr="00B9641D">
              <w:rPr>
                <w:rFonts w:eastAsia="Malgun Gothic"/>
                <w:sz w:val="20"/>
                <w:szCs w:val="18"/>
              </w:rPr>
              <w:t xml:space="preserve">multiple </w:t>
            </w:r>
            <w:del w:id="874" w:author="Kevin Lin" w:date="2023-10-11T10:43:00Z">
              <w:r w:rsidRPr="00B9641D" w:rsidDel="00532AF4">
                <w:rPr>
                  <w:rFonts w:eastAsia="Malgun Gothic"/>
                  <w:sz w:val="20"/>
                  <w:szCs w:val="18"/>
                </w:rPr>
                <w:delText xml:space="preserve">transport blocks (TBs) over multiple </w:delText>
              </w:r>
            </w:del>
            <w:del w:id="875" w:author="Kevin Lin" w:date="2023-10-11T11:08:00Z">
              <w:r w:rsidRPr="00454AD4" w:rsidDel="0054016F">
                <w:rPr>
                  <w:rFonts w:eastAsia="Malgun Gothic"/>
                  <w:sz w:val="20"/>
                  <w:szCs w:val="18"/>
                </w:rPr>
                <w:delText>consecutive</w:delText>
              </w:r>
            </w:del>
            <w:del w:id="876" w:author="Kevin Lin" w:date="2023-10-11T14:06:00Z">
              <w:r w:rsidRPr="00B9641D" w:rsidDel="00654E5D">
                <w:rPr>
                  <w:rFonts w:eastAsia="Malgun Gothic"/>
                  <w:sz w:val="20"/>
                  <w:szCs w:val="18"/>
                </w:rPr>
                <w:delText xml:space="preserve"> </w:delText>
              </w:r>
            </w:del>
            <w:del w:id="877" w:author="Kevin Lin" w:date="2023-10-11T10:43:00Z">
              <w:r w:rsidRPr="00B9641D" w:rsidDel="006302F6">
                <w:rPr>
                  <w:rFonts w:eastAsia="Malgun Gothic"/>
                  <w:sz w:val="20"/>
                  <w:szCs w:val="18"/>
                </w:rPr>
                <w:delText>slots</w:delText>
              </w:r>
            </w:del>
            <w:ins w:id="878" w:author="David Mazzarese" w:date="2023-10-11T18:43:00Z">
              <w:r w:rsidRPr="00B9641D">
                <w:rPr>
                  <w:rFonts w:eastAsia="Malgun Gothic"/>
                  <w:sz w:val="20"/>
                  <w:szCs w:val="18"/>
                </w:rPr>
                <w:t xml:space="preserve"> </w:t>
              </w:r>
            </w:ins>
            <w:ins w:id="879" w:author="Kevin Lin" w:date="2023-10-11T09:44:00Z">
              <w:r w:rsidRPr="00B9641D">
                <w:rPr>
                  <w:rFonts w:eastAsia="Malgun Gothic"/>
                  <w:sz w:val="20"/>
                  <w:szCs w:val="18"/>
                </w:rPr>
                <w:t>SL transmissions</w:t>
              </w:r>
            </w:ins>
            <w:ins w:id="880" w:author="David Mazzarese" w:date="2023-10-11T18:38:00Z">
              <w:r w:rsidRPr="00B9641D">
                <w:rPr>
                  <w:rFonts w:eastAsia="Malgun Gothic"/>
                  <w:sz w:val="20"/>
                  <w:szCs w:val="18"/>
                </w:rPr>
                <w:t xml:space="preserve"> over </w:t>
              </w:r>
            </w:ins>
            <w:ins w:id="881" w:author="David Mazzarese" w:date="2023-10-11T18:43:00Z">
              <w:r w:rsidRPr="00B9641D">
                <w:rPr>
                  <w:rFonts w:eastAsia="Malgun Gothic"/>
                  <w:sz w:val="20"/>
                  <w:szCs w:val="18"/>
                </w:rPr>
                <w:t xml:space="preserve">one slot or multiple </w:t>
              </w:r>
            </w:ins>
            <w:ins w:id="882" w:author="David Mazzarese" w:date="2023-10-11T18:38:00Z">
              <w:r w:rsidRPr="00B9641D">
                <w:rPr>
                  <w:rFonts w:eastAsia="Malgun Gothic"/>
                  <w:sz w:val="20"/>
                  <w:szCs w:val="18"/>
                </w:rPr>
                <w:t>consecutive slots</w:t>
              </w:r>
            </w:ins>
            <w:r w:rsidRPr="00B9641D">
              <w:rPr>
                <w:rFonts w:eastAsia="Malgun Gothic"/>
                <w:sz w:val="20"/>
                <w:szCs w:val="18"/>
              </w:rPr>
              <w:t xml:space="preserve">, the highest CAPC value among the associated CAPC values with the multiple </w:t>
            </w:r>
            <w:del w:id="883" w:author="Kevin Lin" w:date="2023-10-11T09:44:00Z">
              <w:r w:rsidRPr="00B9641D" w:rsidDel="005D6068">
                <w:rPr>
                  <w:rFonts w:eastAsia="Malgun Gothic"/>
                  <w:sz w:val="20"/>
                  <w:szCs w:val="18"/>
                </w:rPr>
                <w:delText xml:space="preserve">TBs </w:delText>
              </w:r>
            </w:del>
            <w:ins w:id="884" w:author="Kevin Lin" w:date="2023-10-11T09:44:00Z">
              <w:r w:rsidRPr="00B9641D">
                <w:rPr>
                  <w:rFonts w:eastAsia="Malgun Gothic"/>
                  <w:sz w:val="20"/>
                  <w:szCs w:val="18"/>
                </w:rPr>
                <w:t xml:space="preserve">SL transmissions </w:t>
              </w:r>
            </w:ins>
            <w:r w:rsidRPr="00B9641D">
              <w:rPr>
                <w:rFonts w:eastAsia="Malgun Gothic"/>
                <w:sz w:val="20"/>
                <w:szCs w:val="18"/>
              </w:rPr>
              <w:t xml:space="preserve">is used </w:t>
            </w:r>
            <w:ins w:id="885" w:author="Kevin Lin" w:date="2023-10-11T09:45:00Z">
              <w:r w:rsidRPr="00B9641D">
                <w:rPr>
                  <w:rFonts w:eastAsia="Malgun Gothic"/>
                  <w:sz w:val="20"/>
                  <w:szCs w:val="18"/>
                </w:rPr>
                <w:t xml:space="preserve">for </w:t>
              </w:r>
            </w:ins>
            <w:r w:rsidRPr="00B9641D">
              <w:rPr>
                <w:rFonts w:eastAsia="Malgun Gothic"/>
                <w:sz w:val="20"/>
                <w:szCs w:val="18"/>
              </w:rPr>
              <w:t>performing the Type 1 channel access procedure.</w:t>
            </w:r>
          </w:p>
          <w:p w14:paraId="3E31494B" w14:textId="77777777" w:rsidR="00E24989" w:rsidRPr="00B9641D" w:rsidRDefault="00E24989" w:rsidP="00654069">
            <w:pPr>
              <w:pStyle w:val="3GPPText"/>
              <w:spacing w:before="0" w:after="0"/>
              <w:jc w:val="center"/>
              <w:rPr>
                <w:b/>
                <w:bCs/>
                <w:color w:val="FF0000"/>
                <w:sz w:val="28"/>
                <w:szCs w:val="24"/>
                <w:lang w:val="en-GB"/>
              </w:rPr>
            </w:pPr>
            <w:r w:rsidRPr="00B9641D">
              <w:rPr>
                <w:b/>
                <w:bCs/>
                <w:color w:val="FF0000"/>
                <w:sz w:val="28"/>
                <w:szCs w:val="24"/>
                <w:lang w:val="en-GB"/>
              </w:rPr>
              <w:t>&lt;End of text proposal&gt;</w:t>
            </w:r>
          </w:p>
        </w:tc>
      </w:tr>
    </w:tbl>
    <w:p w14:paraId="34F727FC" w14:textId="77777777" w:rsidR="00E24989" w:rsidRDefault="00E24989" w:rsidP="00E24989">
      <w:pPr>
        <w:rPr>
          <w:lang w:eastAsia="x-none"/>
        </w:rPr>
      </w:pPr>
    </w:p>
    <w:p w14:paraId="6F9D0180" w14:textId="77777777" w:rsidR="00D5470E" w:rsidRPr="00D5470E" w:rsidRDefault="00D5470E" w:rsidP="00D5470E">
      <w:pPr>
        <w:spacing w:before="120" w:after="0"/>
        <w:rPr>
          <w:rFonts w:ascii="Times New Roman" w:hAnsi="Times New Roman"/>
          <w:b/>
          <w:szCs w:val="20"/>
          <w:highlight w:val="green"/>
        </w:rPr>
      </w:pPr>
      <w:r w:rsidRPr="00D5470E">
        <w:rPr>
          <w:rFonts w:ascii="Times New Roman" w:hAnsi="Times New Roman"/>
          <w:b/>
          <w:szCs w:val="20"/>
          <w:highlight w:val="green"/>
        </w:rPr>
        <w:t>Agreement</w:t>
      </w:r>
    </w:p>
    <w:p w14:paraId="754F8A3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TP#3 Proposal v2 in section 4.3.2 of R1-2310292 is endorsed for TS37.213 clause 4.5.6.3</w:t>
      </w:r>
    </w:p>
    <w:p w14:paraId="0775CCBA" w14:textId="77777777" w:rsidR="00D5470E" w:rsidRPr="00436220" w:rsidRDefault="00D5470E" w:rsidP="00D5470E">
      <w:pPr>
        <w:spacing w:after="0"/>
        <w:rPr>
          <w:rFonts w:ascii="Times New Roman" w:hAnsi="Times New Roman"/>
          <w:szCs w:val="20"/>
          <w:lang w:eastAsia="x-none"/>
        </w:rPr>
      </w:pPr>
    </w:p>
    <w:p w14:paraId="4D3BBB55" w14:textId="77777777" w:rsidR="00D5470E" w:rsidRPr="00D5470E" w:rsidRDefault="00D5470E" w:rsidP="00D5470E">
      <w:pPr>
        <w:spacing w:after="0"/>
        <w:rPr>
          <w:rFonts w:ascii="Times New Roman" w:hAnsi="Times New Roman"/>
          <w:b/>
          <w:szCs w:val="20"/>
          <w:highlight w:val="green"/>
        </w:rPr>
      </w:pPr>
      <w:r w:rsidRPr="00D5470E">
        <w:rPr>
          <w:rFonts w:ascii="Times New Roman" w:hAnsi="Times New Roman"/>
          <w:b/>
          <w:szCs w:val="20"/>
          <w:highlight w:val="green"/>
        </w:rPr>
        <w:t>Agreement</w:t>
      </w:r>
    </w:p>
    <w:p w14:paraId="078E9BD3" w14:textId="77777777" w:rsidR="00D5470E" w:rsidRPr="00436220" w:rsidRDefault="00D5470E" w:rsidP="00D5470E">
      <w:pPr>
        <w:autoSpaceDE w:val="0"/>
        <w:autoSpaceDN w:val="0"/>
        <w:spacing w:after="0"/>
        <w:jc w:val="both"/>
        <w:rPr>
          <w:rFonts w:ascii="Times New Roman" w:hAnsi="Times New Roman"/>
          <w:szCs w:val="20"/>
        </w:rPr>
      </w:pPr>
      <w:r w:rsidRPr="00436220">
        <w:rPr>
          <w:rFonts w:ascii="Times New Roman" w:hAnsi="Times New Roman"/>
          <w:szCs w:val="20"/>
        </w:rPr>
        <w:t xml:space="preserve">After UE successfully performed a multi-channel access procedure for a set of RB sets, </w:t>
      </w:r>
    </w:p>
    <w:p w14:paraId="04FCAF5E"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A channel occupancy is initiated for the set of RB sets and the UE can use the initiated channel occupancy for own subsequent transmissions (including all S-SSB, PSFCH, PSCCH/PSSCH) when the channel access procedures described in clause 4.5.6.3 is used.</w:t>
      </w:r>
    </w:p>
    <w:p w14:paraId="6CE06816"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36220">
        <w:rPr>
          <w:rFonts w:ascii="Times New Roman" w:hAnsi="Times New Roman"/>
          <w:szCs w:val="20"/>
        </w:rPr>
        <w:t>When a channel occupancy is initiated using the channel access procedures described in clause 4.5.6.3 to transmit SL transmission(s), the channel occupancy can be shared to other UEs when the initiating UE transmits PSCCH/PSSCH in the SL transmission(s), and the channel occupancy time of each channel is the same in this case.</w:t>
      </w:r>
    </w:p>
    <w:p w14:paraId="78060402" w14:textId="77777777" w:rsidR="00D5470E" w:rsidRPr="00436220" w:rsidRDefault="00D5470E" w:rsidP="00D5470E">
      <w:pPr>
        <w:spacing w:after="0"/>
        <w:rPr>
          <w:rFonts w:ascii="Times New Roman" w:hAnsi="Times New Roman"/>
          <w:szCs w:val="20"/>
          <w:lang w:eastAsia="x-none"/>
        </w:rPr>
      </w:pPr>
    </w:p>
    <w:p w14:paraId="19D4AFD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0F6AD9B3" w14:textId="77777777" w:rsidR="00D5470E" w:rsidRPr="00436220" w:rsidRDefault="00D5470E" w:rsidP="00D5470E">
      <w:pPr>
        <w:spacing w:after="0"/>
        <w:rPr>
          <w:rFonts w:ascii="Times New Roman" w:hAnsi="Times New Roman"/>
          <w:szCs w:val="20"/>
          <w:lang w:eastAsia="x-none"/>
        </w:rPr>
      </w:pPr>
      <w:r w:rsidRPr="00436220">
        <w:rPr>
          <w:rFonts w:ascii="Times New Roman" w:hAnsi="Times New Roman"/>
          <w:szCs w:val="20"/>
        </w:rPr>
        <w:t>TP#7 in section 4.7 of R1-2310292 is endorsed for TS 38.214 clause 8.1.4.</w:t>
      </w:r>
    </w:p>
    <w:p w14:paraId="112E4E8B" w14:textId="77777777" w:rsidR="00D5470E" w:rsidRPr="00436220" w:rsidRDefault="00D5470E" w:rsidP="00D5470E">
      <w:pPr>
        <w:spacing w:after="0"/>
        <w:rPr>
          <w:rFonts w:ascii="Times New Roman" w:hAnsi="Times New Roman"/>
          <w:szCs w:val="20"/>
          <w:lang w:eastAsia="x-none"/>
        </w:rPr>
      </w:pPr>
    </w:p>
    <w:p w14:paraId="3887EBE9" w14:textId="77777777" w:rsidR="00D5470E" w:rsidRPr="00D5470E" w:rsidRDefault="00D5470E" w:rsidP="00D5470E">
      <w:pPr>
        <w:spacing w:after="0"/>
        <w:rPr>
          <w:rFonts w:ascii="Times New Roman" w:hAnsi="Times New Roman"/>
          <w:b/>
          <w:bCs/>
          <w:szCs w:val="20"/>
          <w:lang w:eastAsia="x-none"/>
        </w:rPr>
      </w:pPr>
      <w:r w:rsidRPr="00D5470E">
        <w:rPr>
          <w:rFonts w:ascii="Times New Roman" w:hAnsi="Times New Roman"/>
          <w:b/>
          <w:bCs/>
          <w:szCs w:val="20"/>
          <w:highlight w:val="green"/>
          <w:lang w:eastAsia="x-none"/>
        </w:rPr>
        <w:t>Agreement</w:t>
      </w:r>
    </w:p>
    <w:p w14:paraId="51721313" w14:textId="77777777" w:rsidR="00D5470E" w:rsidRPr="00436220" w:rsidRDefault="00D5470E" w:rsidP="00D5470E">
      <w:pPr>
        <w:autoSpaceDE w:val="0"/>
        <w:autoSpaceDN w:val="0"/>
        <w:spacing w:after="120"/>
        <w:jc w:val="both"/>
        <w:rPr>
          <w:rFonts w:ascii="Times New Roman" w:hAnsi="Times New Roman"/>
          <w:color w:val="000000"/>
          <w:szCs w:val="20"/>
        </w:rPr>
      </w:pPr>
      <w:r w:rsidRPr="00436220">
        <w:rPr>
          <w:rFonts w:ascii="Times New Roman" w:hAnsi="Times New Roman"/>
          <w:color w:val="000000"/>
          <w:szCs w:val="20"/>
        </w:rPr>
        <w:t>Update the WA made in RAN1#114bis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D5470E" w14:paraId="241E105D" w14:textId="77777777" w:rsidTr="00654069">
        <w:tc>
          <w:tcPr>
            <w:tcW w:w="9631" w:type="dxa"/>
            <w:shd w:val="clear" w:color="auto" w:fill="auto"/>
          </w:tcPr>
          <w:p w14:paraId="20529A0B" w14:textId="77777777" w:rsidR="00D5470E" w:rsidRPr="0040435C" w:rsidRDefault="00D5470E" w:rsidP="00654069">
            <w:pPr>
              <w:autoSpaceDE w:val="0"/>
              <w:autoSpaceDN w:val="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(RAN1#113)</w:t>
            </w:r>
          </w:p>
          <w:p w14:paraId="1BEC5F2E" w14:textId="77777777" w:rsidR="00D5470E" w:rsidRPr="00436220" w:rsidRDefault="00D5470E" w:rsidP="00654069">
            <w:pPr>
              <w:autoSpaceDE w:val="0"/>
              <w:autoSpaceDN w:val="0"/>
              <w:jc w:val="both"/>
              <w:rPr>
                <w:rFonts w:ascii="Times New Roman" w:hAnsi="Times New Roman"/>
                <w:szCs w:val="20"/>
              </w:rPr>
            </w:pPr>
            <w:r w:rsidRPr="00436220">
              <w:rPr>
                <w:rFonts w:ascii="Times New Roman" w:hAnsi="Times New Roman"/>
                <w:szCs w:val="20"/>
              </w:rPr>
              <w:lastRenderedPageBreak/>
              <w:t>For Type 1 LBT block issue (inter-UE case), the following option 2 and option 1 are supported separately based on UE capability</w:t>
            </w:r>
          </w:p>
          <w:p w14:paraId="560C309D"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Option 2: If transmission in slot(s) before a reserved resource is able to share its initiated COT to the reservation</w:t>
            </w:r>
            <w:del w:id="886" w:author="David Mazzarese" w:date="2023-10-12T16:24:00Z">
              <w:r w:rsidRPr="00436220" w:rsidDel="008477DC">
                <w:rPr>
                  <w:rFonts w:ascii="Times New Roman" w:hAnsi="Times New Roman"/>
                  <w:color w:val="000000"/>
                  <w:szCs w:val="20"/>
                </w:rPr>
                <w:delText xml:space="preserve"> [when the L1 SL priority value for the transmission is higher than the L1 SL priority value of the reserved resource]</w:delText>
              </w:r>
            </w:del>
            <w:r w:rsidRPr="00436220">
              <w:rPr>
                <w:rFonts w:ascii="Times New Roman" w:hAnsi="Times New Roman"/>
                <w:color w:val="000000"/>
                <w:szCs w:val="20"/>
              </w:rPr>
              <w:t xml:space="preserve">, UE may prioritize/select resource(s) in the slot(s) for transmission. </w:t>
            </w:r>
          </w:p>
          <w:p w14:paraId="2CB1ED20"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FFS: details of applying this prioritization, </w:t>
            </w:r>
            <w:del w:id="887" w:author="David Mazzarese" w:date="2023-10-12T16:32:00Z">
              <w:r w:rsidRPr="00436220" w:rsidDel="00DC6684">
                <w:rPr>
                  <w:rFonts w:ascii="Times New Roman" w:hAnsi="Times New Roman"/>
                  <w:color w:val="000000"/>
                  <w:szCs w:val="20"/>
                </w:rPr>
                <w:delText xml:space="preserve">which layer to perform above prioritization behaviour, </w:delText>
              </w:r>
            </w:del>
            <w:r w:rsidRPr="00436220">
              <w:rPr>
                <w:rFonts w:ascii="Times New Roman" w:hAnsi="Times New Roman"/>
                <w:color w:val="000000"/>
                <w:szCs w:val="20"/>
              </w:rPr>
              <w:t>and if the reserved resource belongs to a MCSt, the COT initiating UE should be able to share the COT to cover the whole MCSt</w:t>
            </w:r>
          </w:p>
          <w:p w14:paraId="40E2A24B" w14:textId="77777777" w:rsidR="00D5470E" w:rsidRPr="00436220" w:rsidDel="00AA145E" w:rsidRDefault="00D5470E">
            <w:pPr>
              <w:pStyle w:val="ListParagraph"/>
              <w:numPr>
                <w:ilvl w:val="1"/>
                <w:numId w:val="36"/>
              </w:numPr>
              <w:autoSpaceDE w:val="0"/>
              <w:autoSpaceDN w:val="0"/>
              <w:snapToGrid w:val="0"/>
              <w:spacing w:after="0" w:line="240" w:lineRule="auto"/>
              <w:ind w:leftChars="0"/>
              <w:jc w:val="both"/>
              <w:rPr>
                <w:del w:id="888" w:author="David Mazzarese" w:date="2023-10-12T16:29:00Z"/>
                <w:rFonts w:ascii="Times New Roman" w:hAnsi="Times New Roman"/>
                <w:color w:val="000000"/>
                <w:szCs w:val="20"/>
              </w:rPr>
            </w:pPr>
            <w:r w:rsidRPr="00436220">
              <w:rPr>
                <w:rFonts w:ascii="Times New Roman" w:hAnsi="Times New Roman"/>
                <w:color w:val="000000"/>
                <w:szCs w:val="20"/>
              </w:rPr>
              <w:t xml:space="preserve">(pre)configuring enabling/disabling option 2 is </w:t>
            </w:r>
            <w:proofErr w:type="spellStart"/>
            <w:r w:rsidRPr="00436220">
              <w:rPr>
                <w:rFonts w:ascii="Times New Roman" w:hAnsi="Times New Roman"/>
                <w:color w:val="000000"/>
                <w:szCs w:val="20"/>
              </w:rPr>
              <w:t>supported</w:t>
            </w:r>
          </w:p>
          <w:p w14:paraId="5178DD87" w14:textId="77777777" w:rsidR="00D5470E" w:rsidRPr="00436220" w:rsidRDefault="00D5470E">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Option</w:t>
            </w:r>
            <w:proofErr w:type="spellEnd"/>
            <w:r w:rsidRPr="00436220">
              <w:rPr>
                <w:rFonts w:ascii="Times New Roman" w:hAnsi="Times New Roman"/>
                <w:color w:val="000000"/>
                <w:szCs w:val="20"/>
              </w:rPr>
              <w:t xml:space="preserve"> 1: </w:t>
            </w:r>
          </w:p>
          <w:p w14:paraId="24D76C6C"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77671FAE" w14:textId="77777777" w:rsidR="00D5470E" w:rsidRPr="00436220" w:rsidRDefault="00D5470E">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4A375C1C" w14:textId="77777777" w:rsidR="00D5470E" w:rsidRPr="00436220" w:rsidRDefault="00D5470E">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48D5686D" w14:textId="77777777" w:rsidR="00D5470E" w:rsidRPr="00436220" w:rsidRDefault="00D5470E">
            <w:pPr>
              <w:pStyle w:val="ListParagraph"/>
              <w:numPr>
                <w:ilvl w:val="3"/>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FFS: unless (pre-)configured or indicated by UE reserved resource in SCI</w:t>
            </w:r>
          </w:p>
          <w:p w14:paraId="3E13F7A9"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F10F4F9" w14:textId="77777777" w:rsidR="00D5470E" w:rsidRPr="00436220" w:rsidRDefault="00D5470E">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M is determined based on UE implementation (at least including 0)</w:t>
            </w:r>
          </w:p>
          <w:p w14:paraId="6892C17B" w14:textId="77777777" w:rsidR="00D5470E" w:rsidRPr="00436220" w:rsidDel="00DC6684" w:rsidRDefault="00D5470E">
            <w:pPr>
              <w:pStyle w:val="ListParagraph"/>
              <w:numPr>
                <w:ilvl w:val="1"/>
                <w:numId w:val="36"/>
              </w:numPr>
              <w:autoSpaceDE w:val="0"/>
              <w:autoSpaceDN w:val="0"/>
              <w:snapToGrid w:val="0"/>
              <w:spacing w:after="0" w:line="240" w:lineRule="auto"/>
              <w:ind w:leftChars="0"/>
              <w:jc w:val="both"/>
              <w:rPr>
                <w:del w:id="889" w:author="David Mazzarese" w:date="2023-10-12T16:30:00Z"/>
                <w:rFonts w:ascii="Times New Roman" w:hAnsi="Times New Roman"/>
                <w:color w:val="000000"/>
                <w:szCs w:val="20"/>
              </w:rPr>
            </w:pPr>
            <w:del w:id="890" w:author="David Mazzarese" w:date="2023-10-12T16:30:00Z">
              <w:r w:rsidRPr="00436220" w:rsidDel="00DC6684">
                <w:rPr>
                  <w:rFonts w:ascii="Times New Roman" w:hAnsi="Times New Roman"/>
                  <w:color w:val="000000"/>
                  <w:szCs w:val="20"/>
                </w:rPr>
                <w:delText>FFS: Which layer to perform above behaviour</w:delText>
              </w:r>
            </w:del>
          </w:p>
          <w:p w14:paraId="61158165" w14:textId="77777777" w:rsidR="00D5470E" w:rsidRPr="00436220"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szCs w:val="20"/>
              </w:rPr>
              <w:t>FFS: any restriction of M</w:t>
            </w:r>
          </w:p>
          <w:p w14:paraId="1111E73F" w14:textId="77777777" w:rsidR="00D5470E" w:rsidRPr="0040435C" w:rsidRDefault="00D5470E">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76E11069" w14:textId="77777777" w:rsidR="00D5470E" w:rsidRPr="0040435C"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FFS: Whether the above high priority is determined according to a (pre)configured threshold</w:t>
            </w:r>
          </w:p>
          <w:p w14:paraId="333F72A6" w14:textId="77777777" w:rsidR="00D5470E" w:rsidRPr="0040435C" w:rsidRDefault="00D5470E">
            <w:pPr>
              <w:pStyle w:val="ListParagraph"/>
              <w:numPr>
                <w:ilvl w:val="0"/>
                <w:numId w:val="35"/>
              </w:numPr>
              <w:autoSpaceDE w:val="0"/>
              <w:autoSpaceDN w:val="0"/>
              <w:spacing w:after="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30669342" w14:textId="77777777" w:rsidR="00D5470E" w:rsidRDefault="00D5470E" w:rsidP="009160E5">
      <w:pPr>
        <w:spacing w:after="0"/>
        <w:rPr>
          <w:lang w:eastAsia="x-none"/>
        </w:rPr>
      </w:pPr>
    </w:p>
    <w:p w14:paraId="3A0FFEEB" w14:textId="77777777" w:rsidR="009160E5" w:rsidRPr="009160E5" w:rsidRDefault="009160E5" w:rsidP="009160E5">
      <w:pPr>
        <w:autoSpaceDE w:val="0"/>
        <w:autoSpaceDN w:val="0"/>
        <w:spacing w:before="120" w:after="0"/>
        <w:jc w:val="both"/>
        <w:rPr>
          <w:rFonts w:ascii="Times New Roman" w:hAnsi="Times New Roman"/>
          <w:szCs w:val="22"/>
        </w:rPr>
      </w:pPr>
      <w:r w:rsidRPr="009160E5">
        <w:rPr>
          <w:rFonts w:ascii="Times New Roman" w:hAnsi="Times New Roman"/>
          <w:b/>
          <w:bCs/>
          <w:szCs w:val="22"/>
          <w:highlight w:val="green"/>
        </w:rPr>
        <w:t>Agreement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
        <w:gridCol w:w="4676"/>
        <w:gridCol w:w="984"/>
        <w:gridCol w:w="947"/>
        <w:gridCol w:w="928"/>
        <w:gridCol w:w="1060"/>
      </w:tblGrid>
      <w:tr w:rsidR="009160E5" w14:paraId="253393BA" w14:textId="77777777" w:rsidTr="00654069">
        <w:tc>
          <w:tcPr>
            <w:tcW w:w="549" w:type="pct"/>
            <w:shd w:val="clear" w:color="auto" w:fill="00B0F0"/>
            <w:vAlign w:val="center"/>
          </w:tcPr>
          <w:p w14:paraId="12B34B26"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Param Name</w:t>
            </w:r>
          </w:p>
        </w:tc>
        <w:tc>
          <w:tcPr>
            <w:tcW w:w="2510" w:type="pct"/>
            <w:shd w:val="clear" w:color="auto" w:fill="00B0F0"/>
            <w:vAlign w:val="center"/>
          </w:tcPr>
          <w:p w14:paraId="0356B91D"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Description</w:t>
            </w:r>
          </w:p>
        </w:tc>
        <w:tc>
          <w:tcPr>
            <w:tcW w:w="423" w:type="pct"/>
            <w:shd w:val="clear" w:color="auto" w:fill="00B0F0"/>
            <w:vAlign w:val="center"/>
          </w:tcPr>
          <w:p w14:paraId="31084BE0"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Value range</w:t>
            </w:r>
          </w:p>
        </w:tc>
        <w:tc>
          <w:tcPr>
            <w:tcW w:w="384" w:type="pct"/>
            <w:shd w:val="clear" w:color="auto" w:fill="00B0F0"/>
            <w:vAlign w:val="center"/>
          </w:tcPr>
          <w:p w14:paraId="2653AF03"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Default value aspect</w:t>
            </w:r>
          </w:p>
        </w:tc>
        <w:tc>
          <w:tcPr>
            <w:tcW w:w="532" w:type="pct"/>
            <w:shd w:val="clear" w:color="auto" w:fill="00B0F0"/>
            <w:vAlign w:val="center"/>
          </w:tcPr>
          <w:p w14:paraId="736DC95F"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Per (UE, cell, TRP, …)</w:t>
            </w:r>
          </w:p>
        </w:tc>
        <w:tc>
          <w:tcPr>
            <w:tcW w:w="601" w:type="pct"/>
            <w:shd w:val="clear" w:color="auto" w:fill="00B0F0"/>
            <w:vAlign w:val="center"/>
          </w:tcPr>
          <w:p w14:paraId="55D3460F" w14:textId="77777777" w:rsidR="009160E5" w:rsidRPr="0040435C" w:rsidRDefault="009160E5" w:rsidP="00654069">
            <w:pPr>
              <w:autoSpaceDE w:val="0"/>
              <w:autoSpaceDN w:val="0"/>
              <w:jc w:val="center"/>
              <w:rPr>
                <w:rFonts w:ascii="DengXian" w:hAnsi="DengXian" w:cs="DengXian"/>
                <w:b/>
                <w:bCs/>
                <w:color w:val="FFFFFF"/>
                <w:sz w:val="22"/>
                <w:szCs w:val="22"/>
              </w:rPr>
            </w:pPr>
            <w:r w:rsidRPr="0040435C">
              <w:rPr>
                <w:rFonts w:ascii="DengXian" w:hAnsi="DengXian" w:cs="DengXian"/>
                <w:b/>
                <w:bCs/>
                <w:color w:val="FFFFFF"/>
                <w:sz w:val="22"/>
                <w:szCs w:val="22"/>
              </w:rPr>
              <w:t>UE-specific or cell-specific</w:t>
            </w:r>
          </w:p>
        </w:tc>
      </w:tr>
      <w:tr w:rsidR="009160E5" w14:paraId="6DF34801" w14:textId="77777777" w:rsidTr="00654069">
        <w:tc>
          <w:tcPr>
            <w:tcW w:w="549" w:type="pct"/>
            <w:shd w:val="clear" w:color="auto" w:fill="auto"/>
          </w:tcPr>
          <w:p w14:paraId="46B71E16"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type1-LBT-Blocking-Option2</w:t>
            </w:r>
          </w:p>
        </w:tc>
        <w:tc>
          <w:tcPr>
            <w:tcW w:w="2510" w:type="pct"/>
            <w:shd w:val="clear" w:color="auto" w:fill="auto"/>
          </w:tcPr>
          <w:p w14:paraId="7A0A11D2"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When enabled, if UE’s transmission in slot(s) before a reserved resource is able to share its initiated COT to the reservation</w:t>
            </w:r>
            <w:del w:id="891" w:author="Kevin Lin" w:date="2023-10-13T07:32:00Z">
              <w:r w:rsidRPr="0040435C" w:rsidDel="00530848">
                <w:rPr>
                  <w:rFonts w:ascii="Times New Roman" w:hAnsi="Times New Roman"/>
                  <w:color w:val="000000"/>
                  <w:szCs w:val="20"/>
                </w:rPr>
                <w:delText xml:space="preserve"> [</w:delText>
              </w:r>
            </w:del>
            <w:ins w:id="892" w:author="David Mazzarese" w:date="2023-10-09T16:05:00Z">
              <w:del w:id="893" w:author="Kevin Lin" w:date="2023-10-13T07:32:00Z">
                <w:r w:rsidRPr="0040435C" w:rsidDel="00530848">
                  <w:rPr>
                    <w:rFonts w:ascii="Times New Roman" w:hAnsi="Times New Roman"/>
                    <w:color w:val="000000"/>
                    <w:szCs w:val="20"/>
                  </w:rPr>
                  <w:delText>when the L1 SL priority value for the transmission is higher higher than the L1 SL priority value of the reserved resource</w:delText>
                </w:r>
              </w:del>
            </w:ins>
            <w:del w:id="894" w:author="Kevin Lin" w:date="2023-10-13T07:32:00Z">
              <w:r w:rsidRPr="0040435C" w:rsidDel="00530848">
                <w:rPr>
                  <w:rFonts w:ascii="Times New Roman" w:hAnsi="Times New Roman"/>
                  <w:color w:val="000000"/>
                  <w:szCs w:val="20"/>
                </w:rPr>
                <w:delText>with high L1 SL priority]</w:delText>
              </w:r>
            </w:del>
            <w:r w:rsidRPr="0040435C">
              <w:rPr>
                <w:rFonts w:ascii="Times New Roman" w:hAnsi="Times New Roman"/>
                <w:color w:val="000000"/>
                <w:szCs w:val="20"/>
              </w:rPr>
              <w:t>, UE may prioritize/select resource(s) in the slot(s) for transmission.</w:t>
            </w:r>
          </w:p>
        </w:tc>
        <w:tc>
          <w:tcPr>
            <w:tcW w:w="423" w:type="pct"/>
            <w:shd w:val="clear" w:color="auto" w:fill="auto"/>
          </w:tcPr>
          <w:p w14:paraId="6F5AB1B4"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{enabled, disabled}</w:t>
            </w:r>
          </w:p>
        </w:tc>
        <w:tc>
          <w:tcPr>
            <w:tcW w:w="384" w:type="pct"/>
            <w:shd w:val="clear" w:color="auto" w:fill="auto"/>
          </w:tcPr>
          <w:p w14:paraId="05602F85"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N/A</w:t>
            </w:r>
          </w:p>
        </w:tc>
        <w:tc>
          <w:tcPr>
            <w:tcW w:w="532" w:type="pct"/>
            <w:shd w:val="clear" w:color="auto" w:fill="auto"/>
          </w:tcPr>
          <w:p w14:paraId="560BAECC"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Per resource pool</w:t>
            </w:r>
          </w:p>
        </w:tc>
        <w:tc>
          <w:tcPr>
            <w:tcW w:w="601" w:type="pct"/>
            <w:shd w:val="clear" w:color="auto" w:fill="auto"/>
          </w:tcPr>
          <w:p w14:paraId="193DABC4" w14:textId="77777777" w:rsidR="009160E5" w:rsidRPr="0040435C" w:rsidRDefault="009160E5" w:rsidP="00654069">
            <w:pPr>
              <w:autoSpaceDE w:val="0"/>
              <w:autoSpaceDN w:val="0"/>
              <w:rPr>
                <w:rFonts w:ascii="Times New Roman" w:hAnsi="Times New Roman"/>
                <w:color w:val="000000"/>
                <w:szCs w:val="20"/>
              </w:rPr>
            </w:pPr>
            <w:r w:rsidRPr="0040435C">
              <w:rPr>
                <w:rFonts w:ascii="Times New Roman" w:hAnsi="Times New Roman"/>
                <w:color w:val="000000"/>
                <w:szCs w:val="20"/>
              </w:rPr>
              <w:t>UE-specific or Cell-specific</w:t>
            </w:r>
          </w:p>
        </w:tc>
      </w:tr>
    </w:tbl>
    <w:p w14:paraId="291E4B58" w14:textId="77777777" w:rsidR="009160E5" w:rsidRDefault="009160E5" w:rsidP="009160E5">
      <w:pPr>
        <w:autoSpaceDE w:val="0"/>
        <w:autoSpaceDN w:val="0"/>
        <w:spacing w:after="0"/>
        <w:jc w:val="both"/>
        <w:rPr>
          <w:rFonts w:ascii="Times New Roman" w:hAnsi="Times New Roman"/>
          <w:sz w:val="22"/>
          <w:szCs w:val="22"/>
        </w:rPr>
      </w:pPr>
    </w:p>
    <w:p w14:paraId="0A3D47EA"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6BFC806C" w14:textId="77777777" w:rsidR="009160E5" w:rsidRPr="009160E5" w:rsidRDefault="009160E5" w:rsidP="009160E5">
      <w:pPr>
        <w:autoSpaceDE w:val="0"/>
        <w:autoSpaceDN w:val="0"/>
        <w:spacing w:after="0"/>
        <w:jc w:val="both"/>
        <w:rPr>
          <w:rFonts w:ascii="Times New Roman" w:hAnsi="Times New Roman"/>
          <w:szCs w:val="20"/>
          <w:lang w:val="en-US"/>
        </w:rPr>
      </w:pPr>
      <w:r w:rsidRPr="009160E5">
        <w:rPr>
          <w:rFonts w:ascii="Times New Roman" w:hAnsi="Times New Roman"/>
          <w:szCs w:val="20"/>
          <w:lang w:val="en-US"/>
        </w:rPr>
        <w:t>For a UE transmitting CPE between two consecutive SL transmissions by the same UE, when the gap between the two transmissions before applying CPE is one symbol in 15kHz and up to two symbol(s) in 30kHz and 60kHz,</w:t>
      </w:r>
    </w:p>
    <w:p w14:paraId="50D793B6" w14:textId="77777777" w:rsidR="009160E5" w:rsidRPr="009160E5" w:rsidRDefault="009160E5">
      <w:pPr>
        <w:pStyle w:val="ListParagraph"/>
        <w:numPr>
          <w:ilvl w:val="0"/>
          <w:numId w:val="34"/>
        </w:numPr>
        <w:autoSpaceDE w:val="0"/>
        <w:autoSpaceDN w:val="0"/>
        <w:spacing w:after="0"/>
        <w:ind w:leftChars="0"/>
        <w:jc w:val="both"/>
        <w:rPr>
          <w:rFonts w:ascii="Times New Roman" w:hAnsi="Times New Roman"/>
          <w:szCs w:val="20"/>
        </w:rPr>
      </w:pPr>
      <w:r w:rsidRPr="009160E5">
        <w:rPr>
          <w:rFonts w:ascii="Times New Roman" w:hAnsi="Times New Roman"/>
          <w:szCs w:val="20"/>
        </w:rPr>
        <w:t>At least when the first of the two transmissions is PSCCH/PSSCH/PSFCH and the latter of the two transmissions is PSFCH/S-SSB, the UE follows the (pre-)configured CPE starting position for the PSFCH/S-SSB.</w:t>
      </w:r>
    </w:p>
    <w:p w14:paraId="794A9D48" w14:textId="77777777" w:rsidR="009160E5" w:rsidRPr="009160E5" w:rsidRDefault="009160E5">
      <w:pPr>
        <w:pStyle w:val="ListParagraph"/>
        <w:numPr>
          <w:ilvl w:val="0"/>
          <w:numId w:val="34"/>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When the latter of the two transmissions is PSCCH/PSSCH,</w:t>
      </w:r>
    </w:p>
    <w:p w14:paraId="3E80D023" w14:textId="77777777" w:rsidR="009160E5" w:rsidRPr="009160E5" w:rsidRDefault="009160E5">
      <w:pPr>
        <w:pStyle w:val="ListParagraph"/>
        <w:numPr>
          <w:ilvl w:val="1"/>
          <w:numId w:val="34"/>
        </w:numPr>
        <w:autoSpaceDE w:val="0"/>
        <w:autoSpaceDN w:val="0"/>
        <w:spacing w:after="0"/>
        <w:ind w:leftChars="0"/>
        <w:jc w:val="both"/>
        <w:rPr>
          <w:rFonts w:ascii="Times New Roman" w:hAnsi="Times New Roman"/>
          <w:szCs w:val="20"/>
          <w:lang w:val="en-US"/>
        </w:rPr>
      </w:pPr>
      <w:r w:rsidRPr="009160E5">
        <w:rPr>
          <w:rFonts w:ascii="Times New Roman" w:hAnsi="Times New Roman"/>
          <w:szCs w:val="20"/>
        </w:rPr>
        <w:t xml:space="preserve">the </w:t>
      </w:r>
      <w:r w:rsidRPr="009160E5">
        <w:rPr>
          <w:rFonts w:ascii="Times New Roman" w:eastAsia="SimSun" w:hAnsi="Times New Roman"/>
          <w:szCs w:val="20"/>
        </w:rPr>
        <w:t xml:space="preserve">CPE starting position index </w:t>
      </w:r>
      <m:oMath>
        <m:sSub>
          <m:sSubPr>
            <m:ctrlPr>
              <w:rPr>
                <w:rFonts w:ascii="Cambria Math" w:eastAsia="SimSun" w:hAnsi="Cambria Math"/>
                <w:b/>
                <w:bCs/>
                <w:szCs w:val="20"/>
              </w:rPr>
            </m:ctrlPr>
          </m:sSubPr>
          <m:e>
            <m:r>
              <m:rPr>
                <m:sty m:val="p"/>
              </m:rPr>
              <w:rPr>
                <w:rFonts w:ascii="Cambria Math" w:eastAsia="SimSun" w:hAnsi="Cambria Math"/>
                <w:szCs w:val="20"/>
              </w:rPr>
              <m:t>Δ</m:t>
            </m:r>
          </m:e>
          <m:sub>
            <m:r>
              <w:rPr>
                <w:rFonts w:ascii="Cambria Math" w:eastAsia="SimSun" w:hAnsi="Cambria Math"/>
                <w:szCs w:val="20"/>
              </w:rPr>
              <m:t>i</m:t>
            </m:r>
          </m:sub>
        </m:sSub>
      </m:oMath>
      <w:r w:rsidRPr="009160E5">
        <w:rPr>
          <w:rFonts w:ascii="Times New Roman" w:eastAsia="SimSun" w:hAnsi="Times New Roman"/>
          <w:szCs w:val="20"/>
        </w:rPr>
        <w:t xml:space="preserve"> from [4, TS 38.211] for the PSCCH/PSSCH transmission</w:t>
      </w:r>
    </w:p>
    <w:p w14:paraId="6EBDA7A7" w14:textId="77777777" w:rsidR="009160E5" w:rsidRPr="009160E5" w:rsidRDefault="009160E5">
      <w:pPr>
        <w:pStyle w:val="ListParagraph"/>
        <w:numPr>
          <w:ilvl w:val="2"/>
          <w:numId w:val="34"/>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one symbol gap: the index is always 1</w:t>
      </w:r>
    </w:p>
    <w:p w14:paraId="7CD5A2CE" w14:textId="77777777" w:rsidR="009160E5" w:rsidRPr="009160E5" w:rsidRDefault="009160E5">
      <w:pPr>
        <w:pStyle w:val="ListParagraph"/>
        <w:numPr>
          <w:ilvl w:val="2"/>
          <w:numId w:val="34"/>
        </w:numPr>
        <w:autoSpaceDE w:val="0"/>
        <w:autoSpaceDN w:val="0"/>
        <w:spacing w:after="0"/>
        <w:ind w:leftChars="0"/>
        <w:jc w:val="both"/>
        <w:rPr>
          <w:rFonts w:ascii="Times New Roman" w:hAnsi="Times New Roman"/>
          <w:szCs w:val="20"/>
          <w:lang w:val="en-US"/>
        </w:rPr>
      </w:pPr>
      <w:r w:rsidRPr="009160E5">
        <w:rPr>
          <w:rFonts w:ascii="Times New Roman" w:eastAsia="SimSun" w:hAnsi="Times New Roman"/>
          <w:szCs w:val="20"/>
        </w:rPr>
        <w:t>In two symbols gap: the index is always 3 in 30kHz and 2 in 60kHz</w:t>
      </w:r>
    </w:p>
    <w:p w14:paraId="2AD3C3D4"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b/>
          <w:bCs/>
          <w:color w:val="000000"/>
          <w:szCs w:val="20"/>
          <w:highlight w:val="green"/>
        </w:rPr>
        <w:t>Agreement</w:t>
      </w:r>
    </w:p>
    <w:p w14:paraId="190C73C2" w14:textId="77777777" w:rsidR="009160E5" w:rsidRPr="009160E5" w:rsidRDefault="009160E5" w:rsidP="009160E5">
      <w:pPr>
        <w:autoSpaceDE w:val="0"/>
        <w:autoSpaceDN w:val="0"/>
        <w:spacing w:after="0"/>
        <w:jc w:val="both"/>
        <w:rPr>
          <w:rFonts w:ascii="Times New Roman" w:hAnsi="Times New Roman"/>
          <w:b/>
          <w:bCs/>
          <w:color w:val="000000"/>
          <w:szCs w:val="20"/>
        </w:rPr>
      </w:pPr>
      <w:r w:rsidRPr="009160E5">
        <w:rPr>
          <w:rFonts w:ascii="Times New Roman" w:hAnsi="Times New Roman"/>
          <w:color w:val="000000"/>
          <w:szCs w:val="20"/>
        </w:rPr>
        <w:t xml:space="preserve">For the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9160E5">
        <w:rPr>
          <w:rFonts w:ascii="Times New Roman" w:hAnsi="Times New Roman"/>
          <w:iCs/>
          <w:kern w:val="24"/>
          <w:szCs w:val="20"/>
        </w:rPr>
        <w:t xml:space="preserve"> </w:t>
      </w:r>
      <w:r w:rsidRPr="009160E5">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9160E5">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9160E5">
        <w:rPr>
          <w:rFonts w:ascii="Times New Roman" w:hAnsi="Times New Roman"/>
          <w:szCs w:val="20"/>
          <w:lang w:eastAsia="ko-KR"/>
        </w:rPr>
        <w:t>,</w:t>
      </w:r>
    </w:p>
    <w:p w14:paraId="0DC1A7DB" w14:textId="77777777" w:rsidR="009160E5" w:rsidRPr="009160E5" w:rsidRDefault="009160E5">
      <w:pPr>
        <w:pStyle w:val="ListParagraph"/>
        <w:numPr>
          <w:ilvl w:val="0"/>
          <w:numId w:val="35"/>
        </w:numPr>
        <w:autoSpaceDE w:val="0"/>
        <w:autoSpaceDN w:val="0"/>
        <w:spacing w:after="0"/>
        <w:ind w:leftChars="0"/>
        <w:jc w:val="both"/>
        <w:rPr>
          <w:rFonts w:ascii="Times New Roman" w:hAnsi="Times New Roman"/>
          <w:szCs w:val="20"/>
          <w:lang w:val="en-US"/>
        </w:rPr>
      </w:pPr>
      <w:r w:rsidRPr="009160E5">
        <w:rPr>
          <w:rFonts w:ascii="Times New Roman" w:hAnsi="Times New Roman"/>
          <w:szCs w:val="20"/>
          <w:lang w:val="en-US"/>
        </w:rPr>
        <w:t>The (pre-)configuration provides 1 value for X among a value range of {1, 8, 16, 32, ‘infinity’}.</w:t>
      </w:r>
    </w:p>
    <w:p w14:paraId="59512FE2" w14:textId="77777777" w:rsidR="009160E5" w:rsidRPr="009160E5" w:rsidRDefault="009160E5">
      <w:pPr>
        <w:pStyle w:val="ListParagraph"/>
        <w:numPr>
          <w:ilvl w:val="0"/>
          <w:numId w:val="35"/>
        </w:numPr>
        <w:autoSpaceDE w:val="0"/>
        <w:autoSpaceDN w:val="0"/>
        <w:spacing w:after="0"/>
        <w:ind w:leftChars="0"/>
        <w:rPr>
          <w:rFonts w:ascii="Times New Roman" w:hAnsi="Times New Roman"/>
          <w:szCs w:val="20"/>
          <w:lang w:val="en-US"/>
        </w:rPr>
      </w:pPr>
      <w:r w:rsidRPr="009160E5">
        <w:rPr>
          <w:rFonts w:ascii="Times New Roman" w:hAnsi="Times New Roman"/>
          <w:szCs w:val="20"/>
          <w:lang w:val="en-US"/>
        </w:rPr>
        <w:t xml:space="preserve">This operation is restricted only to PSCCH/PSSCH transmission with </w:t>
      </w:r>
      <w:r w:rsidRPr="009160E5">
        <w:rPr>
          <w:rFonts w:ascii="Times New Roman" w:hAnsi="Times New Roman"/>
          <w:szCs w:val="20"/>
        </w:rPr>
        <w:t>HARQ feedback indicator in SCI-2 is set to disabled, regardless of PSFCH resources being configured in a resource pool.</w:t>
      </w:r>
    </w:p>
    <w:p w14:paraId="710889D7" w14:textId="77777777" w:rsidR="00D5470E" w:rsidRPr="009160E5" w:rsidRDefault="00D5470E" w:rsidP="00D5470E">
      <w:pPr>
        <w:spacing w:after="0"/>
        <w:rPr>
          <w:lang w:val="en-US" w:eastAsia="x-none"/>
        </w:rPr>
      </w:pPr>
    </w:p>
    <w:p w14:paraId="0C8F3549" w14:textId="16AA93BD" w:rsidR="00F24FCF" w:rsidRDefault="00F24FCF" w:rsidP="00F24FCF">
      <w:pPr>
        <w:pStyle w:val="Heading2"/>
        <w:spacing w:after="0"/>
      </w:pPr>
      <w:r>
        <w:lastRenderedPageBreak/>
        <w:t>RAN1#115 (13 – 17 November 2023)</w:t>
      </w:r>
    </w:p>
    <w:p w14:paraId="7ABFB2BF" w14:textId="06F77655" w:rsidR="00E24989" w:rsidRPr="005A2037" w:rsidRDefault="00E24989" w:rsidP="00F24FCF">
      <w:pPr>
        <w:autoSpaceDE w:val="0"/>
        <w:autoSpaceDN w:val="0"/>
        <w:spacing w:after="0"/>
        <w:jc w:val="both"/>
        <w:rPr>
          <w:rFonts w:ascii="Times New Roman" w:hAnsi="Times New Roman"/>
          <w:szCs w:val="20"/>
          <w:lang w:val="en-US"/>
        </w:rPr>
      </w:pPr>
    </w:p>
    <w:p w14:paraId="344C8597" w14:textId="77777777" w:rsidR="005A2037" w:rsidRPr="005D4CC9" w:rsidRDefault="005A2037" w:rsidP="005A2037">
      <w:pPr>
        <w:autoSpaceDE w:val="0"/>
        <w:autoSpaceDN w:val="0"/>
        <w:spacing w:after="0"/>
        <w:jc w:val="both"/>
        <w:rPr>
          <w:rFonts w:ascii="Times New Roman" w:hAnsi="Times New Roman"/>
          <w:b/>
          <w:bCs/>
          <w:szCs w:val="20"/>
        </w:rPr>
      </w:pPr>
      <w:r w:rsidRPr="005D4CC9">
        <w:rPr>
          <w:rFonts w:ascii="Times New Roman" w:hAnsi="Times New Roman"/>
          <w:b/>
          <w:bCs/>
          <w:szCs w:val="20"/>
          <w:highlight w:val="green"/>
        </w:rPr>
        <w:t>Agreement</w:t>
      </w:r>
    </w:p>
    <w:p w14:paraId="76ADD309" w14:textId="77777777" w:rsidR="005A2037" w:rsidRPr="005D4CC9" w:rsidRDefault="005A2037" w:rsidP="005A2037">
      <w:pPr>
        <w:autoSpaceDE w:val="0"/>
        <w:autoSpaceDN w:val="0"/>
        <w:spacing w:after="0"/>
        <w:jc w:val="both"/>
        <w:rPr>
          <w:rFonts w:ascii="Times New Roman" w:hAnsi="Times New Roman"/>
          <w:szCs w:val="20"/>
        </w:rPr>
      </w:pPr>
      <w:r w:rsidRPr="005D4CC9">
        <w:rPr>
          <w:rFonts w:ascii="Times New Roman" w:hAnsi="Times New Roman"/>
          <w:szCs w:val="20"/>
        </w:rPr>
        <w:t xml:space="preserve">Introduce the following new RRC parameter for the agreement on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oMath>
      <w:r w:rsidRPr="005D4CC9">
        <w:rPr>
          <w:rFonts w:ascii="Times New Roman" w:hAnsi="Times New Roman"/>
          <w:iCs/>
          <w:kern w:val="24"/>
          <w:szCs w:val="20"/>
        </w:rPr>
        <w:t xml:space="preserve"> </w:t>
      </w:r>
      <w:r w:rsidRPr="005D4CC9">
        <w:rPr>
          <w:rFonts w:ascii="Times New Roman" w:hAnsi="Times New Roman"/>
          <w:szCs w:val="20"/>
        </w:rPr>
        <w:t xml:space="preserve">autonomous update to the next higher allowed value when the same </w:t>
      </w:r>
      <m:oMath>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p</m:t>
            </m:r>
          </m:sub>
        </m:sSub>
        <m:r>
          <w:rPr>
            <w:rFonts w:ascii="Cambria Math" w:eastAsia="+mn-ea" w:hAnsi="Cambria Math"/>
            <w:kern w:val="24"/>
            <w:szCs w:val="20"/>
          </w:rPr>
          <m:t>≠C</m:t>
        </m:r>
        <m:sSub>
          <m:sSubPr>
            <m:ctrlPr>
              <w:rPr>
                <w:rFonts w:ascii="Cambria Math" w:eastAsia="+mn-ea" w:hAnsi="Cambria Math"/>
                <w:i/>
                <w:iCs/>
                <w:kern w:val="24"/>
                <w:szCs w:val="20"/>
              </w:rPr>
            </m:ctrlPr>
          </m:sSubPr>
          <m:e>
            <m:r>
              <w:rPr>
                <w:rFonts w:ascii="Cambria Math" w:eastAsia="+mn-ea" w:hAnsi="Cambria Math"/>
                <w:kern w:val="24"/>
                <w:szCs w:val="20"/>
              </w:rPr>
              <m:t>W</m:t>
            </m:r>
          </m:e>
          <m:sub>
            <m:r>
              <w:rPr>
                <w:rFonts w:ascii="Cambria Math" w:eastAsia="+mn-ea" w:hAnsi="Cambria Math"/>
                <w:kern w:val="24"/>
                <w:szCs w:val="20"/>
              </w:rPr>
              <m:t>max,p</m:t>
            </m:r>
          </m:sub>
        </m:sSub>
      </m:oMath>
      <w:r w:rsidRPr="005D4CC9">
        <w:rPr>
          <w:rFonts w:ascii="Times New Roman" w:hAnsi="Times New Roman"/>
          <w:szCs w:val="20"/>
          <w:lang w:eastAsia="ko-KR"/>
        </w:rPr>
        <w:t xml:space="preserve"> value is consecutively used for X times for generation of </w:t>
      </w:r>
      <m:oMath>
        <m:sSub>
          <m:sSubPr>
            <m:ctrlPr>
              <w:rPr>
                <w:rFonts w:ascii="Cambria Math" w:eastAsia="+mn-ea" w:hAnsi="Cambria Math"/>
                <w:i/>
                <w:iCs/>
                <w:kern w:val="24"/>
                <w:szCs w:val="20"/>
              </w:rPr>
            </m:ctrlPr>
          </m:sSubPr>
          <m:e>
            <m:r>
              <w:rPr>
                <w:rFonts w:ascii="Cambria Math" w:eastAsia="+mn-ea" w:hAnsi="Cambria Math"/>
                <w:kern w:val="24"/>
                <w:szCs w:val="20"/>
              </w:rPr>
              <m:t>N</m:t>
            </m:r>
          </m:e>
          <m:sub>
            <m:r>
              <w:rPr>
                <w:rFonts w:ascii="Cambria Math" w:eastAsia="+mn-ea" w:hAnsi="Cambria Math"/>
                <w:kern w:val="24"/>
                <w:szCs w:val="20"/>
              </w:rPr>
              <m:t>init</m:t>
            </m:r>
          </m:sub>
        </m:sSub>
      </m:oMath>
      <w:r w:rsidRPr="005D4CC9">
        <w:rPr>
          <w:rFonts w:ascii="Times New Roman" w:hAnsi="Times New Roman"/>
          <w:szCs w:val="20"/>
          <w:lang w:eastAsia="ko-KR"/>
        </w:rPr>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27"/>
        <w:gridCol w:w="3530"/>
        <w:gridCol w:w="1035"/>
        <w:gridCol w:w="831"/>
        <w:gridCol w:w="650"/>
        <w:gridCol w:w="838"/>
      </w:tblGrid>
      <w:tr w:rsidR="005A2037" w14:paraId="43EFEDA3" w14:textId="77777777" w:rsidTr="00654069">
        <w:trPr>
          <w:trHeight w:val="893"/>
        </w:trPr>
        <w:tc>
          <w:tcPr>
            <w:tcW w:w="549" w:type="pct"/>
            <w:shd w:val="clear" w:color="auto" w:fill="00B0F0"/>
            <w:vAlign w:val="center"/>
          </w:tcPr>
          <w:p w14:paraId="0585F0AA"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Param Name</w:t>
            </w:r>
          </w:p>
        </w:tc>
        <w:tc>
          <w:tcPr>
            <w:tcW w:w="2510" w:type="pct"/>
            <w:shd w:val="clear" w:color="auto" w:fill="00B0F0"/>
            <w:vAlign w:val="center"/>
          </w:tcPr>
          <w:p w14:paraId="7E6E6EEA"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Description</w:t>
            </w:r>
          </w:p>
        </w:tc>
        <w:tc>
          <w:tcPr>
            <w:tcW w:w="423" w:type="pct"/>
            <w:shd w:val="clear" w:color="auto" w:fill="00B0F0"/>
            <w:vAlign w:val="center"/>
          </w:tcPr>
          <w:p w14:paraId="6DA1F9F2"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Value range</w:t>
            </w:r>
          </w:p>
        </w:tc>
        <w:tc>
          <w:tcPr>
            <w:tcW w:w="384" w:type="pct"/>
            <w:shd w:val="clear" w:color="auto" w:fill="00B0F0"/>
            <w:vAlign w:val="center"/>
          </w:tcPr>
          <w:p w14:paraId="79FEAB54"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Default value aspect</w:t>
            </w:r>
          </w:p>
        </w:tc>
        <w:tc>
          <w:tcPr>
            <w:tcW w:w="532" w:type="pct"/>
            <w:shd w:val="clear" w:color="auto" w:fill="00B0F0"/>
            <w:vAlign w:val="center"/>
          </w:tcPr>
          <w:p w14:paraId="39FF9D71"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Per (UE, cell, TRP, …)</w:t>
            </w:r>
          </w:p>
        </w:tc>
        <w:tc>
          <w:tcPr>
            <w:tcW w:w="601" w:type="pct"/>
            <w:shd w:val="clear" w:color="auto" w:fill="00B0F0"/>
            <w:vAlign w:val="center"/>
          </w:tcPr>
          <w:p w14:paraId="1E47CF7F" w14:textId="77777777" w:rsidR="005A2037" w:rsidRPr="006E6005" w:rsidRDefault="005A2037" w:rsidP="00654069">
            <w:pPr>
              <w:autoSpaceDE w:val="0"/>
              <w:autoSpaceDN w:val="0"/>
              <w:jc w:val="center"/>
              <w:rPr>
                <w:rFonts w:ascii="Calibri" w:hAnsi="Calibri" w:cs="Calibri"/>
                <w:b/>
                <w:bCs/>
                <w:color w:val="FFFFFF"/>
                <w:szCs w:val="20"/>
              </w:rPr>
            </w:pPr>
            <w:r w:rsidRPr="006E6005">
              <w:rPr>
                <w:rFonts w:ascii="Calibri" w:hAnsi="Calibri" w:cs="Calibri"/>
                <w:b/>
                <w:bCs/>
                <w:color w:val="FFFFFF"/>
                <w:szCs w:val="20"/>
              </w:rPr>
              <w:t>UE-specific or cell-specific</w:t>
            </w:r>
          </w:p>
        </w:tc>
      </w:tr>
      <w:tr w:rsidR="005A2037" w14:paraId="77823F10" w14:textId="77777777" w:rsidTr="00654069">
        <w:tc>
          <w:tcPr>
            <w:tcW w:w="549" w:type="pct"/>
            <w:shd w:val="clear" w:color="auto" w:fill="auto"/>
          </w:tcPr>
          <w:p w14:paraId="667C7063" w14:textId="77777777" w:rsidR="005A2037" w:rsidRPr="0040435C" w:rsidRDefault="005A2037" w:rsidP="00654069">
            <w:pPr>
              <w:autoSpaceDE w:val="0"/>
              <w:autoSpaceDN w:val="0"/>
              <w:rPr>
                <w:rFonts w:ascii="Times New Roman" w:hAnsi="Times New Roman"/>
                <w:color w:val="000000"/>
                <w:szCs w:val="20"/>
              </w:rPr>
            </w:pPr>
            <w:proofErr w:type="spellStart"/>
            <w:ins w:id="895" w:author="Kevin Lin" w:date="2023-11-10T22:20:00Z">
              <w:r w:rsidRPr="00F12E68">
                <w:rPr>
                  <w:rFonts w:ascii="Times New Roman" w:hAnsi="Times New Roman"/>
                  <w:color w:val="000000"/>
                  <w:szCs w:val="20"/>
                </w:rPr>
                <w:t>CWSforPsschWithoutHarqAck</w:t>
              </w:r>
            </w:ins>
            <w:proofErr w:type="spellEnd"/>
          </w:p>
        </w:tc>
        <w:tc>
          <w:tcPr>
            <w:tcW w:w="2510" w:type="pct"/>
            <w:shd w:val="clear" w:color="auto" w:fill="auto"/>
          </w:tcPr>
          <w:p w14:paraId="4EF06E90" w14:textId="77777777" w:rsidR="005A2037" w:rsidRPr="0040435C" w:rsidRDefault="005A2037" w:rsidP="00654069">
            <w:pPr>
              <w:autoSpaceDE w:val="0"/>
              <w:autoSpaceDN w:val="0"/>
              <w:rPr>
                <w:rFonts w:ascii="Times New Roman" w:hAnsi="Times New Roman"/>
                <w:color w:val="000000"/>
                <w:szCs w:val="20"/>
              </w:rPr>
            </w:pPr>
            <w:ins w:id="896" w:author="Kevin Lin" w:date="2023-11-10T22:21:00Z">
              <w:del w:id="897" w:author="Kevin Lin2" w:date="2023-11-13T15:25:00Z">
                <w:r w:rsidRPr="00606FA6" w:rsidDel="00D003A5">
                  <w:rPr>
                    <w:rFonts w:ascii="Times New Roman" w:hAnsi="Times New Roman" w:hint="eastAsia"/>
                    <w:color w:val="000000"/>
                    <w:szCs w:val="20"/>
                  </w:rPr>
                  <w:delText>When configured, t</w:delText>
                </w:r>
              </w:del>
            </w:ins>
            <w:ins w:id="898" w:author="Kevin Lin2" w:date="2023-11-13T15:25:00Z">
              <w:r>
                <w:rPr>
                  <w:rFonts w:ascii="Times New Roman" w:hAnsi="Times New Roman"/>
                  <w:color w:val="000000"/>
                  <w:szCs w:val="20"/>
                </w:rPr>
                <w:t>T</w:t>
              </w:r>
            </w:ins>
            <w:ins w:id="899" w:author="Kevin Lin" w:date="2023-11-10T22:21:00Z">
              <w:r w:rsidRPr="00606FA6">
                <w:rPr>
                  <w:rFonts w:ascii="Times New Roman" w:hAnsi="Times New Roman" w:hint="eastAsia"/>
                  <w:color w:val="000000"/>
                  <w:szCs w:val="20"/>
                </w:rPr>
                <w:t xml:space="preserve">he latest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is autonomously increased to the next higher allowed value for every priority class p</w:t>
              </w:r>
              <w:proofErr w:type="gramStart"/>
              <w:r w:rsidRPr="00606FA6">
                <w:rPr>
                  <w:rFonts w:ascii="Times New Roman" w:hAnsi="Times New Roman" w:hint="eastAsia"/>
                  <w:color w:val="000000"/>
                  <w:szCs w:val="20"/>
                </w:rPr>
                <w:t>∈</w:t>
              </w:r>
              <w:r w:rsidRPr="00606FA6">
                <w:rPr>
                  <w:rFonts w:ascii="Times New Roman" w:hAnsi="Times New Roman" w:hint="eastAsia"/>
                  <w:color w:val="000000"/>
                  <w:szCs w:val="20"/>
                </w:rPr>
                <w:t>{</w:t>
              </w:r>
              <w:proofErr w:type="gramEnd"/>
              <w:r w:rsidRPr="00606FA6">
                <w:rPr>
                  <w:rFonts w:ascii="Times New Roman" w:hAnsi="Times New Roman" w:hint="eastAsia"/>
                  <w:color w:val="000000"/>
                  <w:szCs w:val="20"/>
                </w:rPr>
                <w:t xml:space="preserve">1,2,3,4} if the same </w:t>
              </w:r>
              <w:proofErr w:type="spellStart"/>
              <w:r w:rsidRPr="00606FA6">
                <w:rPr>
                  <w:rFonts w:ascii="Times New Roman" w:hAnsi="Times New Roman" w:hint="eastAsia"/>
                  <w:color w:val="000000"/>
                  <w:szCs w:val="20"/>
                </w:rPr>
                <w:t>CW_p</w:t>
              </w:r>
              <w:proofErr w:type="spellEnd"/>
              <w:r w:rsidRPr="00606FA6">
                <w:rPr>
                  <w:rFonts w:ascii="Times New Roman" w:hAnsi="Times New Roman" w:hint="eastAsia"/>
                  <w:color w:val="000000"/>
                  <w:szCs w:val="20"/>
                </w:rPr>
                <w:t xml:space="preserve"> </w:t>
              </w:r>
              <w:r w:rsidRPr="00606FA6">
                <w:rPr>
                  <w:rFonts w:ascii="Times New Roman" w:hAnsi="Times New Roman" w:hint="eastAsia"/>
                  <w:color w:val="000000"/>
                  <w:szCs w:val="20"/>
                </w:rPr>
                <w:t>≠</w:t>
              </w:r>
              <w:r w:rsidRPr="00606FA6">
                <w:rPr>
                  <w:rFonts w:ascii="Times New Roman" w:hAnsi="Times New Roman" w:hint="eastAsia"/>
                  <w:color w:val="000000"/>
                  <w:szCs w:val="20"/>
                </w:rPr>
                <w:t xml:space="preserve"> CW_(</w:t>
              </w:r>
              <w:proofErr w:type="spellStart"/>
              <w:r w:rsidRPr="00606FA6">
                <w:rPr>
                  <w:rFonts w:ascii="Times New Roman" w:hAnsi="Times New Roman" w:hint="eastAsia"/>
                  <w:color w:val="000000"/>
                  <w:szCs w:val="20"/>
                </w:rPr>
                <w:t>max,p</w:t>
              </w:r>
              <w:proofErr w:type="spellEnd"/>
              <w:r w:rsidRPr="00606FA6">
                <w:rPr>
                  <w:rFonts w:ascii="Times New Roman" w:hAnsi="Times New Roman" w:hint="eastAsia"/>
                  <w:color w:val="000000"/>
                  <w:szCs w:val="20"/>
                </w:rPr>
                <w:t xml:space="preserve">) is consecutively used for general of </w:t>
              </w:r>
              <w:proofErr w:type="spellStart"/>
              <w:r w:rsidRPr="00606FA6">
                <w:rPr>
                  <w:rFonts w:ascii="Times New Roman" w:hAnsi="Times New Roman" w:hint="eastAsia"/>
                  <w:color w:val="000000"/>
                  <w:szCs w:val="20"/>
                </w:rPr>
                <w:t>N_init</w:t>
              </w:r>
              <w:proofErr w:type="spellEnd"/>
              <w:r w:rsidRPr="00606FA6">
                <w:rPr>
                  <w:rFonts w:ascii="Times New Roman" w:hAnsi="Times New Roman" w:hint="eastAsia"/>
                  <w:color w:val="000000"/>
                  <w:szCs w:val="20"/>
                </w:rPr>
                <w:t xml:space="preserve"> in SL Type 1 LBT for a number of times indicated by t</w:t>
              </w:r>
              <w:r w:rsidRPr="00606FA6">
                <w:rPr>
                  <w:rFonts w:ascii="Times New Roman" w:hAnsi="Times New Roman"/>
                  <w:color w:val="000000"/>
                  <w:szCs w:val="20"/>
                </w:rPr>
                <w:t>his parameter. This operation is restricted only to PSCCH/PSSCH transmission(s) with "HARQ feedback enabled/disabled indicator" in the 2nd stage SCI set to disabled, regardless of PSFCH resources being configured in a resource pool.</w:t>
              </w:r>
            </w:ins>
          </w:p>
        </w:tc>
        <w:tc>
          <w:tcPr>
            <w:tcW w:w="423" w:type="pct"/>
            <w:shd w:val="clear" w:color="auto" w:fill="auto"/>
          </w:tcPr>
          <w:p w14:paraId="78CE7A07" w14:textId="77777777" w:rsidR="005A2037" w:rsidRPr="0040435C" w:rsidRDefault="005A2037" w:rsidP="00654069">
            <w:pPr>
              <w:autoSpaceDE w:val="0"/>
              <w:autoSpaceDN w:val="0"/>
              <w:rPr>
                <w:rFonts w:ascii="Times New Roman" w:hAnsi="Times New Roman"/>
                <w:color w:val="000000"/>
                <w:szCs w:val="20"/>
              </w:rPr>
            </w:pPr>
            <w:ins w:id="900" w:author="Kevin Lin" w:date="2023-11-10T22:21:00Z">
              <w:r w:rsidRPr="00606FA6">
                <w:rPr>
                  <w:rFonts w:ascii="Times New Roman" w:hAnsi="Times New Roman"/>
                  <w:color w:val="000000"/>
                  <w:szCs w:val="20"/>
                </w:rPr>
                <w:t>{1, 8, 16, 32, ‘infinity’}</w:t>
              </w:r>
            </w:ins>
          </w:p>
        </w:tc>
        <w:tc>
          <w:tcPr>
            <w:tcW w:w="384" w:type="pct"/>
            <w:shd w:val="clear" w:color="auto" w:fill="auto"/>
          </w:tcPr>
          <w:p w14:paraId="242C5814" w14:textId="77777777" w:rsidR="005A2037" w:rsidRPr="0040435C" w:rsidRDefault="005A2037" w:rsidP="00654069">
            <w:pPr>
              <w:autoSpaceDE w:val="0"/>
              <w:autoSpaceDN w:val="0"/>
              <w:rPr>
                <w:rFonts w:ascii="Times New Roman" w:hAnsi="Times New Roman"/>
                <w:color w:val="000000"/>
                <w:szCs w:val="20"/>
              </w:rPr>
            </w:pPr>
            <w:ins w:id="901" w:author="Kevin Lin" w:date="2023-11-10T22:21:00Z">
              <w:r>
                <w:rPr>
                  <w:rFonts w:ascii="Times New Roman" w:hAnsi="Times New Roman"/>
                  <w:color w:val="000000"/>
                  <w:szCs w:val="20"/>
                </w:rPr>
                <w:t>N/A</w:t>
              </w:r>
            </w:ins>
          </w:p>
        </w:tc>
        <w:tc>
          <w:tcPr>
            <w:tcW w:w="532" w:type="pct"/>
            <w:shd w:val="clear" w:color="auto" w:fill="auto"/>
          </w:tcPr>
          <w:p w14:paraId="543BC2B8" w14:textId="77777777" w:rsidR="005A2037" w:rsidRPr="0040435C" w:rsidRDefault="005A2037" w:rsidP="00654069">
            <w:pPr>
              <w:autoSpaceDE w:val="0"/>
              <w:autoSpaceDN w:val="0"/>
              <w:rPr>
                <w:rFonts w:ascii="Times New Roman" w:hAnsi="Times New Roman"/>
                <w:color w:val="000000"/>
                <w:szCs w:val="20"/>
              </w:rPr>
            </w:pPr>
            <w:ins w:id="902" w:author="Kevin Lin" w:date="2023-11-10T22:20:00Z">
              <w:r>
                <w:rPr>
                  <w:rFonts w:ascii="Times New Roman" w:hAnsi="Times New Roman"/>
                  <w:color w:val="000000"/>
                  <w:szCs w:val="20"/>
                </w:rPr>
                <w:t>Per SL BWP</w:t>
              </w:r>
            </w:ins>
          </w:p>
        </w:tc>
        <w:tc>
          <w:tcPr>
            <w:tcW w:w="601" w:type="pct"/>
            <w:shd w:val="clear" w:color="auto" w:fill="auto"/>
          </w:tcPr>
          <w:p w14:paraId="13A9E350" w14:textId="77777777" w:rsidR="005A2037" w:rsidRPr="0040435C" w:rsidRDefault="005A2037" w:rsidP="00654069">
            <w:pPr>
              <w:autoSpaceDE w:val="0"/>
              <w:autoSpaceDN w:val="0"/>
              <w:rPr>
                <w:rFonts w:ascii="Times New Roman" w:hAnsi="Times New Roman"/>
                <w:color w:val="000000"/>
                <w:szCs w:val="20"/>
              </w:rPr>
            </w:pPr>
            <w:ins w:id="903" w:author="Kevin Lin" w:date="2023-11-10T22:20:00Z">
              <w:r w:rsidRPr="0040435C">
                <w:rPr>
                  <w:rFonts w:ascii="Times New Roman" w:hAnsi="Times New Roman"/>
                  <w:color w:val="000000"/>
                  <w:szCs w:val="20"/>
                </w:rPr>
                <w:t>UE-specific or Cell-specific</w:t>
              </w:r>
            </w:ins>
          </w:p>
        </w:tc>
      </w:tr>
    </w:tbl>
    <w:p w14:paraId="5ABA4232" w14:textId="77777777" w:rsidR="005A2037" w:rsidRPr="005576F2" w:rsidRDefault="005A2037" w:rsidP="005A2037">
      <w:pPr>
        <w:autoSpaceDE w:val="0"/>
        <w:autoSpaceDN w:val="0"/>
        <w:jc w:val="both"/>
        <w:rPr>
          <w:rFonts w:ascii="Calibri" w:hAnsi="Calibri" w:cs="Calibri"/>
          <w:sz w:val="22"/>
          <w:lang w:val="en-US"/>
        </w:rPr>
      </w:pPr>
    </w:p>
    <w:p w14:paraId="368A5BE5" w14:textId="77777777" w:rsidR="005A2037" w:rsidRPr="005D4CC9" w:rsidRDefault="005A2037" w:rsidP="005A2037">
      <w:pPr>
        <w:autoSpaceDE w:val="0"/>
        <w:autoSpaceDN w:val="0"/>
        <w:spacing w:before="120" w:after="120"/>
        <w:jc w:val="both"/>
        <w:rPr>
          <w:rFonts w:ascii="Times New Roman" w:hAnsi="Times New Roman"/>
          <w:szCs w:val="20"/>
        </w:rPr>
      </w:pPr>
      <w:r w:rsidRPr="005D4CC9">
        <w:rPr>
          <w:rFonts w:ascii="Times New Roman" w:hAnsi="Times New Roman"/>
          <w:b/>
          <w:bCs/>
          <w:szCs w:val="20"/>
          <w:highlight w:val="green"/>
        </w:rPr>
        <w:t>Agreement</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A2037" w14:paraId="427A3EEF" w14:textId="77777777" w:rsidTr="00654069">
        <w:tc>
          <w:tcPr>
            <w:tcW w:w="2127" w:type="dxa"/>
            <w:shd w:val="clear" w:color="auto" w:fill="00B0F0"/>
            <w:vAlign w:val="center"/>
          </w:tcPr>
          <w:p w14:paraId="74F430F6"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Param Name</w:t>
            </w:r>
          </w:p>
        </w:tc>
        <w:tc>
          <w:tcPr>
            <w:tcW w:w="4985" w:type="dxa"/>
            <w:shd w:val="clear" w:color="auto" w:fill="00B0F0"/>
            <w:vAlign w:val="center"/>
          </w:tcPr>
          <w:p w14:paraId="5707463A"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Description</w:t>
            </w:r>
          </w:p>
        </w:tc>
        <w:tc>
          <w:tcPr>
            <w:tcW w:w="1394" w:type="dxa"/>
            <w:shd w:val="clear" w:color="auto" w:fill="00B0F0"/>
            <w:vAlign w:val="center"/>
          </w:tcPr>
          <w:p w14:paraId="4D1DF876"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Value range</w:t>
            </w:r>
          </w:p>
        </w:tc>
        <w:tc>
          <w:tcPr>
            <w:tcW w:w="1418" w:type="dxa"/>
            <w:shd w:val="clear" w:color="auto" w:fill="00B0F0"/>
            <w:vAlign w:val="center"/>
          </w:tcPr>
          <w:p w14:paraId="11D19518"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Default value aspect</w:t>
            </w:r>
          </w:p>
        </w:tc>
        <w:tc>
          <w:tcPr>
            <w:tcW w:w="1701" w:type="dxa"/>
            <w:shd w:val="clear" w:color="auto" w:fill="00B0F0"/>
            <w:vAlign w:val="center"/>
          </w:tcPr>
          <w:p w14:paraId="30518579" w14:textId="77777777" w:rsidR="005A2037" w:rsidRPr="00ED551A" w:rsidRDefault="005A2037" w:rsidP="00654069">
            <w:pPr>
              <w:autoSpaceDE w:val="0"/>
              <w:autoSpaceDN w:val="0"/>
              <w:jc w:val="center"/>
              <w:rPr>
                <w:rFonts w:ascii="Calibri" w:hAnsi="Calibri" w:cs="Calibri"/>
                <w:b/>
                <w:bCs/>
                <w:color w:val="FFFFFF"/>
                <w:sz w:val="22"/>
                <w:szCs w:val="22"/>
              </w:rPr>
            </w:pPr>
            <w:r w:rsidRPr="00ED551A">
              <w:rPr>
                <w:rFonts w:ascii="Calibri" w:hAnsi="Calibri" w:cs="Calibri"/>
                <w:b/>
                <w:bCs/>
                <w:color w:val="FFFFFF"/>
                <w:sz w:val="22"/>
                <w:szCs w:val="22"/>
              </w:rPr>
              <w:t>Per (UE, cell, TRP, …)</w:t>
            </w:r>
          </w:p>
        </w:tc>
      </w:tr>
      <w:tr w:rsidR="005A2037" w14:paraId="0C276BAC" w14:textId="77777777" w:rsidTr="00654069">
        <w:tc>
          <w:tcPr>
            <w:tcW w:w="2127" w:type="dxa"/>
            <w:shd w:val="clear" w:color="auto" w:fill="auto"/>
            <w:vAlign w:val="center"/>
          </w:tcPr>
          <w:p w14:paraId="66CD37B4" w14:textId="77777777" w:rsidR="005A2037" w:rsidRPr="00ED551A" w:rsidRDefault="005A2037" w:rsidP="00654069">
            <w:pPr>
              <w:autoSpaceDE w:val="0"/>
              <w:autoSpaceDN w:val="0"/>
              <w:rPr>
                <w:rFonts w:ascii="Times New Roman" w:hAnsi="Times New Roman"/>
                <w:color w:val="000000"/>
                <w:szCs w:val="20"/>
              </w:rPr>
            </w:pPr>
            <w:proofErr w:type="spellStart"/>
            <w:r w:rsidRPr="00ED551A">
              <w:rPr>
                <w:rFonts w:ascii="Arial" w:hAnsi="Arial" w:cs="Arial"/>
                <w:sz w:val="18"/>
                <w:szCs w:val="18"/>
              </w:rPr>
              <w:t>absenceOfAnyOtherTechnology</w:t>
            </w:r>
            <w:proofErr w:type="spellEnd"/>
          </w:p>
        </w:tc>
        <w:tc>
          <w:tcPr>
            <w:tcW w:w="4985" w:type="dxa"/>
            <w:shd w:val="clear" w:color="auto" w:fill="auto"/>
          </w:tcPr>
          <w:p w14:paraId="69DEEF45"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Presence of this field indicates absence on a </w:t>
            </w:r>
            <w:proofErr w:type="gramStart"/>
            <w:r w:rsidRPr="00ED551A">
              <w:rPr>
                <w:rFonts w:ascii="Arial" w:hAnsi="Arial" w:cs="Arial"/>
                <w:sz w:val="18"/>
                <w:szCs w:val="18"/>
              </w:rPr>
              <w:t>long term</w:t>
            </w:r>
            <w:proofErr w:type="gramEnd"/>
            <w:r w:rsidRPr="00ED551A">
              <w:rPr>
                <w:rFonts w:ascii="Arial" w:hAnsi="Arial" w:cs="Arial"/>
                <w:sz w:val="18"/>
                <w:szCs w:val="18"/>
              </w:rPr>
              <w:t xml:space="preserve"> basis (e.g. by level of regulation) of any other technology sharing the carrier; absence of this field indicates the potential presence of any other technology sharing the carrier, as specified in TS 37.213 [48] clauses </w:t>
            </w:r>
            <w:r w:rsidRPr="00ED551A">
              <w:rPr>
                <w:rFonts w:ascii="Arial" w:hAnsi="Arial" w:cs="Arial"/>
                <w:strike/>
                <w:color w:val="FF0000"/>
                <w:sz w:val="18"/>
                <w:szCs w:val="18"/>
              </w:rPr>
              <w:t xml:space="preserve">X.X.X </w:t>
            </w:r>
            <w:r w:rsidRPr="00ED551A">
              <w:rPr>
                <w:rFonts w:ascii="Arial" w:hAnsi="Arial" w:cs="Arial"/>
                <w:color w:val="FF0000"/>
                <w:sz w:val="18"/>
                <w:szCs w:val="18"/>
              </w:rPr>
              <w:t>4.5</w:t>
            </w:r>
            <w:r w:rsidRPr="00ED551A">
              <w:rPr>
                <w:rFonts w:ascii="Arial" w:hAnsi="Arial" w:cs="Arial"/>
                <w:sz w:val="18"/>
                <w:szCs w:val="18"/>
              </w:rPr>
              <w:t>.</w:t>
            </w:r>
          </w:p>
        </w:tc>
        <w:tc>
          <w:tcPr>
            <w:tcW w:w="1394" w:type="dxa"/>
            <w:shd w:val="clear" w:color="auto" w:fill="auto"/>
            <w:vAlign w:val="center"/>
          </w:tcPr>
          <w:p w14:paraId="288E2613"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ENUMERATED {true}</w:t>
            </w:r>
          </w:p>
        </w:tc>
        <w:tc>
          <w:tcPr>
            <w:tcW w:w="1418" w:type="dxa"/>
            <w:shd w:val="clear" w:color="auto" w:fill="auto"/>
            <w:vAlign w:val="center"/>
          </w:tcPr>
          <w:p w14:paraId="705771FA"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5BC842C"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Per cell / carrier</w:t>
            </w:r>
          </w:p>
        </w:tc>
      </w:tr>
      <w:tr w:rsidR="005A2037" w14:paraId="6958F5E6" w14:textId="77777777" w:rsidTr="00654069">
        <w:tc>
          <w:tcPr>
            <w:tcW w:w="2127" w:type="dxa"/>
            <w:shd w:val="clear" w:color="auto" w:fill="auto"/>
            <w:vAlign w:val="center"/>
          </w:tcPr>
          <w:p w14:paraId="5F5A573C" w14:textId="77777777" w:rsidR="005A2037" w:rsidRPr="00ED551A" w:rsidRDefault="005A2037" w:rsidP="00654069">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energyDetectionConfig</w:t>
            </w:r>
            <w:proofErr w:type="spellEnd"/>
          </w:p>
        </w:tc>
        <w:tc>
          <w:tcPr>
            <w:tcW w:w="4985" w:type="dxa"/>
            <w:shd w:val="clear" w:color="auto" w:fill="auto"/>
          </w:tcPr>
          <w:p w14:paraId="27D18A04"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Indicates whether to use the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or the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 xml:space="preserve"> (see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tcPr>
          <w:p w14:paraId="2CA8808A"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CHOICE {</w:t>
            </w:r>
            <w:proofErr w:type="spellStart"/>
            <w:r w:rsidRPr="00ED551A">
              <w:rPr>
                <w:rFonts w:ascii="Arial" w:hAnsi="Arial" w:cs="Arial"/>
                <w:sz w:val="18"/>
                <w:szCs w:val="18"/>
              </w:rPr>
              <w:t>maxEnergyDetectionThreshold</w:t>
            </w:r>
            <w:proofErr w:type="spellEnd"/>
            <w:r w:rsidRPr="00ED551A">
              <w:rPr>
                <w:rFonts w:ascii="Arial" w:hAnsi="Arial" w:cs="Arial"/>
                <w:sz w:val="18"/>
                <w:szCs w:val="18"/>
              </w:rPr>
              <w:t xml:space="preserve">, </w:t>
            </w:r>
            <w:proofErr w:type="spellStart"/>
            <w:r w:rsidRPr="00ED551A">
              <w:rPr>
                <w:rFonts w:ascii="Arial" w:hAnsi="Arial" w:cs="Arial"/>
                <w:sz w:val="18"/>
                <w:szCs w:val="18"/>
              </w:rPr>
              <w:t>energyDetectionThresholdOffset</w:t>
            </w:r>
            <w:proofErr w:type="spellEnd"/>
            <w:r w:rsidRPr="00ED551A">
              <w:rPr>
                <w:rFonts w:ascii="Arial" w:hAnsi="Arial" w:cs="Arial"/>
                <w:sz w:val="18"/>
                <w:szCs w:val="18"/>
              </w:rPr>
              <w:t>}</w:t>
            </w:r>
          </w:p>
        </w:tc>
        <w:tc>
          <w:tcPr>
            <w:tcW w:w="1418" w:type="dxa"/>
            <w:shd w:val="clear" w:color="auto" w:fill="auto"/>
            <w:vAlign w:val="center"/>
          </w:tcPr>
          <w:p w14:paraId="5757F3BD"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42E900C"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5DB882C2" w14:textId="77777777" w:rsidTr="00654069">
        <w:tc>
          <w:tcPr>
            <w:tcW w:w="2127" w:type="dxa"/>
            <w:shd w:val="clear" w:color="auto" w:fill="auto"/>
            <w:vAlign w:val="center"/>
          </w:tcPr>
          <w:p w14:paraId="14DE54B8" w14:textId="77777777" w:rsidR="005A2037" w:rsidRPr="00ED551A" w:rsidRDefault="005A2037" w:rsidP="00654069">
            <w:pPr>
              <w:autoSpaceDE w:val="0"/>
              <w:autoSpaceDN w:val="0"/>
              <w:rPr>
                <w:rFonts w:ascii="Times New Roman" w:hAnsi="Times New Roman"/>
                <w:color w:val="000000"/>
                <w:szCs w:val="20"/>
              </w:rPr>
            </w:pPr>
            <w:proofErr w:type="spellStart"/>
            <w:r w:rsidRPr="00ED551A">
              <w:rPr>
                <w:rFonts w:ascii="Arial" w:hAnsi="Arial" w:cs="Arial"/>
                <w:sz w:val="18"/>
                <w:szCs w:val="18"/>
              </w:rPr>
              <w:t>energyDetectionThresholdOffset</w:t>
            </w:r>
            <w:proofErr w:type="spellEnd"/>
          </w:p>
        </w:tc>
        <w:tc>
          <w:tcPr>
            <w:tcW w:w="4985" w:type="dxa"/>
            <w:shd w:val="clear" w:color="auto" w:fill="auto"/>
          </w:tcPr>
          <w:p w14:paraId="3064DA5B"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Indicates the offset to the default maximum energy detection threshold value. Unit in </w:t>
            </w:r>
            <w:proofErr w:type="spellStart"/>
            <w:r w:rsidRPr="00ED551A">
              <w:rPr>
                <w:rFonts w:ascii="Arial" w:hAnsi="Arial" w:cs="Arial"/>
                <w:sz w:val="18"/>
                <w:szCs w:val="18"/>
              </w:rPr>
              <w:t>dB.</w:t>
            </w:r>
            <w:proofErr w:type="spellEnd"/>
            <w:r w:rsidRPr="00ED551A">
              <w:rPr>
                <w:rFonts w:ascii="Arial" w:hAnsi="Arial" w:cs="Arial"/>
                <w:sz w:val="18"/>
                <w:szCs w:val="18"/>
              </w:rPr>
              <w:t xml:space="preserve"> Value -13 corresponds to -13dB, value -12 corresponds to -12dB, and so on (i.e. in steps of 1dB)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2819A1C9"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13..</w:t>
            </w:r>
            <w:proofErr w:type="gramEnd"/>
            <w:r w:rsidRPr="00ED551A">
              <w:rPr>
                <w:rFonts w:ascii="Arial" w:hAnsi="Arial" w:cs="Arial"/>
                <w:sz w:val="18"/>
                <w:szCs w:val="18"/>
              </w:rPr>
              <w:t>20)</w:t>
            </w:r>
          </w:p>
        </w:tc>
        <w:tc>
          <w:tcPr>
            <w:tcW w:w="1418" w:type="dxa"/>
            <w:shd w:val="clear" w:color="auto" w:fill="auto"/>
            <w:vAlign w:val="center"/>
          </w:tcPr>
          <w:p w14:paraId="7A6075DB"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1964A98"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5BCEE3F6" w14:textId="77777777" w:rsidTr="00654069">
        <w:tc>
          <w:tcPr>
            <w:tcW w:w="2127" w:type="dxa"/>
            <w:shd w:val="clear" w:color="auto" w:fill="auto"/>
            <w:vAlign w:val="center"/>
          </w:tcPr>
          <w:p w14:paraId="0A7D28A4" w14:textId="77777777" w:rsidR="005A2037" w:rsidRPr="00ED551A" w:rsidRDefault="005A2037" w:rsidP="00654069">
            <w:pPr>
              <w:autoSpaceDE w:val="0"/>
              <w:autoSpaceDN w:val="0"/>
              <w:rPr>
                <w:rFonts w:ascii="Times New Roman" w:hAnsi="Times New Roman"/>
                <w:color w:val="000000"/>
                <w:szCs w:val="20"/>
              </w:rPr>
            </w:pPr>
            <w:proofErr w:type="spellStart"/>
            <w:r w:rsidRPr="00ED551A">
              <w:rPr>
                <w:rFonts w:ascii="Arial" w:hAnsi="Arial" w:cs="Arial"/>
                <w:sz w:val="18"/>
                <w:szCs w:val="18"/>
              </w:rPr>
              <w:t>maxEnergyDetectionThreshold</w:t>
            </w:r>
            <w:proofErr w:type="spellEnd"/>
          </w:p>
        </w:tc>
        <w:tc>
          <w:tcPr>
            <w:tcW w:w="4985" w:type="dxa"/>
            <w:shd w:val="clear" w:color="auto" w:fill="auto"/>
          </w:tcPr>
          <w:p w14:paraId="7E8CDF16"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 xml:space="preserve">Indicates the absolute maximum energy detection threshold value. Unit in dBm. Value -85 corresponds to -85 dBm, value -84 corresponds to -84 dBm, and so on (i.e. in steps of 1dBm)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4.5.5</w:t>
            </w:r>
            <w:r w:rsidRPr="00ED551A">
              <w:rPr>
                <w:rFonts w:ascii="Arial" w:hAnsi="Arial" w:cs="Arial"/>
                <w:sz w:val="18"/>
                <w:szCs w:val="18"/>
              </w:rPr>
              <w:t>.</w:t>
            </w:r>
          </w:p>
        </w:tc>
        <w:tc>
          <w:tcPr>
            <w:tcW w:w="1394" w:type="dxa"/>
            <w:shd w:val="clear" w:color="auto" w:fill="auto"/>
            <w:vAlign w:val="center"/>
          </w:tcPr>
          <w:p w14:paraId="7D574214"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INTEGER (-</w:t>
            </w:r>
            <w:proofErr w:type="gramStart"/>
            <w:r w:rsidRPr="00ED551A">
              <w:rPr>
                <w:rFonts w:ascii="Arial" w:hAnsi="Arial" w:cs="Arial"/>
                <w:sz w:val="18"/>
                <w:szCs w:val="18"/>
              </w:rPr>
              <w:t>85..</w:t>
            </w:r>
            <w:proofErr w:type="gramEnd"/>
            <w:r w:rsidRPr="00ED551A">
              <w:rPr>
                <w:rFonts w:ascii="Arial" w:hAnsi="Arial" w:cs="Arial"/>
                <w:sz w:val="18"/>
                <w:szCs w:val="18"/>
              </w:rPr>
              <w:t>-52)</w:t>
            </w:r>
          </w:p>
        </w:tc>
        <w:tc>
          <w:tcPr>
            <w:tcW w:w="1418" w:type="dxa"/>
            <w:shd w:val="clear" w:color="auto" w:fill="auto"/>
            <w:vAlign w:val="center"/>
          </w:tcPr>
          <w:p w14:paraId="178EF979"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63054257"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6F3A95D0" w14:textId="77777777" w:rsidTr="00654069">
        <w:tc>
          <w:tcPr>
            <w:tcW w:w="2127" w:type="dxa"/>
            <w:shd w:val="clear" w:color="auto" w:fill="auto"/>
          </w:tcPr>
          <w:p w14:paraId="2B0C44D6"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HARQ-ACKFeedbackRatiofor</w:t>
            </w:r>
            <w:r w:rsidRPr="00ED551A">
              <w:rPr>
                <w:rFonts w:ascii="Arial" w:hAnsi="Arial" w:cs="Arial"/>
                <w:sz w:val="18"/>
                <w:szCs w:val="18"/>
              </w:rPr>
              <w:lastRenderedPageBreak/>
              <w:t>ContentionWindowAdjustment-GC-Option2</w:t>
            </w:r>
          </w:p>
        </w:tc>
        <w:tc>
          <w:tcPr>
            <w:tcW w:w="4985" w:type="dxa"/>
            <w:shd w:val="clear" w:color="auto" w:fill="auto"/>
          </w:tcPr>
          <w:p w14:paraId="10B991DF"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lastRenderedPageBreak/>
              <w:t xml:space="preserve">Ratio threshold for contention window adjustment for SL groupcast option 2 as specified in TS 37.213 [48], clause </w:t>
            </w:r>
            <w:r w:rsidRPr="00ED551A">
              <w:rPr>
                <w:rFonts w:ascii="Arial" w:hAnsi="Arial" w:cs="Arial"/>
                <w:strike/>
                <w:color w:val="FF0000"/>
                <w:sz w:val="18"/>
                <w:szCs w:val="18"/>
              </w:rPr>
              <w:t xml:space="preserve">X.X.X </w:t>
            </w:r>
            <w:r w:rsidRPr="00ED551A">
              <w:rPr>
                <w:rFonts w:ascii="Arial" w:hAnsi="Arial" w:cs="Arial"/>
                <w:color w:val="FF0000"/>
                <w:sz w:val="18"/>
                <w:szCs w:val="18"/>
              </w:rPr>
              <w:t>4.5.4</w:t>
            </w:r>
            <w:r w:rsidRPr="00ED551A">
              <w:rPr>
                <w:rFonts w:ascii="Arial" w:hAnsi="Arial" w:cs="Arial"/>
                <w:sz w:val="18"/>
                <w:szCs w:val="18"/>
              </w:rPr>
              <w:t>. Unit is percentage.</w:t>
            </w:r>
          </w:p>
        </w:tc>
        <w:tc>
          <w:tcPr>
            <w:tcW w:w="1394" w:type="dxa"/>
            <w:shd w:val="clear" w:color="auto" w:fill="auto"/>
            <w:vAlign w:val="center"/>
          </w:tcPr>
          <w:p w14:paraId="3A1DE078"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10..</w:t>
            </w:r>
            <w:proofErr w:type="gramEnd"/>
            <w:r w:rsidRPr="00ED551A">
              <w:rPr>
                <w:rFonts w:ascii="Arial" w:hAnsi="Arial" w:cs="Arial"/>
                <w:sz w:val="18"/>
                <w:szCs w:val="18"/>
              </w:rPr>
              <w:t>100)</w:t>
            </w:r>
            <w:r w:rsidRPr="00ED551A">
              <w:rPr>
                <w:rFonts w:ascii="Arial" w:hAnsi="Arial" w:cs="Arial"/>
                <w:strike/>
                <w:color w:val="FF0000"/>
                <w:sz w:val="18"/>
                <w:szCs w:val="18"/>
              </w:rPr>
              <w:t>]</w:t>
            </w:r>
          </w:p>
        </w:tc>
        <w:tc>
          <w:tcPr>
            <w:tcW w:w="1418" w:type="dxa"/>
            <w:shd w:val="clear" w:color="auto" w:fill="auto"/>
            <w:vAlign w:val="center"/>
          </w:tcPr>
          <w:p w14:paraId="273927DF"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z w:val="18"/>
                <w:szCs w:val="18"/>
              </w:rPr>
              <w:t>N/A</w:t>
            </w:r>
          </w:p>
        </w:tc>
        <w:tc>
          <w:tcPr>
            <w:tcW w:w="1701" w:type="dxa"/>
            <w:shd w:val="clear" w:color="auto" w:fill="auto"/>
            <w:vAlign w:val="center"/>
          </w:tcPr>
          <w:p w14:paraId="56BB6C67" w14:textId="77777777" w:rsidR="005A2037" w:rsidRPr="00ED551A" w:rsidRDefault="005A2037" w:rsidP="00654069">
            <w:pPr>
              <w:autoSpaceDE w:val="0"/>
              <w:autoSpaceDN w:val="0"/>
              <w:rPr>
                <w:rFonts w:ascii="Times New Roman" w:hAnsi="Times New Roman"/>
                <w:color w:val="000000"/>
                <w:szCs w:val="20"/>
              </w:rPr>
            </w:pPr>
            <w:r w:rsidRPr="00ED551A">
              <w:rPr>
                <w:rFonts w:ascii="Arial" w:hAnsi="Arial" w:cs="Arial"/>
                <w:strike/>
                <w:color w:val="FF0000"/>
                <w:sz w:val="18"/>
                <w:szCs w:val="18"/>
              </w:rPr>
              <w:t>[</w:t>
            </w:r>
            <w:r w:rsidRPr="00ED551A">
              <w:rPr>
                <w:rFonts w:ascii="Arial" w:hAnsi="Arial" w:cs="Arial"/>
                <w:sz w:val="18"/>
                <w:szCs w:val="18"/>
              </w:rPr>
              <w:t>Per cell / carrier</w:t>
            </w:r>
            <w:r w:rsidRPr="00ED551A">
              <w:rPr>
                <w:rFonts w:ascii="Arial" w:hAnsi="Arial" w:cs="Arial"/>
                <w:strike/>
                <w:color w:val="FF0000"/>
                <w:sz w:val="18"/>
                <w:szCs w:val="18"/>
              </w:rPr>
              <w:t>]</w:t>
            </w:r>
          </w:p>
        </w:tc>
      </w:tr>
      <w:tr w:rsidR="005A2037" w14:paraId="2FA470B3" w14:textId="77777777" w:rsidTr="00654069">
        <w:tc>
          <w:tcPr>
            <w:tcW w:w="2127" w:type="dxa"/>
            <w:shd w:val="clear" w:color="auto" w:fill="auto"/>
            <w:vAlign w:val="center"/>
          </w:tcPr>
          <w:p w14:paraId="35924A11" w14:textId="77777777" w:rsidR="005A2037" w:rsidRPr="00ED551A" w:rsidRDefault="005A2037" w:rsidP="00654069">
            <w:pPr>
              <w:autoSpaceDE w:val="0"/>
              <w:autoSpaceDN w:val="0"/>
              <w:rPr>
                <w:rFonts w:ascii="Arial" w:hAnsi="Arial" w:cs="Arial"/>
                <w:sz w:val="18"/>
                <w:szCs w:val="18"/>
              </w:rPr>
            </w:pPr>
            <w:proofErr w:type="spellStart"/>
            <w:r w:rsidRPr="00ED551A">
              <w:rPr>
                <w:rFonts w:ascii="Arial" w:hAnsi="Arial" w:cs="Arial"/>
                <w:sz w:val="18"/>
                <w:szCs w:val="18"/>
              </w:rPr>
              <w:t>CPEStartingPositionPSFCH</w:t>
            </w:r>
            <w:proofErr w:type="spellEnd"/>
          </w:p>
        </w:tc>
        <w:tc>
          <w:tcPr>
            <w:tcW w:w="4985" w:type="dxa"/>
            <w:shd w:val="clear" w:color="auto" w:fill="auto"/>
          </w:tcPr>
          <w:p w14:paraId="4830519B"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A CPE starting position within the GP symbol before PSFCH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00B78293"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1B18FE06"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28D5DDA3"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z w:val="18"/>
                <w:szCs w:val="18"/>
              </w:rPr>
              <w:t>Per resource pool</w:t>
            </w:r>
          </w:p>
        </w:tc>
      </w:tr>
      <w:tr w:rsidR="005A2037" w14:paraId="13708114" w14:textId="77777777" w:rsidTr="00654069">
        <w:tc>
          <w:tcPr>
            <w:tcW w:w="2127" w:type="dxa"/>
            <w:shd w:val="clear" w:color="auto" w:fill="auto"/>
            <w:vAlign w:val="center"/>
          </w:tcPr>
          <w:p w14:paraId="528440E1" w14:textId="77777777" w:rsidR="005A2037" w:rsidRPr="00ED551A" w:rsidRDefault="005A2037" w:rsidP="00654069">
            <w:pPr>
              <w:autoSpaceDE w:val="0"/>
              <w:autoSpaceDN w:val="0"/>
              <w:rPr>
                <w:rFonts w:ascii="Arial" w:hAnsi="Arial" w:cs="Arial"/>
                <w:sz w:val="18"/>
                <w:szCs w:val="18"/>
              </w:rPr>
            </w:pPr>
            <w:proofErr w:type="spellStart"/>
            <w:r w:rsidRPr="00ED551A">
              <w:rPr>
                <w:rFonts w:ascii="Arial" w:hAnsi="Arial" w:cs="Arial"/>
                <w:sz w:val="18"/>
                <w:szCs w:val="18"/>
              </w:rPr>
              <w:t>CPEStartingPositionS</w:t>
            </w:r>
            <w:proofErr w:type="spellEnd"/>
            <w:r w:rsidRPr="00ED551A">
              <w:rPr>
                <w:rFonts w:ascii="Arial" w:hAnsi="Arial" w:cs="Arial"/>
                <w:sz w:val="18"/>
                <w:szCs w:val="18"/>
              </w:rPr>
              <w:t>-SSB</w:t>
            </w:r>
          </w:p>
        </w:tc>
        <w:tc>
          <w:tcPr>
            <w:tcW w:w="4985" w:type="dxa"/>
            <w:shd w:val="clear" w:color="auto" w:fill="auto"/>
          </w:tcPr>
          <w:p w14:paraId="36B9E2A0"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A CPE starting position within the GP symbol before S-SSB transmission. The value is an index of the set of all candidate CPE starting positions specified in Table 5.3.1-3 of [16, TS38.211] for Ci=1 and the corresponding SCS of the SL BWP.</w:t>
            </w:r>
          </w:p>
        </w:tc>
        <w:tc>
          <w:tcPr>
            <w:tcW w:w="1394" w:type="dxa"/>
            <w:shd w:val="clear" w:color="auto" w:fill="auto"/>
            <w:vAlign w:val="center"/>
          </w:tcPr>
          <w:p w14:paraId="1437DF0E"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trike/>
                <w:color w:val="FF0000"/>
                <w:sz w:val="18"/>
                <w:szCs w:val="18"/>
              </w:rPr>
              <w:t>[</w:t>
            </w:r>
            <w:r w:rsidRPr="00ED551A">
              <w:rPr>
                <w:rFonts w:ascii="Arial" w:hAnsi="Arial" w:cs="Arial"/>
                <w:sz w:val="18"/>
                <w:szCs w:val="18"/>
              </w:rPr>
              <w:t>INTEGER (</w:t>
            </w:r>
            <w:proofErr w:type="gramStart"/>
            <w:r w:rsidRPr="00ED551A">
              <w:rPr>
                <w:rFonts w:ascii="Arial" w:hAnsi="Arial" w:cs="Arial"/>
                <w:sz w:val="18"/>
                <w:szCs w:val="18"/>
              </w:rPr>
              <w:t>1..</w:t>
            </w:r>
            <w:proofErr w:type="gramEnd"/>
            <w:r w:rsidRPr="00ED551A">
              <w:rPr>
                <w:rFonts w:ascii="Arial" w:hAnsi="Arial" w:cs="Arial"/>
                <w:sz w:val="18"/>
                <w:szCs w:val="18"/>
              </w:rPr>
              <w:t>X)</w:t>
            </w:r>
            <w:r w:rsidRPr="00ED551A">
              <w:rPr>
                <w:rFonts w:ascii="Arial" w:hAnsi="Arial" w:cs="Arial"/>
                <w:strike/>
                <w:color w:val="FF0000"/>
                <w:sz w:val="18"/>
                <w:szCs w:val="18"/>
              </w:rPr>
              <w:t>]</w:t>
            </w:r>
          </w:p>
        </w:tc>
        <w:tc>
          <w:tcPr>
            <w:tcW w:w="1418" w:type="dxa"/>
            <w:shd w:val="clear" w:color="auto" w:fill="auto"/>
            <w:vAlign w:val="center"/>
          </w:tcPr>
          <w:p w14:paraId="3E74E823" w14:textId="77777777" w:rsidR="005A2037" w:rsidRPr="00ED551A" w:rsidRDefault="005A2037" w:rsidP="00654069">
            <w:pPr>
              <w:autoSpaceDE w:val="0"/>
              <w:autoSpaceDN w:val="0"/>
              <w:rPr>
                <w:rFonts w:ascii="Arial" w:hAnsi="Arial" w:cs="Arial"/>
                <w:sz w:val="18"/>
                <w:szCs w:val="18"/>
              </w:rPr>
            </w:pPr>
            <w:r w:rsidRPr="00ED551A">
              <w:rPr>
                <w:rFonts w:ascii="Arial" w:hAnsi="Arial" w:cs="Arial"/>
                <w:sz w:val="18"/>
                <w:szCs w:val="18"/>
              </w:rPr>
              <w:t>N/A</w:t>
            </w:r>
          </w:p>
        </w:tc>
        <w:tc>
          <w:tcPr>
            <w:tcW w:w="1701" w:type="dxa"/>
            <w:shd w:val="clear" w:color="auto" w:fill="auto"/>
            <w:vAlign w:val="center"/>
          </w:tcPr>
          <w:p w14:paraId="25FA6E91" w14:textId="77777777" w:rsidR="005A2037" w:rsidRPr="00ED551A" w:rsidRDefault="005A2037" w:rsidP="00654069">
            <w:pPr>
              <w:autoSpaceDE w:val="0"/>
              <w:autoSpaceDN w:val="0"/>
              <w:rPr>
                <w:rFonts w:ascii="Arial" w:hAnsi="Arial" w:cs="Arial"/>
                <w:strike/>
                <w:color w:val="FF0000"/>
                <w:sz w:val="18"/>
                <w:szCs w:val="18"/>
              </w:rPr>
            </w:pPr>
            <w:r w:rsidRPr="00ED551A">
              <w:rPr>
                <w:rFonts w:ascii="Arial" w:hAnsi="Arial" w:cs="Arial"/>
                <w:sz w:val="18"/>
                <w:szCs w:val="18"/>
              </w:rPr>
              <w:t>Per SL BWP</w:t>
            </w:r>
          </w:p>
        </w:tc>
      </w:tr>
    </w:tbl>
    <w:p w14:paraId="5E148BEB" w14:textId="77777777" w:rsidR="005A2037" w:rsidRDefault="005A2037" w:rsidP="005A2037">
      <w:pPr>
        <w:autoSpaceDE w:val="0"/>
        <w:autoSpaceDN w:val="0"/>
        <w:jc w:val="both"/>
        <w:rPr>
          <w:rFonts w:ascii="Calibri" w:hAnsi="Calibri" w:cs="Calibri"/>
          <w:sz w:val="22"/>
          <w:lang w:val="en-US" w:eastAsia="zh-CN"/>
        </w:rPr>
      </w:pPr>
    </w:p>
    <w:p w14:paraId="5548A44A" w14:textId="77777777" w:rsidR="005A2037" w:rsidRPr="005D4CC9" w:rsidRDefault="005A2037" w:rsidP="005A2037">
      <w:pPr>
        <w:autoSpaceDE w:val="0"/>
        <w:autoSpaceDN w:val="0"/>
        <w:spacing w:after="0"/>
        <w:jc w:val="both"/>
        <w:rPr>
          <w:rFonts w:ascii="Times New Roman" w:hAnsi="Times New Roman"/>
          <w:b/>
          <w:bCs/>
          <w:szCs w:val="20"/>
          <w:lang w:val="en-US"/>
        </w:rPr>
      </w:pPr>
      <w:r w:rsidRPr="005D4CC9">
        <w:rPr>
          <w:rFonts w:ascii="Times New Roman" w:hAnsi="Times New Roman"/>
          <w:b/>
          <w:bCs/>
          <w:szCs w:val="20"/>
          <w:highlight w:val="green"/>
          <w:lang w:val="en-US"/>
        </w:rPr>
        <w:t>Agreement</w:t>
      </w:r>
    </w:p>
    <w:p w14:paraId="5ED396A1" w14:textId="77777777" w:rsidR="005A2037" w:rsidRPr="005D4CC9" w:rsidRDefault="005A2037" w:rsidP="005A2037">
      <w:pPr>
        <w:autoSpaceDE w:val="0"/>
        <w:autoSpaceDN w:val="0"/>
        <w:spacing w:after="0"/>
        <w:jc w:val="both"/>
        <w:rPr>
          <w:rFonts w:ascii="Times New Roman" w:hAnsi="Times New Roman"/>
          <w:szCs w:val="20"/>
          <w:lang w:val="en-US"/>
        </w:rPr>
      </w:pPr>
      <w:r w:rsidRPr="005D4CC9">
        <w:rPr>
          <w:rFonts w:ascii="Times New Roman" w:hAnsi="Times New Roman"/>
          <w:szCs w:val="20"/>
          <w:lang w:val="en-US"/>
        </w:rPr>
        <w:t>Confirm the below working assumption on Type 1 LBT blocking with following modifications.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5A2037" w14:paraId="2AD7467A" w14:textId="77777777" w:rsidTr="00654069">
        <w:tc>
          <w:tcPr>
            <w:tcW w:w="9611" w:type="dxa"/>
            <w:shd w:val="clear" w:color="auto" w:fill="auto"/>
          </w:tcPr>
          <w:p w14:paraId="76467FF8" w14:textId="77777777" w:rsidR="005A2037" w:rsidRPr="0040435C" w:rsidRDefault="005A2037" w:rsidP="00654069">
            <w:pPr>
              <w:autoSpaceDE w:val="0"/>
              <w:autoSpaceDN w:val="0"/>
              <w:spacing w:before="120"/>
              <w:jc w:val="both"/>
              <w:rPr>
                <w:rFonts w:ascii="Times New Roman" w:eastAsia="DengXian" w:hAnsi="Times New Roman"/>
                <w:szCs w:val="20"/>
                <w:lang w:val="en-US" w:eastAsia="zh-CN"/>
              </w:rPr>
            </w:pPr>
            <w:r w:rsidRPr="0040435C">
              <w:rPr>
                <w:rFonts w:ascii="Times New Roman" w:hAnsi="Times New Roman"/>
                <w:b/>
                <w:bCs/>
                <w:szCs w:val="20"/>
                <w:highlight w:val="darkYellow"/>
              </w:rPr>
              <w:t>Working assumption</w:t>
            </w:r>
            <w:r w:rsidRPr="0040435C">
              <w:rPr>
                <w:rFonts w:ascii="Times New Roman" w:hAnsi="Times New Roman"/>
                <w:b/>
                <w:bCs/>
                <w:szCs w:val="20"/>
              </w:rPr>
              <w:t xml:space="preserve"> (RAN1#11</w:t>
            </w:r>
            <w:r>
              <w:rPr>
                <w:rFonts w:ascii="Times New Roman" w:hAnsi="Times New Roman"/>
                <w:b/>
                <w:bCs/>
                <w:szCs w:val="20"/>
              </w:rPr>
              <w:t>4bis</w:t>
            </w:r>
            <w:r w:rsidRPr="0040435C">
              <w:rPr>
                <w:rFonts w:ascii="Times New Roman" w:hAnsi="Times New Roman"/>
                <w:b/>
                <w:bCs/>
                <w:szCs w:val="20"/>
              </w:rPr>
              <w:t>)</w:t>
            </w:r>
          </w:p>
          <w:p w14:paraId="09A83300" w14:textId="77777777" w:rsidR="005A2037" w:rsidRPr="00436220" w:rsidRDefault="005A2037" w:rsidP="00654069">
            <w:pPr>
              <w:autoSpaceDE w:val="0"/>
              <w:autoSpaceDN w:val="0"/>
              <w:jc w:val="both"/>
              <w:rPr>
                <w:rFonts w:ascii="Times New Roman" w:hAnsi="Times New Roman"/>
                <w:szCs w:val="20"/>
              </w:rPr>
            </w:pPr>
            <w:r w:rsidRPr="00436220">
              <w:rPr>
                <w:rFonts w:ascii="Times New Roman" w:hAnsi="Times New Roman"/>
                <w:szCs w:val="20"/>
              </w:rPr>
              <w:t>For Type 1 LBT block issue (inter-UE case), the following option 2 and option 1 are supported separately based on UE capability</w:t>
            </w:r>
          </w:p>
          <w:p w14:paraId="14B93BAD" w14:textId="77777777" w:rsidR="005A2037" w:rsidRPr="00436220" w:rsidRDefault="005A2037">
            <w:pPr>
              <w:pStyle w:val="ListParagraph"/>
              <w:numPr>
                <w:ilvl w:val="0"/>
                <w:numId w:val="35"/>
              </w:numPr>
              <w:autoSpaceDE w:val="0"/>
              <w:autoSpaceDN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Option 2: If transmission in slot(s) </w:t>
            </w:r>
            <w:ins w:id="904" w:author="David Mazzarese" w:date="2023-11-13T18:27:00Z">
              <w:r>
                <w:rPr>
                  <w:rFonts w:ascii="Times New Roman" w:hAnsi="Times New Roman"/>
                  <w:color w:val="000000"/>
                  <w:szCs w:val="20"/>
                </w:rPr>
                <w:t xml:space="preserve">at least </w:t>
              </w:r>
            </w:ins>
            <m:oMath>
              <m:sSubSup>
                <m:sSubSupPr>
                  <m:ctrlPr>
                    <w:ins w:id="905" w:author="Kevin Lin" w:date="2023-11-11T02:02:00Z">
                      <w:rPr>
                        <w:rFonts w:ascii="Cambria Math" w:eastAsia="Malgun Gothic" w:hAnsi="Cambria Math"/>
                        <w:i/>
                        <w:color w:val="000000"/>
                        <w:lang w:val="de-DE" w:eastAsia="ko-KR"/>
                      </w:rPr>
                    </w:ins>
                  </m:ctrlPr>
                </m:sSubSupPr>
                <m:e>
                  <m:r>
                    <w:ins w:id="906" w:author="Kevin Lin" w:date="2023-11-11T02:02:00Z">
                      <w:rPr>
                        <w:rFonts w:ascii="Cambria Math" w:eastAsia="Malgun Gothic" w:hAnsi="Cambria Math"/>
                        <w:color w:val="000000"/>
                        <w:lang w:val="de-DE" w:eastAsia="ko-KR"/>
                      </w:rPr>
                      <m:t>T</m:t>
                    </w:ins>
                  </m:r>
                </m:e>
                <m:sub>
                  <m:r>
                    <w:ins w:id="907" w:author="Kevin Lin" w:date="2023-11-11T02:02:00Z">
                      <w:rPr>
                        <w:rFonts w:ascii="Cambria Math" w:eastAsia="Malgun Gothic" w:hAnsi="Cambria Math"/>
                        <w:color w:val="000000"/>
                        <w:lang w:val="de-DE" w:eastAsia="ko-KR"/>
                      </w:rPr>
                      <m:t>proc</m:t>
                    </w:ins>
                  </m:r>
                  <m:r>
                    <w:ins w:id="908" w:author="Kevin Lin" w:date="2023-11-11T02:02:00Z">
                      <m:rPr>
                        <m:sty m:val="p"/>
                      </m:rPr>
                      <w:rPr>
                        <w:rFonts w:ascii="Cambria Math" w:eastAsia="Malgun Gothic" w:hAnsi="Cambria Math"/>
                        <w:color w:val="000000"/>
                        <w:lang w:eastAsia="ko-KR"/>
                      </w:rPr>
                      <m:t>,0</m:t>
                    </w:ins>
                  </m:r>
                  <m:ctrlPr>
                    <w:ins w:id="909" w:author="Kevin Lin" w:date="2023-11-11T02:02:00Z">
                      <w:rPr>
                        <w:rFonts w:ascii="Cambria Math" w:eastAsia="Malgun Gothic" w:hAnsi="Cambria Math"/>
                        <w:color w:val="000000"/>
                        <w:lang w:eastAsia="ko-KR"/>
                      </w:rPr>
                    </w:ins>
                  </m:ctrlPr>
                </m:sub>
                <m:sup>
                  <m:r>
                    <w:ins w:id="910" w:author="Kevin Lin" w:date="2023-11-11T02:02:00Z">
                      <w:rPr>
                        <w:rFonts w:ascii="Cambria Math" w:eastAsia="Malgun Gothic" w:hAnsi="Cambria Math"/>
                        <w:color w:val="000000"/>
                        <w:lang w:val="de-DE" w:eastAsia="ko-KR"/>
                      </w:rPr>
                      <m:t>SL</m:t>
                    </w:ins>
                  </m:r>
                </m:sup>
              </m:sSubSup>
            </m:oMath>
            <w:ins w:id="911" w:author="Kevin Lin" w:date="2023-11-11T02:02:00Z">
              <w:r w:rsidRPr="003D29E5">
                <w:rPr>
                  <w:rFonts w:ascii="Times New Roman" w:hAnsi="Times New Roman"/>
                  <w:color w:val="000000"/>
                  <w:lang w:val="de-DE" w:eastAsia="ko-KR"/>
                </w:rPr>
                <w:t xml:space="preserve"> </w:t>
              </w:r>
            </w:ins>
            <w:r w:rsidRPr="00436220">
              <w:rPr>
                <w:rFonts w:ascii="Times New Roman" w:hAnsi="Times New Roman"/>
                <w:color w:val="000000"/>
                <w:szCs w:val="20"/>
              </w:rPr>
              <w:t xml:space="preserve">before a reserved resource is able to share its initiated COT to the reservation, UE may prioritize/select resource(s) in the slot(s) for transmission. </w:t>
            </w:r>
          </w:p>
          <w:p w14:paraId="213329ED" w14:textId="77777777" w:rsidR="005A2037" w:rsidDel="003E6835" w:rsidRDefault="005A2037">
            <w:pPr>
              <w:pStyle w:val="ListParagraph"/>
              <w:numPr>
                <w:ilvl w:val="1"/>
                <w:numId w:val="36"/>
              </w:numPr>
              <w:autoSpaceDE w:val="0"/>
              <w:autoSpaceDN w:val="0"/>
              <w:snapToGrid w:val="0"/>
              <w:spacing w:after="0" w:line="240" w:lineRule="auto"/>
              <w:ind w:leftChars="0"/>
              <w:jc w:val="both"/>
              <w:rPr>
                <w:del w:id="912" w:author="Kevin Lin" w:date="2023-11-11T02:03:00Z"/>
                <w:rFonts w:ascii="Times New Roman" w:hAnsi="Times New Roman"/>
                <w:color w:val="000000"/>
                <w:szCs w:val="20"/>
              </w:rPr>
            </w:pPr>
            <w:del w:id="913" w:author="Kevin Lin" w:date="2023-11-11T02:03:00Z">
              <w:r w:rsidRPr="00436220" w:rsidDel="003E6835">
                <w:rPr>
                  <w:rFonts w:ascii="Times New Roman" w:hAnsi="Times New Roman"/>
                  <w:color w:val="000000"/>
                  <w:szCs w:val="20"/>
                </w:rPr>
                <w:delText>FFS: details of applying this prioritization, and if the reserved resource belongs to a MCSt, the COT initiating UE should be able to share the COT to cover the whole MCSt</w:delText>
              </w:r>
            </w:del>
          </w:p>
          <w:p w14:paraId="42DC26EA" w14:textId="77777777" w:rsidR="005A2037" w:rsidRDefault="005A2037">
            <w:pPr>
              <w:pStyle w:val="ListParagraph"/>
              <w:numPr>
                <w:ilvl w:val="1"/>
                <w:numId w:val="35"/>
              </w:numPr>
              <w:autoSpaceDE w:val="0"/>
              <w:autoSpaceDN w:val="0"/>
              <w:spacing w:after="0" w:line="240" w:lineRule="auto"/>
              <w:ind w:leftChars="0"/>
              <w:jc w:val="both"/>
              <w:rPr>
                <w:rFonts w:ascii="Times New Roman" w:hAnsi="Times New Roman"/>
                <w:color w:val="000000"/>
                <w:szCs w:val="20"/>
              </w:rPr>
            </w:pPr>
            <w:r w:rsidRPr="00266804">
              <w:rPr>
                <w:rFonts w:ascii="Times New Roman" w:hAnsi="Times New Roman"/>
                <w:color w:val="000000"/>
                <w:szCs w:val="20"/>
              </w:rPr>
              <w:t>(pre)configuring enabling/disabling option 2 is supported</w:t>
            </w:r>
          </w:p>
          <w:p w14:paraId="12CDB33B" w14:textId="77777777" w:rsidR="005A2037" w:rsidRPr="00436220" w:rsidRDefault="005A2037">
            <w:pPr>
              <w:pStyle w:val="ListParagraph"/>
              <w:numPr>
                <w:ilvl w:val="0"/>
                <w:numId w:val="35"/>
              </w:numPr>
              <w:autoSpaceDE w:val="0"/>
              <w:autoSpaceDN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Option 1: </w:t>
            </w:r>
          </w:p>
          <w:p w14:paraId="78619833" w14:textId="77777777" w:rsidR="005A2037" w:rsidRPr="00436220" w:rsidRDefault="005A2037">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lang w:val="en-US"/>
              </w:rPr>
            </w:pPr>
            <w:r w:rsidRPr="00436220">
              <w:rPr>
                <w:rFonts w:ascii="Times New Roman" w:hAnsi="Times New Roman"/>
                <w:color w:val="000000"/>
                <w:szCs w:val="20"/>
              </w:rPr>
              <w:t xml:space="preserve">UE may avoid selection of N consecutive resource(s) before a reserved resource when the L1 SL priority value for the transmission is higher than the L1 SL priority value of the reserved resource. </w:t>
            </w:r>
          </w:p>
          <w:p w14:paraId="5318DE74" w14:textId="77777777" w:rsidR="005A2037" w:rsidRPr="00436220" w:rsidRDefault="005A2037">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value of N can be selected from {0, 1, 2}</w:t>
            </w:r>
          </w:p>
          <w:p w14:paraId="7C1AE0C7" w14:textId="77777777" w:rsidR="005A2037" w:rsidRPr="00436220" w:rsidRDefault="005A2037">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The selection of the value of N is up to UE implementation</w:t>
            </w:r>
          </w:p>
          <w:p w14:paraId="2E2E2DED" w14:textId="77777777" w:rsidR="005A2037" w:rsidRPr="00436220" w:rsidDel="003E6835" w:rsidRDefault="005A2037">
            <w:pPr>
              <w:pStyle w:val="ListParagraph"/>
              <w:numPr>
                <w:ilvl w:val="3"/>
                <w:numId w:val="36"/>
              </w:numPr>
              <w:autoSpaceDE w:val="0"/>
              <w:autoSpaceDN w:val="0"/>
              <w:snapToGrid w:val="0"/>
              <w:spacing w:after="0" w:line="240" w:lineRule="auto"/>
              <w:ind w:leftChars="0"/>
              <w:jc w:val="both"/>
              <w:rPr>
                <w:del w:id="914" w:author="Kevin Lin" w:date="2023-11-11T02:03:00Z"/>
                <w:rFonts w:ascii="Times New Roman" w:hAnsi="Times New Roman"/>
                <w:color w:val="000000"/>
                <w:szCs w:val="20"/>
              </w:rPr>
            </w:pPr>
            <w:del w:id="915" w:author="Kevin Lin" w:date="2023-11-11T02:03:00Z">
              <w:r w:rsidRPr="00436220" w:rsidDel="003E6835">
                <w:rPr>
                  <w:rFonts w:ascii="Times New Roman" w:hAnsi="Times New Roman"/>
                  <w:color w:val="000000"/>
                  <w:szCs w:val="20"/>
                </w:rPr>
                <w:delText>FFS: unless (pre-)configured or indicated by UE reserved resource in SCI</w:delText>
              </w:r>
            </w:del>
          </w:p>
          <w:p w14:paraId="3CA4ABD9" w14:textId="77777777" w:rsidR="005A2037" w:rsidRPr="00436220" w:rsidRDefault="005A2037">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14617A01" w14:textId="77777777" w:rsidR="005A2037" w:rsidRDefault="005A2037">
            <w:pPr>
              <w:pStyle w:val="ListParagraph"/>
              <w:numPr>
                <w:ilvl w:val="2"/>
                <w:numId w:val="36"/>
              </w:numPr>
              <w:autoSpaceDE w:val="0"/>
              <w:autoSpaceDN w:val="0"/>
              <w:snapToGrid w:val="0"/>
              <w:spacing w:after="0" w:line="240" w:lineRule="auto"/>
              <w:ind w:leftChars="0"/>
              <w:jc w:val="both"/>
              <w:rPr>
                <w:ins w:id="916" w:author="David Mazzarese" w:date="2023-11-13T18:31:00Z"/>
                <w:rFonts w:ascii="Times New Roman" w:hAnsi="Times New Roman"/>
                <w:color w:val="000000"/>
                <w:szCs w:val="20"/>
              </w:rPr>
            </w:pPr>
            <w:ins w:id="917" w:author="David Mazzarese" w:date="2023-11-13T18:31:00Z">
              <w:r w:rsidRPr="00436220">
                <w:rPr>
                  <w:rFonts w:ascii="Times New Roman" w:hAnsi="Times New Roman"/>
                  <w:color w:val="000000"/>
                  <w:szCs w:val="20"/>
                </w:rPr>
                <w:t xml:space="preserve">The value of </w:t>
              </w:r>
              <w:r>
                <w:rPr>
                  <w:rFonts w:ascii="Times New Roman" w:hAnsi="Times New Roman"/>
                  <w:color w:val="000000"/>
                  <w:szCs w:val="20"/>
                </w:rPr>
                <w:t>M</w:t>
              </w:r>
              <w:r w:rsidRPr="00436220">
                <w:rPr>
                  <w:rFonts w:ascii="Times New Roman" w:hAnsi="Times New Roman"/>
                  <w:color w:val="000000"/>
                  <w:szCs w:val="20"/>
                </w:rPr>
                <w:t xml:space="preserve"> can be selected from {0, 1, 2}</w:t>
              </w:r>
            </w:ins>
          </w:p>
          <w:p w14:paraId="7A92277D" w14:textId="77777777" w:rsidR="005A2037" w:rsidRPr="00436220" w:rsidRDefault="005A2037">
            <w:pPr>
              <w:pStyle w:val="ListParagraph"/>
              <w:numPr>
                <w:ilvl w:val="2"/>
                <w:numId w:val="36"/>
              </w:numPr>
              <w:autoSpaceDE w:val="0"/>
              <w:autoSpaceDN w:val="0"/>
              <w:snapToGrid w:val="0"/>
              <w:spacing w:after="0" w:line="240" w:lineRule="auto"/>
              <w:ind w:leftChars="0"/>
              <w:jc w:val="both"/>
              <w:rPr>
                <w:rFonts w:ascii="Times New Roman" w:hAnsi="Times New Roman"/>
                <w:color w:val="000000"/>
                <w:szCs w:val="20"/>
              </w:rPr>
            </w:pPr>
            <w:r w:rsidRPr="00436220">
              <w:rPr>
                <w:rFonts w:ascii="Times New Roman" w:hAnsi="Times New Roman"/>
                <w:color w:val="000000"/>
                <w:szCs w:val="20"/>
              </w:rPr>
              <w:t xml:space="preserve">M is determined based on UE implementation </w:t>
            </w:r>
            <w:del w:id="918" w:author="David Mazzarese" w:date="2023-11-13T18:31:00Z">
              <w:r w:rsidRPr="00436220" w:rsidDel="00AB41AB">
                <w:rPr>
                  <w:rFonts w:ascii="Times New Roman" w:hAnsi="Times New Roman"/>
                  <w:color w:val="000000"/>
                  <w:szCs w:val="20"/>
                </w:rPr>
                <w:delText>(at least including 0)</w:delText>
              </w:r>
            </w:del>
          </w:p>
          <w:p w14:paraId="5401F047" w14:textId="77777777" w:rsidR="005A2037" w:rsidRPr="00436220" w:rsidDel="003E6835" w:rsidRDefault="005A2037">
            <w:pPr>
              <w:pStyle w:val="ListParagraph"/>
              <w:numPr>
                <w:ilvl w:val="1"/>
                <w:numId w:val="36"/>
              </w:numPr>
              <w:autoSpaceDE w:val="0"/>
              <w:autoSpaceDN w:val="0"/>
              <w:snapToGrid w:val="0"/>
              <w:spacing w:after="0" w:line="240" w:lineRule="auto"/>
              <w:ind w:leftChars="0"/>
              <w:jc w:val="both"/>
              <w:rPr>
                <w:del w:id="919" w:author="Kevin Lin" w:date="2023-11-11T02:03:00Z"/>
                <w:rFonts w:ascii="Times New Roman" w:hAnsi="Times New Roman"/>
                <w:color w:val="000000"/>
                <w:szCs w:val="20"/>
              </w:rPr>
            </w:pPr>
            <w:del w:id="920" w:author="Kevin Lin" w:date="2023-11-11T02:03:00Z">
              <w:r w:rsidRPr="00436220" w:rsidDel="003E6835">
                <w:rPr>
                  <w:rFonts w:ascii="Times New Roman" w:hAnsi="Times New Roman"/>
                  <w:szCs w:val="20"/>
                </w:rPr>
                <w:delText>FFS: any restriction of M</w:delText>
              </w:r>
            </w:del>
          </w:p>
          <w:p w14:paraId="696BB606" w14:textId="77777777" w:rsidR="005A2037" w:rsidRPr="0040435C" w:rsidRDefault="005A2037">
            <w:pPr>
              <w:pStyle w:val="ListParagraph"/>
              <w:numPr>
                <w:ilvl w:val="1"/>
                <w:numId w:val="36"/>
              </w:numPr>
              <w:autoSpaceDE w:val="0"/>
              <w:autoSpaceDN w:val="0"/>
              <w:snapToGrid w:val="0"/>
              <w:spacing w:after="0" w:line="240" w:lineRule="auto"/>
              <w:ind w:leftChars="0"/>
              <w:jc w:val="both"/>
              <w:rPr>
                <w:rFonts w:ascii="Times New Roman" w:hAnsi="Times New Roman"/>
                <w:color w:val="000000"/>
                <w:szCs w:val="20"/>
              </w:rPr>
            </w:pPr>
            <w:r w:rsidRPr="0040435C">
              <w:rPr>
                <w:rFonts w:ascii="Times New Roman" w:hAnsi="Times New Roman"/>
                <w:color w:val="000000"/>
                <w:szCs w:val="20"/>
              </w:rPr>
              <w:t>(pre)configuring enabling/disabling option 1 is supported</w:t>
            </w:r>
          </w:p>
          <w:p w14:paraId="6432E309" w14:textId="77777777" w:rsidR="005A2037" w:rsidRPr="0040435C" w:rsidDel="003E6835" w:rsidRDefault="005A2037">
            <w:pPr>
              <w:pStyle w:val="ListParagraph"/>
              <w:numPr>
                <w:ilvl w:val="0"/>
                <w:numId w:val="35"/>
              </w:numPr>
              <w:autoSpaceDE w:val="0"/>
              <w:autoSpaceDN w:val="0"/>
              <w:spacing w:after="0" w:line="240" w:lineRule="auto"/>
              <w:ind w:leftChars="0"/>
              <w:jc w:val="both"/>
              <w:rPr>
                <w:del w:id="921" w:author="Kevin Lin" w:date="2023-11-11T02:04:00Z"/>
                <w:rFonts w:ascii="Times New Roman" w:hAnsi="Times New Roman"/>
                <w:szCs w:val="20"/>
              </w:rPr>
            </w:pPr>
            <w:del w:id="922" w:author="Kevin Lin" w:date="2023-11-11T02:04:00Z">
              <w:r w:rsidRPr="0040435C" w:rsidDel="003E6835">
                <w:rPr>
                  <w:rFonts w:ascii="Times New Roman" w:hAnsi="Times New Roman"/>
                  <w:szCs w:val="20"/>
                </w:rPr>
                <w:delText>FFS: Whether the above high priority is determined according to a (pre)configured threshold</w:delText>
              </w:r>
            </w:del>
          </w:p>
          <w:p w14:paraId="0F3CCED4" w14:textId="77777777" w:rsidR="005A2037" w:rsidRPr="0040435C" w:rsidRDefault="005A2037">
            <w:pPr>
              <w:pStyle w:val="ListParagraph"/>
              <w:numPr>
                <w:ilvl w:val="0"/>
                <w:numId w:val="35"/>
              </w:numPr>
              <w:autoSpaceDE w:val="0"/>
              <w:autoSpaceDN w:val="0"/>
              <w:spacing w:after="120" w:line="240" w:lineRule="auto"/>
              <w:ind w:leftChars="0"/>
              <w:jc w:val="both"/>
              <w:rPr>
                <w:rFonts w:ascii="Times New Roman" w:hAnsi="Times New Roman"/>
                <w:szCs w:val="20"/>
              </w:rPr>
            </w:pPr>
            <w:r w:rsidRPr="0040435C">
              <w:rPr>
                <w:rFonts w:ascii="Times New Roman" w:hAnsi="Times New Roman"/>
                <w:szCs w:val="20"/>
              </w:rPr>
              <w:t>Note: both option1 and option2 are optional UE features</w:t>
            </w:r>
          </w:p>
        </w:tc>
      </w:tr>
    </w:tbl>
    <w:p w14:paraId="1FB77749" w14:textId="77777777" w:rsidR="005A2037" w:rsidRDefault="005A2037" w:rsidP="005A2037">
      <w:pPr>
        <w:autoSpaceDE w:val="0"/>
        <w:autoSpaceDN w:val="0"/>
        <w:spacing w:after="0"/>
        <w:jc w:val="both"/>
        <w:rPr>
          <w:rFonts w:ascii="Times New Roman" w:hAnsi="Times New Roman"/>
          <w:szCs w:val="20"/>
        </w:rPr>
      </w:pPr>
    </w:p>
    <w:p w14:paraId="5C67F180" w14:textId="77777777" w:rsidR="005A2037" w:rsidRPr="003B3C30" w:rsidRDefault="005A2037" w:rsidP="005A2037">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1AA8AE5E" w14:textId="77777777" w:rsidR="005A2037" w:rsidRPr="003B3C30" w:rsidRDefault="005A2037" w:rsidP="005A2037">
      <w:pPr>
        <w:spacing w:after="120"/>
        <w:rPr>
          <w:rFonts w:ascii="Times New Roman" w:hAnsi="Times New Roman"/>
          <w:sz w:val="22"/>
          <w:szCs w:val="22"/>
          <w:lang w:eastAsia="zh-CN"/>
        </w:rPr>
      </w:pPr>
      <w:r w:rsidRPr="003B3C30">
        <w:rPr>
          <w:rFonts w:ascii="Times New Roman" w:hAnsi="Times New Roman"/>
          <w:sz w:val="22"/>
        </w:rPr>
        <w:t>Confirm the working assumption</w:t>
      </w:r>
      <w:r w:rsidRPr="003B3C30">
        <w:rPr>
          <w:rFonts w:ascii="Times New Roman" w:hAnsi="Times New Roman"/>
          <w:sz w:val="22"/>
          <w:u w:val="words"/>
        </w:rPr>
        <w:t xml:space="preserve"> </w:t>
      </w:r>
      <w:r w:rsidRPr="003B3C30">
        <w:rPr>
          <w:rFonts w:ascii="Times New Roman" w:hAnsi="Times New Roman"/>
          <w:sz w:val="22"/>
        </w:rPr>
        <w:t>with the following modifications</w:t>
      </w:r>
    </w:p>
    <w:tbl>
      <w:tblPr>
        <w:tblW w:w="0" w:type="auto"/>
        <w:tblInd w:w="70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07"/>
      </w:tblGrid>
      <w:tr w:rsidR="005A2037" w14:paraId="66A7654C" w14:textId="77777777" w:rsidTr="00654069">
        <w:tc>
          <w:tcPr>
            <w:tcW w:w="8927" w:type="dxa"/>
            <w:shd w:val="clear" w:color="auto" w:fill="auto"/>
          </w:tcPr>
          <w:p w14:paraId="54361115" w14:textId="77777777" w:rsidR="005A2037" w:rsidRPr="00C1497D" w:rsidRDefault="005A2037" w:rsidP="00654069">
            <w:pPr>
              <w:rPr>
                <w:rFonts w:ascii="Times New Roman" w:hAnsi="Times New Roman"/>
                <w:szCs w:val="20"/>
                <w:lang w:eastAsia="zh-CN"/>
              </w:rPr>
            </w:pPr>
            <w:r w:rsidRPr="00C1497D">
              <w:rPr>
                <w:rStyle w:val="Strong"/>
                <w:rFonts w:ascii="Times New Roman" w:hAnsi="Times New Roman"/>
                <w:szCs w:val="20"/>
                <w:highlight w:val="darkYellow"/>
              </w:rPr>
              <w:t>Working assumption</w:t>
            </w:r>
            <w:r w:rsidRPr="00C1497D">
              <w:rPr>
                <w:rStyle w:val="Strong"/>
                <w:rFonts w:ascii="Times New Roman" w:hAnsi="Times New Roman"/>
                <w:szCs w:val="20"/>
              </w:rPr>
              <w:t xml:space="preserve"> </w:t>
            </w:r>
            <w:r w:rsidRPr="00C1497D">
              <w:rPr>
                <w:rStyle w:val="Strong"/>
                <w:rFonts w:ascii="Times New Roman" w:hAnsi="Times New Roman"/>
              </w:rPr>
              <w:t>(RAN1#113)</w:t>
            </w:r>
          </w:p>
          <w:p w14:paraId="393A30AA" w14:textId="77777777" w:rsidR="005A2037" w:rsidRPr="00C1497D" w:rsidRDefault="005A2037" w:rsidP="00654069">
            <w:pPr>
              <w:pStyle w:val="3GPPAgreements"/>
              <w:numPr>
                <w:ilvl w:val="0"/>
                <w:numId w:val="0"/>
              </w:numPr>
              <w:spacing w:after="0"/>
              <w:rPr>
                <w:sz w:val="20"/>
              </w:rPr>
            </w:pPr>
            <w:r w:rsidRPr="00C1497D">
              <w:rPr>
                <w:sz w:val="20"/>
              </w:rPr>
              <w:t>For UE-to-UE COT sharing in SL-U, a parameter “</w:t>
            </w:r>
            <w:proofErr w:type="spellStart"/>
            <w:r w:rsidRPr="00C1497D">
              <w:rPr>
                <w:i/>
                <w:iCs/>
                <w:sz w:val="20"/>
              </w:rPr>
              <w:t>ue</w:t>
            </w:r>
            <w:proofErr w:type="spellEnd"/>
            <w:r w:rsidRPr="00C1497D">
              <w:rPr>
                <w:i/>
                <w:iCs/>
                <w:sz w:val="20"/>
              </w:rPr>
              <w:t>-</w:t>
            </w:r>
            <w:proofErr w:type="spellStart"/>
            <w:r w:rsidRPr="00C1497D">
              <w:rPr>
                <w:i/>
                <w:iCs/>
                <w:sz w:val="20"/>
              </w:rPr>
              <w:t>toUE</w:t>
            </w:r>
            <w:proofErr w:type="spellEnd"/>
            <w:r w:rsidRPr="00C1497D">
              <w:rPr>
                <w:i/>
                <w:iCs/>
                <w:sz w:val="20"/>
              </w:rPr>
              <w:t>-COT-</w:t>
            </w:r>
            <w:proofErr w:type="spellStart"/>
            <w:r w:rsidRPr="00C1497D">
              <w:rPr>
                <w:i/>
                <w:iCs/>
                <w:sz w:val="20"/>
              </w:rPr>
              <w:t>SharingED</w:t>
            </w:r>
            <w:proofErr w:type="spellEnd"/>
            <w:r w:rsidRPr="00C1497D">
              <w:rPr>
                <w:i/>
                <w:iCs/>
                <w:sz w:val="20"/>
              </w:rPr>
              <w:t>-Threshold</w:t>
            </w:r>
            <w:r w:rsidRPr="00C1497D">
              <w:rPr>
                <w:sz w:val="20"/>
              </w:rPr>
              <w:t xml:space="preserve">” is </w:t>
            </w:r>
            <w:ins w:id="923" w:author="Kevin Lin2" w:date="2023-11-14T08:55:00Z">
              <w:r w:rsidRPr="00C1497D">
                <w:rPr>
                  <w:sz w:val="20"/>
                </w:rPr>
                <w:t>(pre-)</w:t>
              </w:r>
            </w:ins>
            <w:r w:rsidRPr="00C1497D">
              <w:rPr>
                <w:sz w:val="20"/>
              </w:rPr>
              <w:t xml:space="preserve">configured </w:t>
            </w:r>
            <w:ins w:id="924" w:author="Kevin Lin2" w:date="2023-11-14T08:56:00Z">
              <w:r w:rsidRPr="00C1497D">
                <w:rPr>
                  <w:sz w:val="20"/>
                </w:rPr>
                <w:t>per SL carrier/cell</w:t>
              </w:r>
            </w:ins>
            <w:r w:rsidRPr="00C1497D">
              <w:rPr>
                <w:sz w:val="20"/>
              </w:rPr>
              <w:t xml:space="preserve"> to be used in the energy detection threshold adaptation procedure</w:t>
            </w:r>
            <w:del w:id="925" w:author="Kevin Lin2" w:date="2023-11-14T16:25:00Z">
              <w:r w:rsidRPr="00C1497D" w:rsidDel="00A166A6">
                <w:rPr>
                  <w:sz w:val="20"/>
                </w:rPr>
                <w:delText xml:space="preserve"> </w:delText>
              </w:r>
              <w:r w:rsidRPr="00C1497D" w:rsidDel="00A166A6">
                <w:rPr>
                  <w:color w:val="000000"/>
                  <w:sz w:val="20"/>
                </w:rPr>
                <w:delText xml:space="preserve">(similar to </w:delText>
              </w:r>
              <w:r w:rsidRPr="00C1497D" w:rsidDel="00A166A6">
                <w:rPr>
                  <w:i/>
                  <w:color w:val="000000"/>
                  <w:sz w:val="20"/>
                </w:rPr>
                <w:delText xml:space="preserve">ul-toDL-COT-SharingED-Threshold-r16 </w:delText>
              </w:r>
              <w:r w:rsidRPr="00C1497D" w:rsidDel="00A166A6">
                <w:rPr>
                  <w:color w:val="000000"/>
                  <w:sz w:val="20"/>
                </w:rPr>
                <w:delText>used for UL-to-DL COT sharing in NR-U)</w:delText>
              </w:r>
            </w:del>
          </w:p>
          <w:p w14:paraId="0869C207" w14:textId="77777777" w:rsidR="005A2037" w:rsidRPr="003E62FE" w:rsidRDefault="005A2037">
            <w:pPr>
              <w:pStyle w:val="ListParagraph"/>
              <w:numPr>
                <w:ilvl w:val="0"/>
                <w:numId w:val="32"/>
              </w:numPr>
              <w:spacing w:after="0" w:line="240" w:lineRule="auto"/>
              <w:ind w:leftChars="0"/>
              <w:rPr>
                <w:ins w:id="926" w:author="Kevin Lin2" w:date="2023-11-14T09:28:00Z"/>
              </w:rPr>
            </w:pPr>
            <w:del w:id="927" w:author="Kevin Lin2" w:date="2023-11-14T08:59:00Z">
              <w:r w:rsidRPr="003E62FE" w:rsidDel="00890657">
                <w:delText>FFS candidate value(s) (need to take into consideration of different UE power class) and the granularity for the configuration</w:delText>
              </w:r>
            </w:del>
          </w:p>
          <w:p w14:paraId="5C4538F8" w14:textId="77777777" w:rsidR="005A2037" w:rsidRPr="00A17F21" w:rsidRDefault="005A2037">
            <w:pPr>
              <w:pStyle w:val="ListParagraph"/>
              <w:numPr>
                <w:ilvl w:val="0"/>
                <w:numId w:val="32"/>
              </w:numPr>
              <w:spacing w:after="0" w:line="240" w:lineRule="auto"/>
              <w:ind w:leftChars="0"/>
            </w:pPr>
            <w:ins w:id="928" w:author="Kevin Lin2" w:date="2023-11-14T16:25:00Z">
              <w:r w:rsidRPr="00C1497D">
                <w:rPr>
                  <w:color w:val="000000"/>
                  <w:lang w:val="en-US"/>
                </w:rPr>
                <w:t xml:space="preserve">The </w:t>
              </w:r>
              <w:r w:rsidRPr="00C1497D">
                <w:rPr>
                  <w:color w:val="000000"/>
                </w:rPr>
                <w:t>UE that performs channel access procedures to initiate a channel occupancy</w:t>
              </w:r>
              <w:r w:rsidRPr="00C1497D">
                <w:rPr>
                  <w:color w:val="000000"/>
                  <w:lang w:val="en-US"/>
                </w:rPr>
                <w:t xml:space="preserve"> to be shared to other UE(s), and another UE that shares the</w:t>
              </w:r>
              <w:r w:rsidRPr="00C1497D">
                <w:rPr>
                  <w:color w:val="000000"/>
                </w:rPr>
                <w:t xml:space="preserve"> initiated channel occupancy</w:t>
              </w:r>
              <w:r w:rsidRPr="00C1497D">
                <w:rPr>
                  <w:color w:val="000000"/>
                  <w:lang w:val="en-US"/>
                </w:rPr>
                <w:t xml:space="preserve"> shall use the (pre-)configured “</w:t>
              </w:r>
              <w:proofErr w:type="spellStart"/>
              <w:r w:rsidRPr="00C1497D">
                <w:rPr>
                  <w:i/>
                  <w:iCs/>
                  <w:color w:val="000000"/>
                  <w:lang w:val="en-US"/>
                </w:rPr>
                <w:t>ue</w:t>
              </w:r>
              <w:proofErr w:type="spellEnd"/>
              <w:r w:rsidRPr="00C1497D">
                <w:rPr>
                  <w:i/>
                  <w:iCs/>
                  <w:color w:val="000000"/>
                  <w:lang w:val="en-US"/>
                </w:rPr>
                <w:t>-</w:t>
              </w:r>
              <w:proofErr w:type="spellStart"/>
              <w:r w:rsidRPr="00C1497D">
                <w:rPr>
                  <w:i/>
                  <w:iCs/>
                  <w:color w:val="000000"/>
                  <w:lang w:val="en-US"/>
                </w:rPr>
                <w:t>toUE</w:t>
              </w:r>
              <w:proofErr w:type="spellEnd"/>
              <w:r w:rsidRPr="00C1497D">
                <w:rPr>
                  <w:i/>
                  <w:iCs/>
                  <w:color w:val="000000"/>
                  <w:lang w:val="en-US"/>
                </w:rPr>
                <w:t>-COT-</w:t>
              </w:r>
              <w:proofErr w:type="spellStart"/>
              <w:r w:rsidRPr="00C1497D">
                <w:rPr>
                  <w:i/>
                  <w:iCs/>
                  <w:color w:val="000000"/>
                  <w:lang w:val="en-US"/>
                </w:rPr>
                <w:t>SharingED</w:t>
              </w:r>
              <w:proofErr w:type="spellEnd"/>
              <w:r w:rsidRPr="00C1497D">
                <w:rPr>
                  <w:i/>
                  <w:iCs/>
                  <w:color w:val="000000"/>
                  <w:lang w:val="en-US"/>
                </w:rPr>
                <w:t>-Threshold</w:t>
              </w:r>
              <w:r w:rsidRPr="00C1497D">
                <w:rPr>
                  <w:color w:val="000000"/>
                  <w:lang w:val="en-US"/>
                </w:rPr>
                <w:t>” for accessing the channel(s).</w:t>
              </w:r>
            </w:ins>
          </w:p>
        </w:tc>
      </w:tr>
    </w:tbl>
    <w:p w14:paraId="3EE60155" w14:textId="77777777" w:rsidR="005A2037" w:rsidRPr="001B5FCF" w:rsidRDefault="005A2037" w:rsidP="005A2037">
      <w:pPr>
        <w:spacing w:after="120"/>
        <w:rPr>
          <w:rFonts w:ascii="Calibri" w:hAnsi="Calibri" w:cs="Calibri"/>
          <w:sz w:val="22"/>
          <w:szCs w:val="22"/>
          <w:lang w:eastAsia="zh-CN"/>
        </w:rPr>
      </w:pPr>
    </w:p>
    <w:p w14:paraId="18CDE2DD" w14:textId="77777777" w:rsidR="005A2037" w:rsidRPr="003B3C30" w:rsidRDefault="005A2037" w:rsidP="005A2037">
      <w:pPr>
        <w:spacing w:after="0"/>
        <w:rPr>
          <w:rStyle w:val="Strong"/>
          <w:rFonts w:ascii="Times New Roman" w:hAnsi="Times New Roman"/>
          <w:sz w:val="22"/>
          <w:szCs w:val="22"/>
        </w:rPr>
      </w:pPr>
      <w:r w:rsidRPr="003B3C30">
        <w:rPr>
          <w:rStyle w:val="Strong"/>
          <w:rFonts w:ascii="Times New Roman" w:hAnsi="Times New Roman"/>
          <w:sz w:val="22"/>
          <w:szCs w:val="22"/>
          <w:highlight w:val="green"/>
        </w:rPr>
        <w:t>Agreement</w:t>
      </w:r>
    </w:p>
    <w:p w14:paraId="2D84E89E" w14:textId="77777777" w:rsidR="005A2037" w:rsidRPr="003B3C30" w:rsidRDefault="005A2037" w:rsidP="005A2037">
      <w:pPr>
        <w:spacing w:after="120"/>
        <w:rPr>
          <w:rFonts w:ascii="Times New Roman" w:hAnsi="Times New Roman"/>
          <w:b/>
          <w:bCs/>
          <w:sz w:val="22"/>
          <w:szCs w:val="22"/>
          <w:lang w:eastAsia="zh-CN"/>
        </w:rPr>
      </w:pPr>
      <w:r w:rsidRPr="003B3C30">
        <w:rPr>
          <w:rStyle w:val="Strong"/>
          <w:rFonts w:ascii="Times New Roman" w:hAnsi="Times New Roman"/>
          <w:b w:val="0"/>
          <w:bCs w:val="0"/>
          <w:sz w:val="22"/>
          <w:szCs w:val="22"/>
        </w:rPr>
        <w:t>Modify higher layer parameter “</w:t>
      </w:r>
      <w:proofErr w:type="spellStart"/>
      <w:r w:rsidRPr="003B3C30">
        <w:rPr>
          <w:rStyle w:val="Strong"/>
          <w:rFonts w:ascii="Times New Roman" w:hAnsi="Times New Roman"/>
          <w:b w:val="0"/>
          <w:bCs w:val="0"/>
          <w:i/>
          <w:iCs/>
          <w:sz w:val="22"/>
          <w:szCs w:val="22"/>
        </w:rPr>
        <w:t>ue</w:t>
      </w:r>
      <w:proofErr w:type="spellEnd"/>
      <w:r w:rsidRPr="003B3C30">
        <w:rPr>
          <w:rStyle w:val="Strong"/>
          <w:rFonts w:ascii="Times New Roman" w:hAnsi="Times New Roman"/>
          <w:b w:val="0"/>
          <w:bCs w:val="0"/>
          <w:i/>
          <w:iCs/>
          <w:sz w:val="22"/>
          <w:szCs w:val="22"/>
        </w:rPr>
        <w:t>-</w:t>
      </w:r>
      <w:proofErr w:type="spellStart"/>
      <w:r w:rsidRPr="003B3C30">
        <w:rPr>
          <w:rStyle w:val="Strong"/>
          <w:rFonts w:ascii="Times New Roman" w:hAnsi="Times New Roman"/>
          <w:b w:val="0"/>
          <w:bCs w:val="0"/>
          <w:i/>
          <w:iCs/>
          <w:sz w:val="22"/>
          <w:szCs w:val="22"/>
        </w:rPr>
        <w:t>toUE</w:t>
      </w:r>
      <w:proofErr w:type="spellEnd"/>
      <w:r w:rsidRPr="003B3C30">
        <w:rPr>
          <w:rStyle w:val="Strong"/>
          <w:rFonts w:ascii="Times New Roman" w:hAnsi="Times New Roman"/>
          <w:b w:val="0"/>
          <w:bCs w:val="0"/>
          <w:i/>
          <w:iCs/>
          <w:sz w:val="22"/>
          <w:szCs w:val="22"/>
        </w:rPr>
        <w:t>-COT-</w:t>
      </w:r>
      <w:proofErr w:type="spellStart"/>
      <w:r w:rsidRPr="003B3C30">
        <w:rPr>
          <w:rStyle w:val="Strong"/>
          <w:rFonts w:ascii="Times New Roman" w:hAnsi="Times New Roman"/>
          <w:b w:val="0"/>
          <w:bCs w:val="0"/>
          <w:i/>
          <w:iCs/>
          <w:sz w:val="22"/>
          <w:szCs w:val="22"/>
        </w:rPr>
        <w:t>SharingED</w:t>
      </w:r>
      <w:proofErr w:type="spellEnd"/>
      <w:r w:rsidRPr="003B3C30">
        <w:rPr>
          <w:rStyle w:val="Strong"/>
          <w:rFonts w:ascii="Times New Roman" w:hAnsi="Times New Roman"/>
          <w:b w:val="0"/>
          <w:bCs w:val="0"/>
          <w:i/>
          <w:iCs/>
          <w:sz w:val="22"/>
          <w:szCs w:val="22"/>
        </w:rPr>
        <w:t>-Threshold</w:t>
      </w:r>
      <w:r w:rsidRPr="003B3C30">
        <w:rPr>
          <w:rStyle w:val="Strong"/>
          <w:rFonts w:ascii="Times New Roman" w:hAnsi="Times New Roman"/>
          <w:b w:val="0"/>
          <w:bCs w:val="0"/>
          <w:sz w:val="22"/>
          <w:szCs w:val="22"/>
        </w:rPr>
        <w:t>” according to the following.</w:t>
      </w:r>
    </w:p>
    <w:tbl>
      <w:tblPr>
        <w:tblW w:w="11625" w:type="dxa"/>
        <w:tblInd w:w="-99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127"/>
        <w:gridCol w:w="4985"/>
        <w:gridCol w:w="1394"/>
        <w:gridCol w:w="1418"/>
        <w:gridCol w:w="1701"/>
      </w:tblGrid>
      <w:tr w:rsidR="005A2037" w14:paraId="4C46D7AC" w14:textId="77777777" w:rsidTr="00654069">
        <w:tc>
          <w:tcPr>
            <w:tcW w:w="2127" w:type="dxa"/>
            <w:shd w:val="clear" w:color="auto" w:fill="00B0F0"/>
            <w:vAlign w:val="center"/>
          </w:tcPr>
          <w:p w14:paraId="5EDCAEF1"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lastRenderedPageBreak/>
              <w:t>Param Name</w:t>
            </w:r>
          </w:p>
        </w:tc>
        <w:tc>
          <w:tcPr>
            <w:tcW w:w="4985" w:type="dxa"/>
            <w:shd w:val="clear" w:color="auto" w:fill="00B0F0"/>
            <w:vAlign w:val="center"/>
          </w:tcPr>
          <w:p w14:paraId="53304092"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Description</w:t>
            </w:r>
          </w:p>
        </w:tc>
        <w:tc>
          <w:tcPr>
            <w:tcW w:w="1394" w:type="dxa"/>
            <w:shd w:val="clear" w:color="auto" w:fill="00B0F0"/>
            <w:vAlign w:val="center"/>
          </w:tcPr>
          <w:p w14:paraId="7D2A05E4"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Value range</w:t>
            </w:r>
          </w:p>
        </w:tc>
        <w:tc>
          <w:tcPr>
            <w:tcW w:w="1418" w:type="dxa"/>
            <w:shd w:val="clear" w:color="auto" w:fill="00B0F0"/>
            <w:vAlign w:val="center"/>
          </w:tcPr>
          <w:p w14:paraId="5030E866"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Per (UE, cell, TRP, …)</w:t>
            </w:r>
          </w:p>
        </w:tc>
        <w:tc>
          <w:tcPr>
            <w:tcW w:w="1701" w:type="dxa"/>
            <w:shd w:val="clear" w:color="auto" w:fill="00B0F0"/>
            <w:vAlign w:val="center"/>
          </w:tcPr>
          <w:p w14:paraId="7F507288" w14:textId="77777777" w:rsidR="005A2037" w:rsidRPr="00C1497D" w:rsidRDefault="005A2037" w:rsidP="00654069">
            <w:pPr>
              <w:autoSpaceDE w:val="0"/>
              <w:autoSpaceDN w:val="0"/>
              <w:jc w:val="center"/>
              <w:rPr>
                <w:rFonts w:ascii="Calibri" w:hAnsi="Calibri" w:cs="Calibri"/>
                <w:b/>
                <w:bCs/>
                <w:color w:val="FFFFFF"/>
                <w:sz w:val="22"/>
                <w:szCs w:val="22"/>
              </w:rPr>
            </w:pPr>
            <w:r w:rsidRPr="00C1497D">
              <w:rPr>
                <w:rFonts w:ascii="Calibri" w:hAnsi="Calibri" w:cs="Calibri"/>
                <w:b/>
                <w:bCs/>
                <w:color w:val="FFFFFF"/>
                <w:sz w:val="22"/>
                <w:szCs w:val="22"/>
              </w:rPr>
              <w:t>Required for initial access or IDLE/INACTIVE</w:t>
            </w:r>
          </w:p>
        </w:tc>
      </w:tr>
      <w:tr w:rsidR="005A2037" w14:paraId="2444836D" w14:textId="77777777" w:rsidTr="00654069">
        <w:tc>
          <w:tcPr>
            <w:tcW w:w="2127" w:type="dxa"/>
            <w:shd w:val="clear" w:color="auto" w:fill="auto"/>
            <w:vAlign w:val="center"/>
          </w:tcPr>
          <w:p w14:paraId="54CCBC85" w14:textId="77777777" w:rsidR="005A2037" w:rsidRPr="00C1497D" w:rsidRDefault="005A2037" w:rsidP="00654069">
            <w:pPr>
              <w:autoSpaceDE w:val="0"/>
              <w:autoSpaceDN w:val="0"/>
              <w:rPr>
                <w:rFonts w:ascii="Times New Roman" w:hAnsi="Times New Roman"/>
                <w:color w:val="000000"/>
                <w:szCs w:val="20"/>
              </w:rPr>
            </w:pPr>
            <w:proofErr w:type="spellStart"/>
            <w:r w:rsidRPr="00C1497D">
              <w:rPr>
                <w:rFonts w:ascii="Arial" w:hAnsi="Arial" w:cs="Arial"/>
                <w:sz w:val="18"/>
                <w:szCs w:val="18"/>
              </w:rPr>
              <w:t>ue</w:t>
            </w:r>
            <w:proofErr w:type="spellEnd"/>
            <w:r w:rsidRPr="00C1497D">
              <w:rPr>
                <w:rFonts w:ascii="Arial" w:hAnsi="Arial" w:cs="Arial"/>
                <w:sz w:val="18"/>
                <w:szCs w:val="18"/>
              </w:rPr>
              <w:t>-</w:t>
            </w:r>
            <w:proofErr w:type="spellStart"/>
            <w:r w:rsidRPr="00C1497D">
              <w:rPr>
                <w:rFonts w:ascii="Arial" w:hAnsi="Arial" w:cs="Arial"/>
                <w:sz w:val="18"/>
                <w:szCs w:val="18"/>
              </w:rPr>
              <w:t>toUE</w:t>
            </w:r>
            <w:proofErr w:type="spellEnd"/>
            <w:r w:rsidRPr="00C1497D">
              <w:rPr>
                <w:rFonts w:ascii="Arial" w:hAnsi="Arial" w:cs="Arial"/>
                <w:sz w:val="18"/>
                <w:szCs w:val="18"/>
              </w:rPr>
              <w:t>-COT-</w:t>
            </w:r>
            <w:proofErr w:type="spellStart"/>
            <w:r w:rsidRPr="00C1497D">
              <w:rPr>
                <w:rFonts w:ascii="Arial" w:hAnsi="Arial" w:cs="Arial"/>
                <w:sz w:val="18"/>
                <w:szCs w:val="18"/>
              </w:rPr>
              <w:t>SharingED</w:t>
            </w:r>
            <w:proofErr w:type="spellEnd"/>
            <w:r w:rsidRPr="00C1497D">
              <w:rPr>
                <w:rFonts w:ascii="Arial" w:hAnsi="Arial" w:cs="Arial"/>
                <w:sz w:val="18"/>
                <w:szCs w:val="18"/>
              </w:rPr>
              <w:t>-Threshold</w:t>
            </w:r>
          </w:p>
        </w:tc>
        <w:tc>
          <w:tcPr>
            <w:tcW w:w="4985" w:type="dxa"/>
            <w:shd w:val="clear" w:color="auto" w:fill="auto"/>
          </w:tcPr>
          <w:p w14:paraId="4D692EC1"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Maximum</w:t>
            </w:r>
            <w:r w:rsidRPr="00C1497D">
              <w:rPr>
                <w:rFonts w:ascii="Arial" w:hAnsi="Arial" w:cs="Arial"/>
                <w:color w:val="FF0000"/>
                <w:sz w:val="18"/>
                <w:szCs w:val="18"/>
              </w:rPr>
              <w:t xml:space="preserve"> The </w:t>
            </w:r>
            <w:r w:rsidRPr="00C1497D">
              <w:rPr>
                <w:rFonts w:ascii="Arial" w:hAnsi="Arial" w:cs="Arial"/>
                <w:sz w:val="18"/>
                <w:szCs w:val="18"/>
              </w:rPr>
              <w:t xml:space="preserve">energy detection threshold that </w:t>
            </w:r>
            <w:r w:rsidRPr="00C1497D">
              <w:rPr>
                <w:rFonts w:ascii="Arial" w:hAnsi="Arial" w:cs="Arial"/>
                <w:strike/>
                <w:color w:val="FF0000"/>
                <w:sz w:val="18"/>
                <w:szCs w:val="18"/>
              </w:rPr>
              <w:t>the</w:t>
            </w:r>
            <w:r w:rsidRPr="00C1497D">
              <w:rPr>
                <w:rFonts w:ascii="Arial" w:hAnsi="Arial" w:cs="Arial"/>
                <w:color w:val="FF0000"/>
                <w:sz w:val="18"/>
                <w:szCs w:val="18"/>
              </w:rPr>
              <w:t xml:space="preserve"> is to be used by a</w:t>
            </w:r>
            <w:r w:rsidRPr="00C1497D">
              <w:rPr>
                <w:rFonts w:ascii="Arial" w:hAnsi="Arial" w:cs="Arial"/>
                <w:sz w:val="18"/>
                <w:szCs w:val="18"/>
              </w:rPr>
              <w:t xml:space="preserve"> UE </w:t>
            </w:r>
            <w:r w:rsidRPr="00C1497D">
              <w:rPr>
                <w:rFonts w:ascii="Arial" w:hAnsi="Arial" w:cs="Arial"/>
                <w:color w:val="FF0000"/>
                <w:sz w:val="18"/>
                <w:szCs w:val="18"/>
              </w:rPr>
              <w:t>to initiate a channel occupancy to be shared to other UE(s), and another</w:t>
            </w:r>
            <w:r w:rsidRPr="00C1497D">
              <w:rPr>
                <w:rFonts w:ascii="Arial" w:hAnsi="Arial" w:cs="Arial"/>
                <w:sz w:val="18"/>
                <w:szCs w:val="18"/>
              </w:rPr>
              <w:t xml:space="preserve"> </w:t>
            </w:r>
            <w:r w:rsidRPr="00C1497D">
              <w:rPr>
                <w:rFonts w:ascii="Arial" w:hAnsi="Arial" w:cs="Arial"/>
                <w:color w:val="FF0000"/>
                <w:sz w:val="18"/>
                <w:szCs w:val="18"/>
              </w:rPr>
              <w:t xml:space="preserve">UE that </w:t>
            </w:r>
            <w:r w:rsidRPr="00C1497D">
              <w:rPr>
                <w:rFonts w:ascii="Arial" w:hAnsi="Arial" w:cs="Arial"/>
                <w:sz w:val="18"/>
                <w:szCs w:val="18"/>
              </w:rPr>
              <w:t>share</w:t>
            </w:r>
            <w:r w:rsidRPr="00C1497D">
              <w:rPr>
                <w:rFonts w:ascii="Arial" w:hAnsi="Arial" w:cs="Arial"/>
                <w:color w:val="FF0000"/>
                <w:sz w:val="18"/>
                <w:szCs w:val="18"/>
              </w:rPr>
              <w:t>s</w:t>
            </w:r>
            <w:r w:rsidRPr="00C1497D">
              <w:rPr>
                <w:rFonts w:ascii="Arial" w:hAnsi="Arial" w:cs="Arial"/>
                <w:sz w:val="18"/>
                <w:szCs w:val="18"/>
              </w:rPr>
              <w:t xml:space="preserve"> </w:t>
            </w:r>
            <w:r w:rsidRPr="00C1497D">
              <w:rPr>
                <w:rFonts w:ascii="Arial" w:hAnsi="Arial" w:cs="Arial"/>
                <w:color w:val="FF0000"/>
                <w:sz w:val="18"/>
                <w:szCs w:val="18"/>
              </w:rPr>
              <w:t>the initiated</w:t>
            </w:r>
            <w:r w:rsidRPr="00C1497D">
              <w:rPr>
                <w:rFonts w:ascii="Arial" w:hAnsi="Arial" w:cs="Arial"/>
                <w:sz w:val="18"/>
                <w:szCs w:val="18"/>
              </w:rPr>
              <w:t xml:space="preserve"> channel occupancy </w:t>
            </w:r>
            <w:r w:rsidRPr="00C1497D">
              <w:rPr>
                <w:rFonts w:ascii="Arial" w:hAnsi="Arial" w:cs="Arial"/>
                <w:color w:val="FF0000"/>
                <w:sz w:val="18"/>
                <w:szCs w:val="18"/>
              </w:rPr>
              <w:t>shall use this configured parameter for accessing the channel(s)</w:t>
            </w:r>
            <w:r w:rsidRPr="00C1497D">
              <w:rPr>
                <w:rFonts w:ascii="Arial" w:hAnsi="Arial" w:cs="Arial"/>
                <w:strike/>
                <w:color w:val="FF0000"/>
                <w:sz w:val="18"/>
                <w:szCs w:val="18"/>
              </w:rPr>
              <w:t xml:space="preserve"> with another UE for SL transmission</w:t>
            </w:r>
            <w:r w:rsidRPr="00C1497D">
              <w:rPr>
                <w:rFonts w:ascii="Arial" w:hAnsi="Arial" w:cs="Arial"/>
                <w:sz w:val="18"/>
                <w:szCs w:val="18"/>
              </w:rPr>
              <w:t xml:space="preserve"> as specified in TS 37.213 [48], clause </w:t>
            </w:r>
            <w:r w:rsidRPr="00C1497D">
              <w:rPr>
                <w:rFonts w:ascii="Arial" w:hAnsi="Arial" w:cs="Arial"/>
                <w:strike/>
                <w:color w:val="FF0000"/>
                <w:sz w:val="18"/>
                <w:szCs w:val="18"/>
              </w:rPr>
              <w:t>X.X.X</w:t>
            </w:r>
            <w:r w:rsidRPr="00C1497D">
              <w:rPr>
                <w:rFonts w:ascii="Arial" w:hAnsi="Arial" w:cs="Arial"/>
                <w:color w:val="FF0000"/>
                <w:sz w:val="18"/>
                <w:szCs w:val="18"/>
              </w:rPr>
              <w:t xml:space="preserve"> 4.5.5</w:t>
            </w:r>
            <w:r w:rsidRPr="00C1497D">
              <w:rPr>
                <w:rFonts w:ascii="Arial" w:hAnsi="Arial" w:cs="Arial"/>
                <w:sz w:val="18"/>
                <w:szCs w:val="18"/>
              </w:rPr>
              <w:t xml:space="preserve"> for sidelink channel access. Unit in dBm. Value -85 corresponds to -85 dBm, value -84 corresponds to -84 dBm, and so on (i.e. in steps of 1dBm).</w:t>
            </w:r>
          </w:p>
        </w:tc>
        <w:tc>
          <w:tcPr>
            <w:tcW w:w="1394" w:type="dxa"/>
            <w:shd w:val="clear" w:color="auto" w:fill="auto"/>
            <w:vAlign w:val="center"/>
          </w:tcPr>
          <w:p w14:paraId="5733864B"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INTEGER (-</w:t>
            </w:r>
            <w:proofErr w:type="gramStart"/>
            <w:r w:rsidRPr="00C1497D">
              <w:rPr>
                <w:rFonts w:ascii="Arial" w:hAnsi="Arial" w:cs="Arial"/>
                <w:sz w:val="18"/>
                <w:szCs w:val="18"/>
              </w:rPr>
              <w:t>85..</w:t>
            </w:r>
            <w:proofErr w:type="gramEnd"/>
            <w:r w:rsidRPr="00C1497D">
              <w:rPr>
                <w:rFonts w:ascii="Arial" w:hAnsi="Arial" w:cs="Arial"/>
                <w:sz w:val="18"/>
                <w:szCs w:val="18"/>
              </w:rPr>
              <w:t>-52)</w:t>
            </w:r>
            <w:r w:rsidRPr="00C1497D">
              <w:rPr>
                <w:rFonts w:ascii="Arial" w:hAnsi="Arial" w:cs="Arial"/>
                <w:strike/>
                <w:color w:val="FF0000"/>
                <w:sz w:val="18"/>
                <w:szCs w:val="18"/>
              </w:rPr>
              <w:t>]</w:t>
            </w:r>
          </w:p>
        </w:tc>
        <w:tc>
          <w:tcPr>
            <w:tcW w:w="1418" w:type="dxa"/>
            <w:shd w:val="clear" w:color="auto" w:fill="auto"/>
            <w:vAlign w:val="center"/>
          </w:tcPr>
          <w:p w14:paraId="6EB3BF77"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Per cell / carrier</w:t>
            </w:r>
            <w:r w:rsidRPr="00C1497D">
              <w:rPr>
                <w:rFonts w:ascii="Arial" w:hAnsi="Arial" w:cs="Arial"/>
                <w:strike/>
                <w:color w:val="FF0000"/>
                <w:sz w:val="18"/>
                <w:szCs w:val="18"/>
              </w:rPr>
              <w:t>]</w:t>
            </w:r>
          </w:p>
        </w:tc>
        <w:tc>
          <w:tcPr>
            <w:tcW w:w="1701" w:type="dxa"/>
            <w:shd w:val="clear" w:color="auto" w:fill="auto"/>
            <w:vAlign w:val="center"/>
          </w:tcPr>
          <w:p w14:paraId="00C5185E" w14:textId="77777777" w:rsidR="005A2037" w:rsidRPr="00C1497D" w:rsidRDefault="005A2037" w:rsidP="00654069">
            <w:pPr>
              <w:autoSpaceDE w:val="0"/>
              <w:autoSpaceDN w:val="0"/>
              <w:rPr>
                <w:rFonts w:ascii="Times New Roman" w:hAnsi="Times New Roman"/>
                <w:color w:val="000000"/>
                <w:szCs w:val="20"/>
              </w:rPr>
            </w:pPr>
            <w:r w:rsidRPr="00C1497D">
              <w:rPr>
                <w:rFonts w:ascii="Arial" w:hAnsi="Arial" w:cs="Arial"/>
                <w:strike/>
                <w:color w:val="FF0000"/>
                <w:sz w:val="18"/>
                <w:szCs w:val="18"/>
              </w:rPr>
              <w:t>[</w:t>
            </w:r>
            <w:r w:rsidRPr="00C1497D">
              <w:rPr>
                <w:rFonts w:ascii="Arial" w:hAnsi="Arial" w:cs="Arial"/>
                <w:sz w:val="18"/>
                <w:szCs w:val="18"/>
              </w:rPr>
              <w:t>UE-specific or Cell-specific</w:t>
            </w:r>
            <w:r w:rsidRPr="00C1497D">
              <w:rPr>
                <w:rFonts w:ascii="Arial" w:hAnsi="Arial" w:cs="Arial"/>
                <w:strike/>
                <w:color w:val="FF0000"/>
                <w:sz w:val="18"/>
                <w:szCs w:val="18"/>
              </w:rPr>
              <w:t>]</w:t>
            </w:r>
          </w:p>
        </w:tc>
      </w:tr>
    </w:tbl>
    <w:p w14:paraId="7372A5B1" w14:textId="77777777" w:rsidR="005A2037" w:rsidRDefault="005A2037" w:rsidP="005A2037">
      <w:pPr>
        <w:rPr>
          <w:lang w:eastAsia="x-none"/>
        </w:rPr>
      </w:pPr>
    </w:p>
    <w:p w14:paraId="104B6C61" w14:textId="77777777" w:rsidR="005A2037" w:rsidRPr="004228AA" w:rsidRDefault="005A2037" w:rsidP="005A2037">
      <w:pPr>
        <w:spacing w:after="0"/>
        <w:rPr>
          <w:rStyle w:val="Strong"/>
          <w:rFonts w:ascii="Times New Roman" w:hAnsi="Times New Roman"/>
          <w:sz w:val="22"/>
          <w:szCs w:val="22"/>
        </w:rPr>
      </w:pPr>
      <w:r w:rsidRPr="004228AA">
        <w:rPr>
          <w:rStyle w:val="Strong"/>
          <w:rFonts w:ascii="Times New Roman" w:hAnsi="Times New Roman"/>
          <w:sz w:val="22"/>
          <w:szCs w:val="22"/>
          <w:highlight w:val="green"/>
        </w:rPr>
        <w:t>Agreement</w:t>
      </w:r>
    </w:p>
    <w:p w14:paraId="388984DA" w14:textId="77777777" w:rsidR="005A2037" w:rsidRPr="004228AA" w:rsidRDefault="005A2037" w:rsidP="005A2037">
      <w:pPr>
        <w:spacing w:after="0"/>
        <w:rPr>
          <w:rStyle w:val="Strong"/>
          <w:rFonts w:ascii="Times New Roman" w:hAnsi="Times New Roman"/>
          <w:b w:val="0"/>
          <w:bCs w:val="0"/>
          <w:sz w:val="22"/>
          <w:szCs w:val="22"/>
        </w:rPr>
      </w:pPr>
      <w:r w:rsidRPr="004228AA">
        <w:rPr>
          <w:rStyle w:val="Strong"/>
          <w:rFonts w:ascii="Times New Roman" w:hAnsi="Times New Roman"/>
          <w:b w:val="0"/>
          <w:sz w:val="22"/>
          <w:szCs w:val="22"/>
        </w:rPr>
        <w:t>The TP below for TS 37.213 is endorsed.</w:t>
      </w:r>
    </w:p>
    <w:tbl>
      <w:tblPr>
        <w:tblW w:w="9073" w:type="dxa"/>
        <w:tblInd w:w="562" w:type="dxa"/>
        <w:tblLayout w:type="fixed"/>
        <w:tblCellMar>
          <w:left w:w="42" w:type="dxa"/>
          <w:right w:w="42" w:type="dxa"/>
        </w:tblCellMar>
        <w:tblLook w:val="04A0" w:firstRow="1" w:lastRow="0" w:firstColumn="1" w:lastColumn="0" w:noHBand="0" w:noVBand="1"/>
      </w:tblPr>
      <w:tblGrid>
        <w:gridCol w:w="1701"/>
        <w:gridCol w:w="7372"/>
      </w:tblGrid>
      <w:tr w:rsidR="005A2037" w14:paraId="004B5007" w14:textId="77777777" w:rsidTr="00654069">
        <w:tc>
          <w:tcPr>
            <w:tcW w:w="1701" w:type="dxa"/>
            <w:tcBorders>
              <w:top w:val="single" w:sz="4" w:space="0" w:color="auto"/>
              <w:left w:val="single" w:sz="4" w:space="0" w:color="auto"/>
            </w:tcBorders>
          </w:tcPr>
          <w:p w14:paraId="0EBA8134" w14:textId="77777777" w:rsidR="005A2037" w:rsidRDefault="005A2037" w:rsidP="00654069">
            <w:pPr>
              <w:pStyle w:val="CRCoverPage"/>
              <w:tabs>
                <w:tab w:val="right" w:pos="2184"/>
              </w:tabs>
              <w:ind w:left="100" w:firstLine="4"/>
              <w:rPr>
                <w:b/>
                <w:i/>
              </w:rPr>
            </w:pPr>
            <w:r>
              <w:rPr>
                <w:b/>
                <w:i/>
              </w:rPr>
              <w:t>Reason for change:</w:t>
            </w:r>
          </w:p>
        </w:tc>
        <w:tc>
          <w:tcPr>
            <w:tcW w:w="7372" w:type="dxa"/>
            <w:tcBorders>
              <w:top w:val="single" w:sz="4" w:space="0" w:color="auto"/>
              <w:right w:val="single" w:sz="4" w:space="0" w:color="auto"/>
            </w:tcBorders>
            <w:shd w:val="pct30" w:color="FFFF00" w:fill="auto"/>
          </w:tcPr>
          <w:p w14:paraId="23FB71D9" w14:textId="77777777" w:rsidR="005A2037" w:rsidRDefault="005A2037" w:rsidP="00654069">
            <w:pPr>
              <w:pStyle w:val="CRCoverPage"/>
              <w:ind w:left="56"/>
            </w:pPr>
            <w:r>
              <w:t>Time required for the COT initiator to detect a responder UE’s PSFCH and S-SSB transmission(s) for resuming its own channel occupancy is expected to be longer than 1-symbol gap. In order for the initiator to resume using its own COT immediately after responder’s PSFCH and S-SSB, it is necessary to detect responder’s PSFCH and S-SSB transmissions based on an expected manner.</w:t>
            </w:r>
          </w:p>
        </w:tc>
      </w:tr>
      <w:tr w:rsidR="005A2037" w14:paraId="51892986" w14:textId="77777777" w:rsidTr="00654069">
        <w:tc>
          <w:tcPr>
            <w:tcW w:w="1701" w:type="dxa"/>
            <w:tcBorders>
              <w:left w:val="single" w:sz="4" w:space="0" w:color="auto"/>
            </w:tcBorders>
          </w:tcPr>
          <w:p w14:paraId="6449C6E0" w14:textId="77777777" w:rsidR="005A2037" w:rsidRDefault="005A2037" w:rsidP="00654069">
            <w:pPr>
              <w:pStyle w:val="CRCoverPage"/>
              <w:ind w:left="820" w:hanging="112"/>
              <w:rPr>
                <w:b/>
                <w:i/>
                <w:sz w:val="8"/>
                <w:szCs w:val="8"/>
              </w:rPr>
            </w:pPr>
          </w:p>
        </w:tc>
        <w:tc>
          <w:tcPr>
            <w:tcW w:w="7372" w:type="dxa"/>
            <w:tcBorders>
              <w:right w:val="single" w:sz="4" w:space="0" w:color="auto"/>
            </w:tcBorders>
          </w:tcPr>
          <w:p w14:paraId="7D5F7144" w14:textId="77777777" w:rsidR="005A2037" w:rsidRDefault="005A2037" w:rsidP="00654069">
            <w:pPr>
              <w:pStyle w:val="CRCoverPage"/>
              <w:ind w:left="820" w:hanging="112"/>
              <w:rPr>
                <w:sz w:val="8"/>
                <w:szCs w:val="8"/>
              </w:rPr>
            </w:pPr>
          </w:p>
        </w:tc>
      </w:tr>
      <w:tr w:rsidR="005A2037" w14:paraId="79A1E3DE" w14:textId="77777777" w:rsidTr="00654069">
        <w:tc>
          <w:tcPr>
            <w:tcW w:w="1701" w:type="dxa"/>
            <w:tcBorders>
              <w:left w:val="single" w:sz="4" w:space="0" w:color="auto"/>
            </w:tcBorders>
          </w:tcPr>
          <w:p w14:paraId="160AE235" w14:textId="77777777" w:rsidR="005A2037" w:rsidRDefault="005A2037" w:rsidP="00654069">
            <w:pPr>
              <w:pStyle w:val="CRCoverPage"/>
              <w:tabs>
                <w:tab w:val="right" w:pos="2184"/>
              </w:tabs>
              <w:ind w:left="100" w:firstLine="4"/>
              <w:rPr>
                <w:b/>
                <w:i/>
              </w:rPr>
            </w:pPr>
            <w:r>
              <w:rPr>
                <w:b/>
                <w:i/>
              </w:rPr>
              <w:t>Summary of change:</w:t>
            </w:r>
          </w:p>
        </w:tc>
        <w:tc>
          <w:tcPr>
            <w:tcW w:w="7372" w:type="dxa"/>
            <w:tcBorders>
              <w:right w:val="single" w:sz="4" w:space="0" w:color="auto"/>
            </w:tcBorders>
            <w:shd w:val="pct30" w:color="FFFF00" w:fill="auto"/>
          </w:tcPr>
          <w:p w14:paraId="3A94CDA4" w14:textId="77777777" w:rsidR="005A2037" w:rsidRDefault="005A2037" w:rsidP="00654069">
            <w:pPr>
              <w:pStyle w:val="CRCoverPage"/>
              <w:ind w:left="56"/>
            </w:pPr>
            <w:r>
              <w:t>To match the same wordings used in NR-U to resolve the “expected” behaviour.</w:t>
            </w:r>
          </w:p>
        </w:tc>
      </w:tr>
      <w:tr w:rsidR="005A2037" w14:paraId="3068ACCC" w14:textId="77777777" w:rsidTr="00654069">
        <w:tc>
          <w:tcPr>
            <w:tcW w:w="1701" w:type="dxa"/>
            <w:tcBorders>
              <w:left w:val="single" w:sz="4" w:space="0" w:color="auto"/>
            </w:tcBorders>
          </w:tcPr>
          <w:p w14:paraId="52AFACF0" w14:textId="77777777" w:rsidR="005A2037" w:rsidRDefault="005A2037" w:rsidP="00654069">
            <w:pPr>
              <w:pStyle w:val="CRCoverPage"/>
              <w:ind w:left="820" w:hanging="112"/>
              <w:rPr>
                <w:b/>
                <w:i/>
                <w:sz w:val="8"/>
                <w:szCs w:val="8"/>
              </w:rPr>
            </w:pPr>
          </w:p>
        </w:tc>
        <w:tc>
          <w:tcPr>
            <w:tcW w:w="7372" w:type="dxa"/>
            <w:tcBorders>
              <w:right w:val="single" w:sz="4" w:space="0" w:color="auto"/>
            </w:tcBorders>
          </w:tcPr>
          <w:p w14:paraId="388A659B" w14:textId="77777777" w:rsidR="005A2037" w:rsidRDefault="005A2037" w:rsidP="00654069">
            <w:pPr>
              <w:pStyle w:val="CRCoverPage"/>
              <w:ind w:left="820" w:hanging="112"/>
              <w:rPr>
                <w:sz w:val="8"/>
                <w:szCs w:val="8"/>
              </w:rPr>
            </w:pPr>
          </w:p>
        </w:tc>
      </w:tr>
      <w:tr w:rsidR="005A2037" w14:paraId="38AEF372" w14:textId="77777777" w:rsidTr="00654069">
        <w:tc>
          <w:tcPr>
            <w:tcW w:w="1701" w:type="dxa"/>
            <w:tcBorders>
              <w:left w:val="single" w:sz="4" w:space="0" w:color="auto"/>
              <w:bottom w:val="single" w:sz="4" w:space="0" w:color="auto"/>
            </w:tcBorders>
          </w:tcPr>
          <w:p w14:paraId="3AB9DE82" w14:textId="77777777" w:rsidR="005A2037" w:rsidRDefault="005A2037" w:rsidP="00654069">
            <w:pPr>
              <w:pStyle w:val="CRCoverPage"/>
              <w:tabs>
                <w:tab w:val="right" w:pos="2184"/>
              </w:tabs>
              <w:ind w:left="100" w:firstLine="4"/>
              <w:rPr>
                <w:b/>
                <w:i/>
              </w:rPr>
            </w:pPr>
            <w:r>
              <w:rPr>
                <w:b/>
                <w:i/>
              </w:rPr>
              <w:t>Consequences if not approved:</w:t>
            </w:r>
          </w:p>
        </w:tc>
        <w:tc>
          <w:tcPr>
            <w:tcW w:w="7372" w:type="dxa"/>
            <w:tcBorders>
              <w:bottom w:val="single" w:sz="4" w:space="0" w:color="auto"/>
              <w:right w:val="single" w:sz="4" w:space="0" w:color="auto"/>
            </w:tcBorders>
            <w:shd w:val="pct30" w:color="FFFF00" w:fill="auto"/>
          </w:tcPr>
          <w:p w14:paraId="0799F73F" w14:textId="77777777" w:rsidR="005A2037" w:rsidRDefault="005A2037" w:rsidP="00654069">
            <w:pPr>
              <w:pStyle w:val="CRCoverPage"/>
              <w:ind w:left="56"/>
            </w:pPr>
            <w:r>
              <w:t>The COT initiator UE cannot immediately resume transmission in its own COT using Type 2B and 2C channel access procedures after responder’s PSFCH and S-SSB transmissions.</w:t>
            </w:r>
          </w:p>
        </w:tc>
      </w:tr>
    </w:tbl>
    <w:p w14:paraId="2ABE21CD" w14:textId="77777777" w:rsidR="005A2037" w:rsidRDefault="005A2037" w:rsidP="005A2037">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5A61A8DE" w14:textId="77777777" w:rsidTr="00654069">
        <w:tc>
          <w:tcPr>
            <w:tcW w:w="9205" w:type="dxa"/>
            <w:shd w:val="clear" w:color="auto" w:fill="auto"/>
          </w:tcPr>
          <w:p w14:paraId="5B237097" w14:textId="77777777" w:rsidR="005A2037" w:rsidRPr="00C1497D" w:rsidRDefault="005A2037" w:rsidP="00654069">
            <w:pPr>
              <w:pStyle w:val="3GPPText"/>
              <w:spacing w:before="0" w:after="0"/>
              <w:jc w:val="center"/>
              <w:rPr>
                <w:b/>
                <w:bCs/>
                <w:lang w:val="en-GB"/>
              </w:rPr>
            </w:pPr>
            <w:r w:rsidRPr="00C1497D">
              <w:rPr>
                <w:b/>
                <w:bCs/>
                <w:color w:val="FF0000"/>
                <w:sz w:val="28"/>
                <w:szCs w:val="24"/>
                <w:lang w:val="en-GB"/>
              </w:rPr>
              <w:t>&lt; Start of text proposal &gt;</w:t>
            </w:r>
          </w:p>
          <w:p w14:paraId="79A336C1" w14:textId="77777777" w:rsidR="005A2037" w:rsidRPr="00C1497D" w:rsidRDefault="005A2037" w:rsidP="00654069">
            <w:pPr>
              <w:pStyle w:val="Heading3"/>
              <w:numPr>
                <w:ilvl w:val="0"/>
                <w:numId w:val="0"/>
              </w:numPr>
              <w:spacing w:before="120" w:after="120"/>
              <w:ind w:left="720" w:hanging="720"/>
              <w:rPr>
                <w:b w:val="0"/>
                <w:bCs/>
                <w:sz w:val="28"/>
                <w:szCs w:val="28"/>
              </w:rPr>
            </w:pPr>
            <w:r w:rsidRPr="00C1497D">
              <w:rPr>
                <w:b w:val="0"/>
                <w:sz w:val="28"/>
                <w:szCs w:val="28"/>
              </w:rPr>
              <w:t>4.5.</w:t>
            </w:r>
            <w:r w:rsidRPr="00C1497D">
              <w:rPr>
                <w:b w:val="0"/>
                <w:sz w:val="28"/>
                <w:szCs w:val="28"/>
                <w:lang w:val="en-US"/>
              </w:rPr>
              <w:t>3</w:t>
            </w:r>
            <w:r w:rsidRPr="00C1497D">
              <w:rPr>
                <w:b w:val="0"/>
                <w:sz w:val="28"/>
                <w:szCs w:val="28"/>
              </w:rPr>
              <w:tab/>
              <w:t>SL channel access procedures in a shared channel occupancy</w:t>
            </w:r>
          </w:p>
          <w:p w14:paraId="05788B85" w14:textId="77777777" w:rsidR="005A2037" w:rsidRPr="00C1497D" w:rsidRDefault="005A2037" w:rsidP="00654069">
            <w:pPr>
              <w:pStyle w:val="3GPPText"/>
              <w:spacing w:before="0"/>
              <w:jc w:val="center"/>
              <w:rPr>
                <w:b/>
                <w:bCs/>
                <w:lang w:val="en-GB"/>
              </w:rPr>
            </w:pPr>
            <w:r w:rsidRPr="00C1497D">
              <w:rPr>
                <w:b/>
                <w:bCs/>
                <w:color w:val="FF0000"/>
                <w:sz w:val="28"/>
                <w:szCs w:val="24"/>
                <w:lang w:val="en-GB"/>
              </w:rPr>
              <w:t>&lt;Unchanged part omitted&gt;</w:t>
            </w:r>
          </w:p>
          <w:p w14:paraId="7C8D151A" w14:textId="77777777" w:rsidR="005A2037" w:rsidRPr="00C1497D" w:rsidRDefault="005A2037" w:rsidP="00654069">
            <w:pPr>
              <w:spacing w:after="120"/>
              <w:rPr>
                <w:lang w:val="en-US"/>
              </w:rPr>
            </w:pPr>
            <w:r w:rsidRPr="0071525C">
              <w:t xml:space="preserve">When a UE </w:t>
            </w:r>
            <w:r w:rsidRPr="00C1497D">
              <w:rPr>
                <w:lang w:val="en-US"/>
              </w:rPr>
              <w:t>uses channel access procedures to initiate a channel occupancy to transmit SL transmission(s) and shares the corresponding channel occupancy with another UE that transmits a SL transmission(s), the UE</w:t>
            </w:r>
            <w:ins w:id="929" w:author="David Mazzarese" w:date="2023-11-15T10:28:00Z">
              <w:r w:rsidRPr="00C1497D">
                <w:rPr>
                  <w:lang w:val="en-US"/>
                </w:rPr>
                <w:t xml:space="preserve"> that initiated the channel occupancy</w:t>
              </w:r>
            </w:ins>
            <w:r w:rsidRPr="00C1497D">
              <w:rPr>
                <w:lang w:val="en-US"/>
              </w:rPr>
              <w:t xml:space="preserve"> may transmit a SL transmission(s) within its channel occupancy that follows the SL transmission(s) </w:t>
            </w:r>
            <w:del w:id="930" w:author="Kevin Lin" w:date="2023-11-15T00:56:00Z">
              <w:r w:rsidRPr="00C1497D" w:rsidDel="00D965F9">
                <w:rPr>
                  <w:lang w:val="en-US"/>
                </w:rPr>
                <w:delText xml:space="preserve">that share the initiated channel occupancy </w:delText>
              </w:r>
            </w:del>
            <w:ins w:id="931" w:author="Kevin Lin" w:date="2023-11-15T00:56:00Z">
              <w:r w:rsidRPr="00C1497D">
                <w:rPr>
                  <w:lang w:val="en-US"/>
                </w:rPr>
                <w:t xml:space="preserve">from </w:t>
              </w:r>
            </w:ins>
            <w:ins w:id="932" w:author="David Mazzarese" w:date="2023-11-15T10:28:00Z">
              <w:r w:rsidRPr="00C1497D">
                <w:rPr>
                  <w:lang w:val="en-US"/>
                </w:rPr>
                <w:t xml:space="preserve">the </w:t>
              </w:r>
            </w:ins>
            <w:ins w:id="933" w:author="Kevin Lin" w:date="2023-11-15T00:56:00Z">
              <w:r w:rsidRPr="00C1497D">
                <w:rPr>
                  <w:lang w:val="en-US"/>
                </w:rPr>
                <w:t>other UE</w:t>
              </w:r>
            </w:ins>
            <w:ins w:id="934" w:author="David Mazzarese" w:date="2023-11-15T10:30:00Z">
              <w:r w:rsidRPr="00C1497D">
                <w:rPr>
                  <w:lang w:val="en-US"/>
                </w:rPr>
                <w:t xml:space="preserve"> </w:t>
              </w:r>
            </w:ins>
            <w:r w:rsidRPr="00C1497D">
              <w:rPr>
                <w:lang w:val="en-US"/>
              </w:rPr>
              <w:t>as the following.</w:t>
            </w:r>
          </w:p>
          <w:p w14:paraId="4B6F7198" w14:textId="77777777" w:rsidR="005A2037" w:rsidRPr="00C1497D" w:rsidRDefault="005A2037" w:rsidP="00654069">
            <w:pPr>
              <w:pStyle w:val="B2"/>
              <w:spacing w:after="120"/>
              <w:rPr>
                <w:lang w:val="en-US"/>
              </w:rPr>
            </w:pPr>
            <w:r w:rsidRPr="00C1497D">
              <w:rPr>
                <w:lang w:val="en-US"/>
              </w:rPr>
              <w:t>-</w:t>
            </w:r>
            <w:r w:rsidRPr="00C1497D">
              <w:rPr>
                <w:lang w:val="en-US"/>
              </w:rPr>
              <w:tab/>
              <w:t xml:space="preserve">If the UE determines a transmission gap from </w:t>
            </w:r>
            <w:del w:id="935" w:author="David Mazzarese" w:date="2023-11-15T10:29:00Z">
              <w:r w:rsidRPr="00C1497D" w:rsidDel="00A72307">
                <w:rPr>
                  <w:lang w:val="en-US"/>
                </w:rPr>
                <w:delText xml:space="preserve">another </w:delText>
              </w:r>
            </w:del>
            <w:ins w:id="936" w:author="David Mazzarese" w:date="2023-11-15T10:29:00Z">
              <w:r w:rsidRPr="00C1497D">
                <w:rPr>
                  <w:lang w:val="en-US"/>
                </w:rPr>
                <w:t xml:space="preserve">the other </w:t>
              </w:r>
            </w:ins>
            <w:r w:rsidRPr="00C1497D">
              <w:rPr>
                <w:lang w:val="en-US"/>
              </w:rPr>
              <w:t>UE’s SL transmission(s), the followings are applicable:</w:t>
            </w:r>
          </w:p>
          <w:p w14:paraId="0D65A478" w14:textId="77777777" w:rsidR="005A2037" w:rsidRPr="0071525C" w:rsidRDefault="005A2037" w:rsidP="00654069">
            <w:pPr>
              <w:pStyle w:val="B2"/>
              <w:spacing w:after="120"/>
            </w:pPr>
            <w:r>
              <w:t>-</w:t>
            </w:r>
            <w:r>
              <w:tab/>
            </w:r>
            <w:r w:rsidRPr="0071525C">
              <w:t xml:space="preserve">If the transmission gap is at least </w:t>
            </w:r>
            <m:oMath>
              <m:r>
                <w:rPr>
                  <w:rFonts w:ascii="Cambria Math" w:hAnsi="Cambria Math"/>
                </w:rPr>
                <m:t>25μs</m:t>
              </m:r>
            </m:oMath>
            <w:r w:rsidRPr="0071525C">
              <w:t>, the UE can transmit the SL transmission on the channel after performing Type 2A channel access procedures as described in clause 4.5.2.1.</w:t>
            </w:r>
          </w:p>
          <w:p w14:paraId="0F6357AE" w14:textId="77777777" w:rsidR="005A2037" w:rsidRPr="0071525C" w:rsidRDefault="005A2037" w:rsidP="00654069">
            <w:pPr>
              <w:pStyle w:val="B2"/>
              <w:spacing w:after="120"/>
            </w:pPr>
            <w:r>
              <w:t>-</w:t>
            </w:r>
            <w:r>
              <w:tab/>
            </w:r>
            <w:r w:rsidRPr="0071525C">
              <w:t xml:space="preserve">If the transmission gap is </w:t>
            </w:r>
            <m:oMath>
              <m:r>
                <w:rPr>
                  <w:rFonts w:ascii="Cambria Math" w:hAnsi="Cambria Math"/>
                </w:rPr>
                <m:t>16μs</m:t>
              </m:r>
            </m:oMath>
            <w:r w:rsidRPr="0071525C">
              <w:t>, the UE can transmit the SL transmission on the channel after performing Type 2B channel access procedures as described in clause 4.5.2.2.</w:t>
            </w:r>
          </w:p>
          <w:p w14:paraId="712757A5" w14:textId="77777777" w:rsidR="005A2037" w:rsidRPr="0071525C" w:rsidRDefault="005A2037" w:rsidP="00654069">
            <w:pPr>
              <w:pStyle w:val="B2"/>
              <w:spacing w:after="120"/>
            </w:pPr>
            <w:r>
              <w:t>-</w:t>
            </w:r>
            <w:r>
              <w:tab/>
            </w:r>
            <w:r w:rsidRPr="0071525C">
              <w:t xml:space="preserve">If the transmission gap is up to </w:t>
            </w:r>
            <m:oMath>
              <m:r>
                <w:rPr>
                  <w:rFonts w:ascii="Cambria Math" w:hAnsi="Cambria Math"/>
                </w:rPr>
                <m:t>16μs</m:t>
              </m:r>
            </m:oMath>
            <w:r w:rsidRPr="0071525C">
              <w:t>, the UE can transmit the SL transmission on the channel after performing Type 2C channel access as described in clause 4.5.2.3.</w:t>
            </w:r>
          </w:p>
          <w:p w14:paraId="0D5A3FF1" w14:textId="77777777" w:rsidR="005A2037" w:rsidRPr="00634C51" w:rsidRDefault="005A2037" w:rsidP="00654069">
            <w:pPr>
              <w:pStyle w:val="B1"/>
              <w:spacing w:after="120"/>
              <w:ind w:left="800" w:firstLine="200"/>
            </w:pPr>
            <w:r w:rsidRPr="00C1497D">
              <w:rPr>
                <w:lang w:val="en-US"/>
              </w:rPr>
              <w:t>-</w:t>
            </w:r>
            <w:r w:rsidRPr="00C1497D">
              <w:rPr>
                <w:lang w:val="en-US"/>
              </w:rPr>
              <w:tab/>
              <w:t xml:space="preserve">Otherwise, </w:t>
            </w:r>
            <w:r w:rsidRPr="0071525C">
              <w:t>the UE can transmit the SL transmission on the channel after performing Type 2A channel access procedures as described in clause 4.5.2.1.</w:t>
            </w:r>
          </w:p>
          <w:p w14:paraId="5A53C2B6" w14:textId="77777777" w:rsidR="005A2037" w:rsidRPr="00C1497D" w:rsidRDefault="005A2037" w:rsidP="00654069">
            <w:pPr>
              <w:pStyle w:val="3GPPText"/>
              <w:spacing w:before="0" w:after="0"/>
              <w:jc w:val="center"/>
              <w:rPr>
                <w:b/>
                <w:bCs/>
                <w:color w:val="FF0000"/>
                <w:sz w:val="28"/>
                <w:szCs w:val="24"/>
                <w:lang w:val="en-GB"/>
              </w:rPr>
            </w:pPr>
            <w:r w:rsidRPr="00C1497D">
              <w:rPr>
                <w:b/>
                <w:bCs/>
                <w:color w:val="FF0000"/>
                <w:sz w:val="28"/>
                <w:szCs w:val="24"/>
                <w:lang w:val="en-GB"/>
              </w:rPr>
              <w:t>&lt;End of text proposal&gt;</w:t>
            </w:r>
          </w:p>
        </w:tc>
      </w:tr>
    </w:tbl>
    <w:p w14:paraId="6F9823F0" w14:textId="77777777" w:rsidR="005A2037" w:rsidRDefault="005A2037" w:rsidP="005A2037">
      <w:pPr>
        <w:pStyle w:val="3GPPText"/>
        <w:spacing w:before="0" w:after="0"/>
        <w:ind w:left="426"/>
        <w:rPr>
          <w:lang w:val="en-GB"/>
        </w:rPr>
      </w:pPr>
    </w:p>
    <w:p w14:paraId="3AA79F7B" w14:textId="77777777" w:rsidR="005A2037" w:rsidRPr="004228AA" w:rsidRDefault="005A2037" w:rsidP="005A2037">
      <w:pPr>
        <w:autoSpaceDE w:val="0"/>
        <w:autoSpaceDN w:val="0"/>
        <w:spacing w:after="0"/>
        <w:jc w:val="both"/>
        <w:rPr>
          <w:rFonts w:ascii="Times New Roman" w:hAnsi="Times New Roman"/>
          <w:b/>
          <w:bCs/>
          <w:szCs w:val="20"/>
          <w:lang w:val="en-US"/>
        </w:rPr>
      </w:pPr>
      <w:r w:rsidRPr="004228AA">
        <w:rPr>
          <w:rFonts w:ascii="Times New Roman" w:hAnsi="Times New Roman"/>
          <w:b/>
          <w:bCs/>
          <w:szCs w:val="20"/>
          <w:highlight w:val="green"/>
          <w:lang w:val="en-US"/>
        </w:rPr>
        <w:t>Agreement</w:t>
      </w:r>
    </w:p>
    <w:p w14:paraId="4B9DFDBC" w14:textId="77777777" w:rsidR="005A2037" w:rsidRPr="004228AA" w:rsidRDefault="005A2037" w:rsidP="005A2037">
      <w:pPr>
        <w:autoSpaceDE w:val="0"/>
        <w:autoSpaceDN w:val="0"/>
        <w:jc w:val="both"/>
        <w:rPr>
          <w:rFonts w:ascii="Times New Roman" w:hAnsi="Times New Roman"/>
          <w:b/>
          <w:szCs w:val="20"/>
          <w:lang w:val="en-US"/>
        </w:rPr>
      </w:pPr>
      <w:r w:rsidRPr="004228AA">
        <w:rPr>
          <w:rStyle w:val="Strong"/>
          <w:rFonts w:ascii="Times New Roman" w:hAnsi="Times New Roman"/>
          <w:b w:val="0"/>
          <w:szCs w:val="20"/>
        </w:rPr>
        <w:t>TP#7 in Section 4.7.1 of R1-2312250 for TS 38.214 is endorsed.</w:t>
      </w:r>
    </w:p>
    <w:p w14:paraId="071BFD27" w14:textId="77777777" w:rsidR="005A2037" w:rsidRPr="00E969F1" w:rsidRDefault="005A2037" w:rsidP="005A2037">
      <w:pPr>
        <w:autoSpaceDE w:val="0"/>
        <w:autoSpaceDN w:val="0"/>
        <w:spacing w:after="0"/>
        <w:jc w:val="both"/>
        <w:rPr>
          <w:rFonts w:ascii="Times New Roman" w:hAnsi="Times New Roman"/>
          <w:b/>
          <w:szCs w:val="20"/>
          <w:lang w:val="en-US"/>
        </w:rPr>
      </w:pPr>
      <w:r w:rsidRPr="00E969F1">
        <w:rPr>
          <w:rFonts w:ascii="Times New Roman" w:hAnsi="Times New Roman"/>
          <w:b/>
          <w:szCs w:val="20"/>
          <w:highlight w:val="green"/>
          <w:lang w:val="en-US"/>
        </w:rPr>
        <w:lastRenderedPageBreak/>
        <w:t>Agreement</w:t>
      </w:r>
    </w:p>
    <w:p w14:paraId="57CB6B34" w14:textId="77777777" w:rsidR="005A2037" w:rsidRPr="00E969F1" w:rsidRDefault="005A2037" w:rsidP="005A2037">
      <w:pPr>
        <w:spacing w:after="120"/>
        <w:rPr>
          <w:rStyle w:val="Strong"/>
          <w:rFonts w:ascii="Times New Roman" w:hAnsi="Times New Roman"/>
          <w:b w:val="0"/>
          <w:bCs w:val="0"/>
          <w:szCs w:val="20"/>
        </w:rPr>
      </w:pPr>
      <w:r w:rsidRPr="00E969F1">
        <w:rPr>
          <w:rStyle w:val="Strong"/>
          <w:rFonts w:ascii="Times New Roman" w:hAnsi="Times New Roman"/>
          <w:b w:val="0"/>
          <w:bCs w:val="0"/>
          <w:szCs w:val="20"/>
        </w:rPr>
        <w:t>Endorse the TP below for 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40B6F146" w14:textId="77777777" w:rsidTr="00654069">
        <w:tc>
          <w:tcPr>
            <w:tcW w:w="1701" w:type="dxa"/>
            <w:tcBorders>
              <w:top w:val="single" w:sz="4" w:space="0" w:color="auto"/>
              <w:left w:val="single" w:sz="4" w:space="0" w:color="auto"/>
            </w:tcBorders>
          </w:tcPr>
          <w:p w14:paraId="31DC7FE9" w14:textId="77777777" w:rsidR="005A2037" w:rsidRDefault="005A2037" w:rsidP="00654069">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7323D533" w14:textId="77777777" w:rsidR="005A2037" w:rsidRDefault="005A2037" w:rsidP="00654069">
            <w:pPr>
              <w:pStyle w:val="CRCoverPage"/>
            </w:pPr>
            <w:r>
              <w:t xml:space="preserve">Currently UE-to-UE COT sharing energy detection threshold is determined by a UE based on the UE’s transmit power. But a responder UE could use different transmit power to the power used by the COT initiator UE. </w:t>
            </w:r>
          </w:p>
        </w:tc>
      </w:tr>
      <w:tr w:rsidR="005A2037" w14:paraId="6B86BCAD" w14:textId="77777777" w:rsidTr="00654069">
        <w:tc>
          <w:tcPr>
            <w:tcW w:w="1701" w:type="dxa"/>
            <w:tcBorders>
              <w:left w:val="single" w:sz="4" w:space="0" w:color="auto"/>
            </w:tcBorders>
          </w:tcPr>
          <w:p w14:paraId="4552EC10"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936EF4B" w14:textId="77777777" w:rsidR="005A2037" w:rsidRDefault="005A2037" w:rsidP="00654069">
            <w:pPr>
              <w:pStyle w:val="CRCoverPage"/>
              <w:ind w:left="820" w:hanging="112"/>
              <w:rPr>
                <w:sz w:val="8"/>
                <w:szCs w:val="8"/>
              </w:rPr>
            </w:pPr>
          </w:p>
        </w:tc>
      </w:tr>
      <w:tr w:rsidR="005A2037" w14:paraId="5EAA730C" w14:textId="77777777" w:rsidTr="00654069">
        <w:tc>
          <w:tcPr>
            <w:tcW w:w="1701" w:type="dxa"/>
            <w:tcBorders>
              <w:left w:val="single" w:sz="4" w:space="0" w:color="auto"/>
            </w:tcBorders>
          </w:tcPr>
          <w:p w14:paraId="2B012E09" w14:textId="77777777" w:rsidR="005A2037" w:rsidRDefault="005A2037" w:rsidP="00654069">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674FEC67" w14:textId="77777777" w:rsidR="005A2037" w:rsidRDefault="005A2037" w:rsidP="00654069">
            <w:pPr>
              <w:pStyle w:val="CRCoverPage"/>
            </w:pPr>
            <w:r>
              <w:rPr>
                <w:rFonts w:cs="Arial"/>
              </w:rPr>
              <w:t xml:space="preserve">The </w:t>
            </w:r>
            <w:r>
              <w:t xml:space="preserve">UE-to-UE COT sharing energy detection threshold that should be used by both the initiator UE and the responder UE should be (pre-)configured per carrier/cell. </w:t>
            </w:r>
          </w:p>
          <w:p w14:paraId="002D2328" w14:textId="77777777" w:rsidR="005A2037" w:rsidRPr="00784495" w:rsidRDefault="005A2037" w:rsidP="00654069">
            <w:pPr>
              <w:pStyle w:val="CRCoverPage"/>
              <w:rPr>
                <w:rFonts w:cs="Arial"/>
              </w:rPr>
            </w:pPr>
            <w:r>
              <w:t>A condition is added to clarify that t</w:t>
            </w:r>
            <w:r w:rsidRPr="005F6757">
              <w:t>he UE that performs channel access procedures to initiate a channel occupancy to be shared to other UE(s), and another UE that shares the initiated channel occupancy shall use the (pre-)configured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rsidRPr="005F6757">
              <w:t>” for accessing the channel(s).</w:t>
            </w:r>
          </w:p>
        </w:tc>
      </w:tr>
      <w:tr w:rsidR="005A2037" w14:paraId="324ABAFB" w14:textId="77777777" w:rsidTr="00654069">
        <w:tc>
          <w:tcPr>
            <w:tcW w:w="1701" w:type="dxa"/>
            <w:tcBorders>
              <w:left w:val="single" w:sz="4" w:space="0" w:color="auto"/>
            </w:tcBorders>
          </w:tcPr>
          <w:p w14:paraId="4C0C7212"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480F52F" w14:textId="77777777" w:rsidR="005A2037" w:rsidRDefault="005A2037" w:rsidP="00654069">
            <w:pPr>
              <w:pStyle w:val="CRCoverPage"/>
              <w:ind w:left="820" w:hanging="112"/>
              <w:rPr>
                <w:sz w:val="8"/>
                <w:szCs w:val="8"/>
              </w:rPr>
            </w:pPr>
          </w:p>
        </w:tc>
      </w:tr>
      <w:tr w:rsidR="005A2037" w14:paraId="6B5104FC" w14:textId="77777777" w:rsidTr="00654069">
        <w:tc>
          <w:tcPr>
            <w:tcW w:w="1701" w:type="dxa"/>
            <w:tcBorders>
              <w:left w:val="single" w:sz="4" w:space="0" w:color="auto"/>
              <w:bottom w:val="single" w:sz="4" w:space="0" w:color="auto"/>
            </w:tcBorders>
          </w:tcPr>
          <w:p w14:paraId="77F3FDC8" w14:textId="77777777" w:rsidR="005A2037" w:rsidRDefault="005A2037" w:rsidP="00654069">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665BD040" w14:textId="77777777" w:rsidR="005A2037" w:rsidRDefault="005A2037" w:rsidP="00654069">
            <w:pPr>
              <w:pStyle w:val="CRCoverPage"/>
            </w:pPr>
            <w:r>
              <w:t>The responder’s UE transmit power may not complied to the “</w:t>
            </w:r>
            <w:proofErr w:type="spellStart"/>
            <w:r w:rsidRPr="005F6757">
              <w:rPr>
                <w:i/>
                <w:iCs/>
              </w:rPr>
              <w:t>ue</w:t>
            </w:r>
            <w:proofErr w:type="spellEnd"/>
            <w:r w:rsidRPr="005F6757">
              <w:rPr>
                <w:i/>
                <w:iCs/>
              </w:rPr>
              <w:t>-</w:t>
            </w:r>
            <w:proofErr w:type="spellStart"/>
            <w:r w:rsidRPr="005F6757">
              <w:rPr>
                <w:i/>
                <w:iCs/>
              </w:rPr>
              <w:t>toUE</w:t>
            </w:r>
            <w:proofErr w:type="spellEnd"/>
            <w:r w:rsidRPr="005F6757">
              <w:rPr>
                <w:i/>
                <w:iCs/>
              </w:rPr>
              <w:t>-COT-</w:t>
            </w:r>
            <w:proofErr w:type="spellStart"/>
            <w:r w:rsidRPr="005F6757">
              <w:rPr>
                <w:i/>
                <w:iCs/>
              </w:rPr>
              <w:t>SharingED</w:t>
            </w:r>
            <w:proofErr w:type="spellEnd"/>
            <w:r w:rsidRPr="005F6757">
              <w:rPr>
                <w:i/>
                <w:iCs/>
              </w:rPr>
              <w:t>-Threshold</w:t>
            </w:r>
            <w:r>
              <w:t>” calculated based on initiator’s transmit power.</w:t>
            </w:r>
          </w:p>
        </w:tc>
      </w:tr>
    </w:tbl>
    <w:p w14:paraId="1E391A4E" w14:textId="77777777" w:rsidR="005A2037" w:rsidRPr="00C0371B" w:rsidRDefault="005A2037" w:rsidP="005A2037">
      <w:pPr>
        <w:spacing w:after="120"/>
        <w:rPr>
          <w:rStyle w:val="Strong"/>
          <w:rFonts w:ascii="Calibri" w:hAnsi="Calibri" w:cs="Calibri"/>
          <w:b w:val="0"/>
          <w:bCs w:val="0"/>
          <w:sz w:val="22"/>
          <w:szCs w:val="22"/>
        </w:rPr>
      </w:pPr>
    </w:p>
    <w:p w14:paraId="0FB2E566" w14:textId="77777777" w:rsidR="005A2037" w:rsidRDefault="005A2037" w:rsidP="005A2037">
      <w:pPr>
        <w:pStyle w:val="3GPPText"/>
        <w:spacing w:before="0" w:after="0"/>
        <w:jc w:val="left"/>
        <w:rPr>
          <w:b/>
          <w:bCs/>
          <w:lang w:val="en-GB"/>
        </w:rPr>
      </w:pPr>
      <w:r>
        <w:rPr>
          <w:b/>
          <w:bCs/>
          <w:color w:val="FF0000"/>
          <w:sz w:val="28"/>
          <w:szCs w:val="24"/>
          <w:lang w:val="en-GB"/>
        </w:rPr>
        <w:t>&lt; Start of text proposal &gt;</w:t>
      </w:r>
    </w:p>
    <w:p w14:paraId="5D174355" w14:textId="77777777" w:rsidR="005A2037" w:rsidRPr="00C0371B" w:rsidRDefault="005A2037" w:rsidP="005A2037">
      <w:pPr>
        <w:spacing w:after="120"/>
        <w:rPr>
          <w:rStyle w:val="Strong"/>
          <w:rFonts w:ascii="Calibri" w:hAnsi="Calibri" w:cs="Calibri"/>
          <w:sz w:val="22"/>
          <w:szCs w:val="22"/>
        </w:rPr>
      </w:pPr>
      <w:r w:rsidRPr="00C0371B">
        <w:rPr>
          <w:rStyle w:val="Strong"/>
          <w:rFonts w:ascii="Calibri" w:hAnsi="Calibri" w:cs="Calibri"/>
          <w:sz w:val="22"/>
          <w:szCs w:val="22"/>
        </w:rPr>
        <w:t>4.5.5</w:t>
      </w:r>
      <w:r w:rsidRPr="00C0371B">
        <w:rPr>
          <w:rStyle w:val="Strong"/>
          <w:rFonts w:ascii="Calibri" w:hAnsi="Calibri" w:cs="Calibri"/>
          <w:sz w:val="22"/>
          <w:szCs w:val="22"/>
        </w:rPr>
        <w:tab/>
        <w:t>Energy detection threshold adaptation procedure</w:t>
      </w:r>
    </w:p>
    <w:p w14:paraId="607F0671" w14:textId="77777777" w:rsidR="005A2037" w:rsidRPr="00784495" w:rsidRDefault="005A2037" w:rsidP="005A2037">
      <w:pPr>
        <w:pStyle w:val="3GPPText"/>
        <w:jc w:val="left"/>
        <w:rPr>
          <w:b/>
          <w:bCs/>
          <w:lang w:val="en-GB"/>
        </w:rPr>
      </w:pPr>
      <w:r>
        <w:rPr>
          <w:b/>
          <w:bCs/>
          <w:color w:val="FF0000"/>
          <w:sz w:val="28"/>
          <w:szCs w:val="24"/>
          <w:lang w:val="en-GB"/>
        </w:rPr>
        <w:t>&lt;Unchanged part omitted&gt;</w:t>
      </w:r>
    </w:p>
    <w:p w14:paraId="042712D8" w14:textId="77777777" w:rsidR="005A2037" w:rsidRPr="0071525C" w:rsidRDefault="005A2037" w:rsidP="005A2037">
      <w:pPr>
        <w:rPr>
          <w:lang w:val="en-US"/>
        </w:rPr>
      </w:pPr>
      <w:r w:rsidRPr="0071525C">
        <w:rPr>
          <w:lang w:val="en-US"/>
        </w:rPr>
        <w:t xml:space="preserve">If the higher layer parameter </w:t>
      </w:r>
      <w:r w:rsidRPr="0071525C">
        <w:rPr>
          <w:i/>
          <w:iCs/>
          <w:lang w:val="en-US"/>
        </w:rPr>
        <w:t>sl-</w:t>
      </w:r>
      <w:r w:rsidRPr="0071525C">
        <w:rPr>
          <w:i/>
          <w:lang w:val="en-US"/>
        </w:rPr>
        <w:t>absenceOfAnyOtherTechnology-r1</w:t>
      </w:r>
      <w:r w:rsidRPr="0071525C">
        <w:rPr>
          <w:iCs/>
          <w:lang w:val="en-US"/>
        </w:rPr>
        <w:t>8</w:t>
      </w:r>
      <w:r w:rsidRPr="0071525C">
        <w:rPr>
          <w:i/>
          <w:lang w:val="en-US"/>
        </w:rPr>
        <w:t xml:space="preserve"> </w:t>
      </w:r>
      <w:r w:rsidRPr="0071525C">
        <w:rPr>
          <w:lang w:val="en-US"/>
        </w:rPr>
        <w:t>is not configured to a UE,</w:t>
      </w:r>
      <w:del w:id="937" w:author="Kevin Lin" w:date="2023-11-15T00:29:00Z">
        <w:r w:rsidRPr="0071525C" w:rsidDel="005F6757">
          <w:rPr>
            <w:lang w:val="en-US"/>
          </w:rPr>
          <w:delText xml:space="preserve"> and the higher layer parameter </w:delText>
        </w:r>
        <w:r w:rsidRPr="0071525C" w:rsidDel="005F6757">
          <w:rPr>
            <w:i/>
            <w:lang w:val="en-US"/>
          </w:rPr>
          <w:delText>ue-toUE-COT-SharingED-Threshold</w:delText>
        </w:r>
        <w:r w:rsidRPr="0071525C" w:rsidDel="005F6757">
          <w:rPr>
            <w:lang w:val="en-US"/>
          </w:rPr>
          <w:delText xml:space="preserve"> is configured to the UE, the UE should use the UE's transmit power in determining the resulting energy detection threshold </w:delText>
        </w:r>
        <w:r w:rsidRPr="0071525C" w:rsidDel="005F6757">
          <w:rPr>
            <w:i/>
            <w:lang w:val="en-US"/>
          </w:rPr>
          <w:delText>ue-toUE-COT-SharingED-Thresho</w:delText>
        </w:r>
        <w:r w:rsidRPr="00C0371B" w:rsidDel="005F6757">
          <w:rPr>
            <w:i/>
            <w:color w:val="000000"/>
            <w:lang w:val="en-US"/>
          </w:rPr>
          <w:delText>ld</w:delText>
        </w:r>
      </w:del>
      <w:ins w:id="938" w:author="Kevin Lin" w:date="2023-11-15T00:29:00Z">
        <w:r w:rsidRPr="00C0371B">
          <w:rPr>
            <w:i/>
            <w:color w:val="000000"/>
            <w:lang w:val="en-US"/>
          </w:rPr>
          <w:t xml:space="preserve"> </w:t>
        </w:r>
        <w:r w:rsidRPr="00C0371B">
          <w:rPr>
            <w:color w:val="000000"/>
            <w:lang w:val="en-US"/>
          </w:rPr>
          <w:t xml:space="preserve">the </w:t>
        </w:r>
        <w:r w:rsidRPr="00C0371B">
          <w:rPr>
            <w:color w:val="000000"/>
            <w:lang w:eastAsia="x-none"/>
          </w:rPr>
          <w:t>UE that performs channel access procedures to initiate a channel occupancy</w:t>
        </w:r>
        <w:r w:rsidRPr="00C0371B">
          <w:rPr>
            <w:color w:val="000000"/>
            <w:lang w:val="en-US"/>
          </w:rPr>
          <w:t xml:space="preserve"> to be shared to other UE(s), and another UE that shares the</w:t>
        </w:r>
        <w:r w:rsidRPr="00C0371B">
          <w:rPr>
            <w:color w:val="000000"/>
          </w:rPr>
          <w:t xml:space="preserve"> initiated channel occupancy</w:t>
        </w:r>
        <w:r w:rsidRPr="00C0371B">
          <w:rPr>
            <w:color w:val="000000"/>
            <w:lang w:val="en-US"/>
          </w:rPr>
          <w:t xml:space="preserve"> </w:t>
        </w:r>
      </w:ins>
      <w:ins w:id="939" w:author="David Mazzarese" w:date="2023-11-16T08:51:00Z">
        <w:r w:rsidRPr="007A0139">
          <w:rPr>
            <w:color w:val="000000"/>
            <w:lang w:val="en-US"/>
          </w:rPr>
          <w:t xml:space="preserve">as described in section 4.5.3 </w:t>
        </w:r>
      </w:ins>
      <w:ins w:id="940" w:author="Kevin Lin" w:date="2023-11-15T00:29:00Z">
        <w:r w:rsidRPr="00C0371B">
          <w:rPr>
            <w:color w:val="000000"/>
            <w:lang w:val="en-US"/>
          </w:rPr>
          <w:t>shall use the (pre-)configured “</w:t>
        </w:r>
        <w:proofErr w:type="spellStart"/>
        <w:r w:rsidRPr="00C0371B">
          <w:rPr>
            <w:i/>
            <w:iCs/>
            <w:color w:val="000000"/>
            <w:lang w:val="en-US"/>
          </w:rPr>
          <w:t>ue</w:t>
        </w:r>
        <w:proofErr w:type="spellEnd"/>
        <w:r w:rsidRPr="00C0371B">
          <w:rPr>
            <w:i/>
            <w:iCs/>
            <w:color w:val="000000"/>
            <w:lang w:val="en-US"/>
          </w:rPr>
          <w:t>-</w:t>
        </w:r>
        <w:proofErr w:type="spellStart"/>
        <w:r w:rsidRPr="00C0371B">
          <w:rPr>
            <w:i/>
            <w:iCs/>
            <w:color w:val="000000"/>
            <w:lang w:val="en-US"/>
          </w:rPr>
          <w:t>toUE</w:t>
        </w:r>
        <w:proofErr w:type="spellEnd"/>
        <w:r w:rsidRPr="00C0371B">
          <w:rPr>
            <w:i/>
            <w:iCs/>
            <w:color w:val="000000"/>
            <w:lang w:val="en-US"/>
          </w:rPr>
          <w:t>-COT-</w:t>
        </w:r>
        <w:proofErr w:type="spellStart"/>
        <w:r w:rsidRPr="00C0371B">
          <w:rPr>
            <w:i/>
            <w:iCs/>
            <w:color w:val="000000"/>
            <w:lang w:val="en-US"/>
          </w:rPr>
          <w:t>SharingED</w:t>
        </w:r>
        <w:proofErr w:type="spellEnd"/>
        <w:r w:rsidRPr="00C0371B">
          <w:rPr>
            <w:i/>
            <w:iCs/>
            <w:color w:val="000000"/>
            <w:lang w:val="en-US"/>
          </w:rPr>
          <w:t>-Threshold</w:t>
        </w:r>
        <w:r w:rsidRPr="00C0371B">
          <w:rPr>
            <w:color w:val="000000"/>
            <w:lang w:val="en-US"/>
          </w:rPr>
          <w:t>” for accessing the channel(s)</w:t>
        </w:r>
      </w:ins>
      <w:r w:rsidRPr="00C0371B">
        <w:rPr>
          <w:color w:val="000000"/>
          <w:lang w:val="en-US"/>
        </w:rPr>
        <w:t xml:space="preserve">. </w:t>
      </w:r>
    </w:p>
    <w:p w14:paraId="6A0A8A42" w14:textId="77777777" w:rsidR="005A2037" w:rsidRPr="00E969F1" w:rsidRDefault="005A2037" w:rsidP="005A2037">
      <w:r w:rsidRPr="0071525C">
        <w:rPr>
          <w:lang w:eastAsia="x-none"/>
        </w:rPr>
        <w:t xml:space="preserve">For the case where a UE performs channel access procedures as described in clause 4.5.1 for SL transmission(s) and indicates channel occupancy sharing information, </w:t>
      </w:r>
      <m:oMath>
        <m:sSub>
          <m:sSubPr>
            <m:ctrlPr>
              <w:rPr>
                <w:rFonts w:ascii="Cambria Math" w:hAnsi="Cambria Math"/>
                <w:i/>
                <w:iCs/>
              </w:rPr>
            </m:ctrlPr>
          </m:sSubPr>
          <m:e>
            <m:r>
              <w:rPr>
                <w:rFonts w:ascii="Cambria Math" w:hAnsi="Cambria Math"/>
              </w:rPr>
              <m:t>X</m:t>
            </m:r>
          </m:e>
          <m:sub>
            <m:r>
              <m:rPr>
                <m:nor/>
              </m:rPr>
              <w:rPr>
                <w:i/>
                <w:iCs/>
              </w:rPr>
              <m:t>Thresh_max</m:t>
            </m:r>
          </m:sub>
        </m:sSub>
      </m:oMath>
      <w:r w:rsidRPr="0071525C">
        <w:t xml:space="preserve"> is set equal to the value provided by the higher layer parameter </w:t>
      </w:r>
      <w:proofErr w:type="spellStart"/>
      <w:r w:rsidRPr="0071525C">
        <w:rPr>
          <w:i/>
          <w:iCs/>
        </w:rPr>
        <w:t>ue</w:t>
      </w:r>
      <w:proofErr w:type="spellEnd"/>
      <w:r w:rsidRPr="0071525C">
        <w:rPr>
          <w:i/>
          <w:iCs/>
        </w:rPr>
        <w:t>-</w:t>
      </w:r>
      <w:proofErr w:type="spellStart"/>
      <w:r w:rsidRPr="0071525C">
        <w:rPr>
          <w:i/>
          <w:iCs/>
        </w:rPr>
        <w:t>toUE</w:t>
      </w:r>
      <w:proofErr w:type="spellEnd"/>
      <w:r w:rsidRPr="0071525C">
        <w:rPr>
          <w:i/>
          <w:iCs/>
        </w:rPr>
        <w:t>-COT-</w:t>
      </w:r>
      <w:proofErr w:type="spellStart"/>
      <w:r w:rsidRPr="0071525C">
        <w:rPr>
          <w:i/>
          <w:iCs/>
        </w:rPr>
        <w:t>SharingED</w:t>
      </w:r>
      <w:proofErr w:type="spellEnd"/>
      <w:r w:rsidRPr="0071525C">
        <w:rPr>
          <w:i/>
          <w:iCs/>
        </w:rPr>
        <w:t>-Threshold</w:t>
      </w:r>
      <w:del w:id="941" w:author="Kevin Lin" w:date="2023-11-15T00:29:00Z">
        <w:r w:rsidRPr="0071525C" w:rsidDel="005F6757">
          <w:delText>, if provided</w:delText>
        </w:r>
      </w:del>
      <w:r w:rsidRPr="0071525C">
        <w:t>.</w:t>
      </w:r>
    </w:p>
    <w:p w14:paraId="3167031C" w14:textId="77777777" w:rsidR="005A2037" w:rsidRDefault="005A2037" w:rsidP="005A2037">
      <w:pPr>
        <w:spacing w:after="0"/>
        <w:rPr>
          <w:lang w:eastAsia="x-none"/>
        </w:rPr>
      </w:pPr>
      <w:r>
        <w:rPr>
          <w:b/>
          <w:bCs/>
          <w:color w:val="FF0000"/>
          <w:sz w:val="28"/>
        </w:rPr>
        <w:t>&lt;End of text proposal&gt;</w:t>
      </w:r>
    </w:p>
    <w:p w14:paraId="57EF09AF" w14:textId="77777777" w:rsidR="005A2037" w:rsidRPr="00E969F1" w:rsidRDefault="005A2037" w:rsidP="005A2037">
      <w:pPr>
        <w:spacing w:after="0"/>
        <w:rPr>
          <w:rFonts w:ascii="Times New Roman" w:hAnsi="Times New Roman"/>
          <w:szCs w:val="20"/>
          <w:lang w:eastAsia="x-none"/>
        </w:rPr>
      </w:pPr>
    </w:p>
    <w:p w14:paraId="0853677A"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2B57230"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TP#4 in Section 4.4.1 of R1-2312251 for TS 37.213 is endorsed.</w:t>
      </w:r>
    </w:p>
    <w:p w14:paraId="05EA5E21" w14:textId="77777777" w:rsidR="005A2037" w:rsidRPr="00E969F1" w:rsidRDefault="005A2037" w:rsidP="005A2037">
      <w:pPr>
        <w:spacing w:after="0"/>
        <w:rPr>
          <w:rFonts w:ascii="Times New Roman" w:hAnsi="Times New Roman"/>
          <w:szCs w:val="20"/>
          <w:lang w:eastAsia="x-none"/>
        </w:rPr>
      </w:pPr>
    </w:p>
    <w:p w14:paraId="0B29BE6F"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5B7B5366"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TP#3 in Section 4.3.1 of R1-2312251 for TS 37.213 is endorsed.</w:t>
      </w:r>
    </w:p>
    <w:p w14:paraId="253B4BA6" w14:textId="77777777" w:rsidR="005A2037" w:rsidRPr="00E969F1" w:rsidRDefault="005A2037" w:rsidP="005A2037">
      <w:pPr>
        <w:spacing w:after="0"/>
        <w:rPr>
          <w:rFonts w:ascii="Times New Roman" w:hAnsi="Times New Roman"/>
          <w:szCs w:val="20"/>
          <w:lang w:eastAsia="x-none"/>
        </w:rPr>
      </w:pPr>
    </w:p>
    <w:p w14:paraId="6ED1D8D9"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378E9DB" w14:textId="77777777" w:rsidR="005A2037" w:rsidRPr="00E969F1" w:rsidRDefault="005A2037" w:rsidP="005A2037">
      <w:pPr>
        <w:spacing w:after="0"/>
        <w:rPr>
          <w:rFonts w:ascii="Times New Roman" w:hAnsi="Times New Roman"/>
          <w:szCs w:val="20"/>
          <w:lang w:eastAsia="x-none"/>
        </w:rPr>
      </w:pPr>
      <w:r w:rsidRPr="00E969F1">
        <w:rPr>
          <w:rFonts w:ascii="Times New Roman" w:hAnsi="Times New Roman"/>
          <w:szCs w:val="20"/>
          <w:lang w:eastAsia="x-none"/>
        </w:rPr>
        <w:t>TP#5 in Section 4.5.1 of R1-2312251 for TS 38.214 is endorsed.</w:t>
      </w:r>
    </w:p>
    <w:p w14:paraId="50B0351F" w14:textId="77777777" w:rsidR="005A2037" w:rsidRPr="00E969F1" w:rsidRDefault="005A2037" w:rsidP="005A2037">
      <w:pPr>
        <w:spacing w:after="0"/>
        <w:rPr>
          <w:rFonts w:ascii="Times New Roman" w:hAnsi="Times New Roman"/>
          <w:szCs w:val="20"/>
          <w:lang w:eastAsia="x-none"/>
        </w:rPr>
      </w:pPr>
    </w:p>
    <w:p w14:paraId="12F2D9CE" w14:textId="77777777" w:rsidR="005A2037" w:rsidRPr="00E969F1" w:rsidRDefault="005A2037" w:rsidP="005A2037">
      <w:pPr>
        <w:spacing w:after="0"/>
        <w:rPr>
          <w:rFonts w:ascii="Times New Roman" w:hAnsi="Times New Roman"/>
          <w:b/>
          <w:bCs/>
          <w:szCs w:val="20"/>
          <w:lang w:eastAsia="x-none"/>
        </w:rPr>
      </w:pPr>
      <w:r w:rsidRPr="00E969F1">
        <w:rPr>
          <w:rFonts w:ascii="Times New Roman" w:hAnsi="Times New Roman"/>
          <w:b/>
          <w:bCs/>
          <w:szCs w:val="20"/>
          <w:highlight w:val="green"/>
          <w:lang w:eastAsia="x-none"/>
        </w:rPr>
        <w:t>Agreement</w:t>
      </w:r>
    </w:p>
    <w:p w14:paraId="099A6AC3" w14:textId="77777777" w:rsidR="005A2037" w:rsidRPr="00E969F1" w:rsidRDefault="005A2037" w:rsidP="005A2037">
      <w:pPr>
        <w:spacing w:after="120"/>
        <w:rPr>
          <w:rFonts w:ascii="Times New Roman" w:hAnsi="Times New Roman"/>
          <w:szCs w:val="20"/>
          <w:lang w:eastAsia="x-none"/>
        </w:rPr>
      </w:pPr>
      <w:r w:rsidRPr="00E969F1">
        <w:rPr>
          <w:rFonts w:ascii="Times New Roman" w:hAnsi="Times New Roman"/>
          <w:szCs w:val="20"/>
          <w:lang w:eastAsia="x-none"/>
        </w:rPr>
        <w:t xml:space="preserve">Endorse the TP below for </w:t>
      </w:r>
      <w:r w:rsidRPr="00E969F1">
        <w:rPr>
          <w:rStyle w:val="Strong"/>
          <w:rFonts w:ascii="Times New Roman" w:hAnsi="Times New Roman"/>
          <w:b w:val="0"/>
          <w:bCs w:val="0"/>
          <w:szCs w:val="20"/>
        </w:rPr>
        <w:t>TS 37.213.</w:t>
      </w: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258E297E" w14:textId="77777777" w:rsidTr="00654069">
        <w:tc>
          <w:tcPr>
            <w:tcW w:w="1701" w:type="dxa"/>
            <w:tcBorders>
              <w:top w:val="single" w:sz="4" w:space="0" w:color="auto"/>
              <w:left w:val="single" w:sz="4" w:space="0" w:color="auto"/>
            </w:tcBorders>
          </w:tcPr>
          <w:p w14:paraId="03FE73CA" w14:textId="77777777" w:rsidR="005A2037" w:rsidRDefault="005A2037" w:rsidP="00654069">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53ACC1A8" w14:textId="77777777" w:rsidR="005A2037" w:rsidRPr="00E969F1" w:rsidRDefault="005A2037" w:rsidP="00654069">
            <w:pPr>
              <w:pStyle w:val="CRCoverPage"/>
              <w:rPr>
                <w:rFonts w:cs="Arial"/>
              </w:rPr>
            </w:pPr>
            <w:r w:rsidRPr="00E969F1">
              <w:rPr>
                <w:rFonts w:cs="Arial"/>
                <w:color w:val="000000"/>
                <w:szCs w:val="18"/>
              </w:rPr>
              <w:t>In NR-U and LAA, channel access procedures are supported for consecutive UL transmissions and UL transmissions with multiple starting positions. Such behaviour is also a common understanding for SL-U operation.</w:t>
            </w:r>
          </w:p>
        </w:tc>
      </w:tr>
      <w:tr w:rsidR="005A2037" w14:paraId="1A22A62A" w14:textId="77777777" w:rsidTr="00654069">
        <w:tc>
          <w:tcPr>
            <w:tcW w:w="1701" w:type="dxa"/>
            <w:tcBorders>
              <w:left w:val="single" w:sz="4" w:space="0" w:color="auto"/>
            </w:tcBorders>
          </w:tcPr>
          <w:p w14:paraId="59DA89FC"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2FEC5FC4" w14:textId="77777777" w:rsidR="005A2037" w:rsidRDefault="005A2037" w:rsidP="00654069">
            <w:pPr>
              <w:pStyle w:val="CRCoverPage"/>
              <w:ind w:left="820" w:hanging="112"/>
              <w:rPr>
                <w:sz w:val="8"/>
                <w:szCs w:val="8"/>
              </w:rPr>
            </w:pPr>
          </w:p>
        </w:tc>
      </w:tr>
      <w:tr w:rsidR="005A2037" w14:paraId="39C9049C" w14:textId="77777777" w:rsidTr="00654069">
        <w:tc>
          <w:tcPr>
            <w:tcW w:w="1701" w:type="dxa"/>
            <w:tcBorders>
              <w:left w:val="single" w:sz="4" w:space="0" w:color="auto"/>
            </w:tcBorders>
          </w:tcPr>
          <w:p w14:paraId="3E4D696E" w14:textId="77777777" w:rsidR="005A2037" w:rsidRDefault="005A2037" w:rsidP="00654069">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3AD28870" w14:textId="77777777" w:rsidR="005A2037" w:rsidRPr="00784495" w:rsidRDefault="005A2037" w:rsidP="00654069">
            <w:pPr>
              <w:pStyle w:val="CRCoverPage"/>
              <w:rPr>
                <w:rFonts w:cs="Arial"/>
              </w:rPr>
            </w:pPr>
            <w:r>
              <w:rPr>
                <w:rFonts w:cs="Arial"/>
              </w:rPr>
              <w:t>Added description to support UE performing channel access procedures for continuous SL transmissions and multiple starting positions in a slot.</w:t>
            </w:r>
          </w:p>
        </w:tc>
      </w:tr>
      <w:tr w:rsidR="005A2037" w14:paraId="040C285F" w14:textId="77777777" w:rsidTr="00654069">
        <w:tc>
          <w:tcPr>
            <w:tcW w:w="1701" w:type="dxa"/>
            <w:tcBorders>
              <w:left w:val="single" w:sz="4" w:space="0" w:color="auto"/>
            </w:tcBorders>
          </w:tcPr>
          <w:p w14:paraId="6FC298EE"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771CE83" w14:textId="77777777" w:rsidR="005A2037" w:rsidRDefault="005A2037" w:rsidP="00654069">
            <w:pPr>
              <w:pStyle w:val="CRCoverPage"/>
              <w:ind w:left="820" w:hanging="112"/>
              <w:rPr>
                <w:sz w:val="8"/>
                <w:szCs w:val="8"/>
              </w:rPr>
            </w:pPr>
          </w:p>
        </w:tc>
      </w:tr>
      <w:tr w:rsidR="005A2037" w14:paraId="405713A2" w14:textId="77777777" w:rsidTr="00654069">
        <w:tc>
          <w:tcPr>
            <w:tcW w:w="1701" w:type="dxa"/>
            <w:tcBorders>
              <w:left w:val="single" w:sz="4" w:space="0" w:color="auto"/>
              <w:bottom w:val="single" w:sz="4" w:space="0" w:color="auto"/>
            </w:tcBorders>
          </w:tcPr>
          <w:p w14:paraId="61758180" w14:textId="77777777" w:rsidR="005A2037" w:rsidRDefault="005A2037" w:rsidP="00654069">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73F60628" w14:textId="77777777" w:rsidR="005A2037" w:rsidRDefault="005A2037" w:rsidP="00654069">
            <w:pPr>
              <w:pStyle w:val="CRCoverPage"/>
            </w:pPr>
            <w:r>
              <w:t>Since the behaviour is captured for NR-U and LAA specification, if these are not captured for SL-U, it may be interpreted that these are not supported in SL-U.</w:t>
            </w:r>
          </w:p>
        </w:tc>
      </w:tr>
    </w:tbl>
    <w:p w14:paraId="6799054A" w14:textId="77777777" w:rsidR="005A2037" w:rsidRDefault="005A2037" w:rsidP="005A2037">
      <w:pPr>
        <w:pStyle w:val="0Maintext"/>
        <w:spacing w:after="0" w:afterAutospacing="0"/>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604CA7F4" w14:textId="77777777" w:rsidTr="00654069">
        <w:tc>
          <w:tcPr>
            <w:tcW w:w="9205" w:type="dxa"/>
            <w:shd w:val="clear" w:color="auto" w:fill="auto"/>
          </w:tcPr>
          <w:p w14:paraId="746CE71C" w14:textId="77777777" w:rsidR="005A2037" w:rsidRPr="00712953" w:rsidRDefault="005A2037" w:rsidP="00654069">
            <w:pPr>
              <w:pStyle w:val="3GPPText"/>
              <w:spacing w:before="0" w:after="0"/>
              <w:jc w:val="center"/>
              <w:rPr>
                <w:b/>
                <w:bCs/>
                <w:lang w:val="en-GB"/>
              </w:rPr>
            </w:pPr>
            <w:r w:rsidRPr="00712953">
              <w:rPr>
                <w:b/>
                <w:bCs/>
                <w:color w:val="FF0000"/>
                <w:sz w:val="28"/>
                <w:szCs w:val="24"/>
                <w:lang w:val="en-GB"/>
              </w:rPr>
              <w:t>&lt; Start of text proposal &gt;</w:t>
            </w:r>
          </w:p>
          <w:p w14:paraId="10EB0759" w14:textId="77777777" w:rsidR="005A2037" w:rsidRPr="0071525C" w:rsidRDefault="005A2037" w:rsidP="00654069">
            <w:pPr>
              <w:pStyle w:val="Heading2"/>
              <w:numPr>
                <w:ilvl w:val="0"/>
                <w:numId w:val="0"/>
              </w:numPr>
              <w:ind w:left="576" w:hanging="576"/>
            </w:pPr>
            <w:r w:rsidRPr="0071525C">
              <w:t>4.5</w:t>
            </w:r>
            <w:r w:rsidRPr="0071525C">
              <w:tab/>
              <w:t>Sidelink Channel access procedures</w:t>
            </w:r>
          </w:p>
          <w:p w14:paraId="2385A3A5" w14:textId="77777777" w:rsidR="005A2037" w:rsidRPr="00712953" w:rsidRDefault="005A2037" w:rsidP="00654069">
            <w:pPr>
              <w:rPr>
                <w:lang w:val="en-US"/>
              </w:rPr>
            </w:pPr>
            <w:r w:rsidRPr="00712953">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58E3C143" w14:textId="77777777" w:rsidR="005A2037" w:rsidRPr="00712953" w:rsidRDefault="005A2037" w:rsidP="00654069">
            <w:pPr>
              <w:pStyle w:val="3GPPText"/>
              <w:jc w:val="center"/>
              <w:rPr>
                <w:b/>
                <w:bCs/>
                <w:lang w:val="en-GB"/>
              </w:rPr>
            </w:pPr>
            <w:r w:rsidRPr="00712953">
              <w:rPr>
                <w:b/>
                <w:bCs/>
                <w:color w:val="FF0000"/>
                <w:sz w:val="28"/>
                <w:szCs w:val="24"/>
                <w:lang w:val="en-GB"/>
              </w:rPr>
              <w:t>&lt;Unchanged part omitted&gt;</w:t>
            </w:r>
          </w:p>
          <w:p w14:paraId="347A1CC1" w14:textId="77777777" w:rsidR="005A2037" w:rsidRPr="00712953" w:rsidRDefault="005A2037" w:rsidP="00654069">
            <w:pPr>
              <w:pStyle w:val="BodyText"/>
              <w:spacing w:after="0"/>
              <w:rPr>
                <w:color w:val="FF0000"/>
                <w:u w:val="single"/>
              </w:rPr>
            </w:pPr>
            <w:r w:rsidRPr="00712953">
              <w:rPr>
                <w:color w:val="FF0000"/>
                <w:u w:val="single"/>
              </w:rPr>
              <w:t>For contiguous SL transmission(s), the following are applicable:</w:t>
            </w:r>
          </w:p>
          <w:p w14:paraId="4BADE3CA" w14:textId="77777777" w:rsidR="005A2037" w:rsidRPr="00712953" w:rsidRDefault="005A2037" w:rsidP="00654069">
            <w:pPr>
              <w:pStyle w:val="B1"/>
              <w:spacing w:after="0" w:line="240" w:lineRule="auto"/>
              <w:rPr>
                <w:color w:val="FF0000"/>
                <w:u w:val="single"/>
              </w:rPr>
            </w:pPr>
            <w:r w:rsidRPr="00712953">
              <w:rPr>
                <w:color w:val="FF0000"/>
                <w:u w:val="single"/>
              </w:rPr>
              <w:t>-</w:t>
            </w:r>
            <w:r w:rsidRPr="00712953">
              <w:rPr>
                <w:color w:val="FF0000"/>
                <w:u w:val="single"/>
              </w:rPr>
              <w:tab/>
              <w:t xml:space="preserve">If a UE is scheduled or autonomous selected to transmit a set of </w:t>
            </w:r>
            <w:r w:rsidRPr="00712953">
              <w:rPr>
                <w:rFonts w:eastAsia="Malgun Gothic"/>
                <w:color w:val="FF0000"/>
                <w:u w:val="single"/>
              </w:rPr>
              <w:t xml:space="preserve">SL </w:t>
            </w:r>
            <w:r w:rsidRPr="00712953">
              <w:rPr>
                <w:color w:val="FF0000"/>
                <w:u w:val="single"/>
              </w:rPr>
              <w:t>transmissions using one or more selected SL grant(s), and</w:t>
            </w:r>
          </w:p>
          <w:p w14:paraId="6908A7C1" w14:textId="77777777" w:rsidR="005A2037" w:rsidRPr="00712953" w:rsidRDefault="005A2037" w:rsidP="00654069">
            <w:pPr>
              <w:pStyle w:val="B2"/>
              <w:spacing w:after="0" w:line="240" w:lineRule="auto"/>
              <w:rPr>
                <w:color w:val="FF0000"/>
                <w:u w:val="single"/>
              </w:rPr>
            </w:pPr>
            <w:r w:rsidRPr="00712953">
              <w:rPr>
                <w:color w:val="FF0000"/>
                <w:u w:val="single"/>
              </w:rPr>
              <w:t>-</w:t>
            </w:r>
            <w:r w:rsidRPr="00712953">
              <w:rPr>
                <w:color w:val="FF0000"/>
                <w:u w:val="single"/>
              </w:rPr>
              <w:tab/>
              <w:t xml:space="preserve">if the UE cannot access the channel for a transmission in the set prior to the last transmission according to Type 1 or Type 2 SL channel access procedures, the UE shall attempt to transmit the next transmission according to Type 1 or Type 2 SL channel access procedures. </w:t>
            </w:r>
          </w:p>
          <w:p w14:paraId="0C187C1F" w14:textId="77777777" w:rsidR="005A2037" w:rsidRPr="00712953" w:rsidRDefault="005A2037" w:rsidP="00654069">
            <w:pPr>
              <w:pStyle w:val="B2"/>
              <w:spacing w:after="0"/>
              <w:rPr>
                <w:color w:val="FF0000"/>
                <w:u w:val="single"/>
              </w:rPr>
            </w:pPr>
            <w:r w:rsidRPr="00712953">
              <w:rPr>
                <w:color w:val="FF0000"/>
                <w:u w:val="single"/>
              </w:rPr>
              <w:t>-</w:t>
            </w:r>
            <w:r w:rsidRPr="00712953">
              <w:rPr>
                <w:color w:val="FF0000"/>
                <w:u w:val="single"/>
              </w:rPr>
              <w:tab/>
              <w:t>if the UE cannot access the channel for a transmission in the set prior to the last transmission according to Type 2B SL channel access procedure, the UE shall attempt to transmit the next transmission according to Type 2A SL channel access procedure.</w:t>
            </w:r>
          </w:p>
          <w:p w14:paraId="225E5F0C" w14:textId="77777777" w:rsidR="005A2037" w:rsidRPr="00712953" w:rsidRDefault="005A2037" w:rsidP="00654069">
            <w:pPr>
              <w:spacing w:after="0"/>
              <w:rPr>
                <w:color w:val="FF0000"/>
                <w:u w:val="single"/>
              </w:rPr>
            </w:pPr>
            <w:r w:rsidRPr="00712953">
              <w:rPr>
                <w:color w:val="FF0000"/>
                <w:u w:val="single"/>
              </w:rPr>
              <w:t>For SL transmission(s) with multiple starting positions in a slot, the following are applicable:</w:t>
            </w:r>
          </w:p>
          <w:p w14:paraId="1971022A" w14:textId="77777777" w:rsidR="005A2037" w:rsidRPr="00712953" w:rsidRDefault="005A2037" w:rsidP="00654069">
            <w:pPr>
              <w:pStyle w:val="B1"/>
              <w:spacing w:after="0" w:line="240" w:lineRule="auto"/>
              <w:rPr>
                <w:color w:val="FF0000"/>
                <w:u w:val="singl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1 channel access procedure, and if the UE cannot access the channel for the transmission from the 1st starting symbol of a slot, the UE shall attempt to transmit PSCCH/PSSCH from the 2nd starting symbol in the same slot according to Type 1 channel access procedure. There is no limit on the number of attempts the UE can make using Type 1 channel access procedure.</w:t>
            </w:r>
            <w:r w:rsidRPr="00712953">
              <w:rPr>
                <w:color w:val="FF0000"/>
                <w:u w:val="single"/>
              </w:rPr>
              <w:t xml:space="preserve"> </w:t>
            </w:r>
          </w:p>
          <w:p w14:paraId="1F6CBE95" w14:textId="77777777" w:rsidR="005A2037" w:rsidRPr="00712953" w:rsidRDefault="005A2037" w:rsidP="00654069">
            <w:pPr>
              <w:pStyle w:val="B1"/>
              <w:spacing w:after="0" w:line="240" w:lineRule="auto"/>
              <w:rPr>
                <w:color w:val="FF0000"/>
                <w:u w:val="single"/>
                <w:lang w:val="x-none"/>
              </w:rPr>
            </w:pPr>
            <w:r w:rsidRPr="00712953">
              <w:rPr>
                <w:color w:val="FF0000"/>
                <w:u w:val="single"/>
              </w:rPr>
              <w:t>-</w:t>
            </w:r>
            <w:r w:rsidRPr="00712953">
              <w:rPr>
                <w:color w:val="FF0000"/>
                <w:u w:val="single"/>
              </w:rPr>
              <w:tab/>
            </w:r>
            <w:r w:rsidRPr="00712953">
              <w:rPr>
                <w:color w:val="FF0000"/>
                <w:u w:val="single"/>
                <w:lang w:val="en-US"/>
              </w:rPr>
              <w:t>If a UE intends to transmit PSCCH/PSSCH in sidelink resource allocation mode 1 or mode 2 using a Type 2 channel access procedure, and if the UE cannot access the channel for the transmission from the 1st starting symbol of a slot, the UE may attempt to transmit PSCCH/PSSCH from the 2nd starting symbol in the same slot and according to Type 2 channel access procedure.</w:t>
            </w:r>
          </w:p>
          <w:p w14:paraId="29D80BE2" w14:textId="77777777" w:rsidR="005A2037" w:rsidRPr="00712953" w:rsidRDefault="005A2037" w:rsidP="00654069">
            <w:pPr>
              <w:pStyle w:val="3GPPText"/>
              <w:spacing w:before="0" w:after="0"/>
              <w:jc w:val="center"/>
              <w:rPr>
                <w:b/>
                <w:bCs/>
                <w:color w:val="FF0000"/>
                <w:sz w:val="28"/>
                <w:szCs w:val="24"/>
                <w:lang w:val="en-GB"/>
              </w:rPr>
            </w:pPr>
            <w:r w:rsidRPr="00712953">
              <w:rPr>
                <w:b/>
                <w:bCs/>
                <w:color w:val="FF0000"/>
                <w:sz w:val="28"/>
                <w:szCs w:val="24"/>
                <w:lang w:val="en-GB"/>
              </w:rPr>
              <w:t>&lt;End of text proposal&gt;</w:t>
            </w:r>
          </w:p>
        </w:tc>
      </w:tr>
    </w:tbl>
    <w:p w14:paraId="77D42716" w14:textId="77777777" w:rsidR="005A2037" w:rsidRDefault="005A2037" w:rsidP="005A2037">
      <w:pPr>
        <w:autoSpaceDE w:val="0"/>
        <w:autoSpaceDN w:val="0"/>
        <w:spacing w:after="0"/>
        <w:jc w:val="both"/>
        <w:rPr>
          <w:rFonts w:ascii="Times New Roman" w:hAnsi="Times New Roman"/>
          <w:szCs w:val="20"/>
          <w:lang w:val="en-US"/>
        </w:rPr>
      </w:pPr>
    </w:p>
    <w:p w14:paraId="20EC62F7" w14:textId="77777777" w:rsidR="005A2037" w:rsidRPr="0058714E" w:rsidRDefault="005A2037" w:rsidP="005A2037">
      <w:pPr>
        <w:spacing w:after="0"/>
        <w:rPr>
          <w:b/>
          <w:lang w:eastAsia="x-none"/>
        </w:rPr>
      </w:pPr>
      <w:r w:rsidRPr="0058714E">
        <w:rPr>
          <w:b/>
          <w:highlight w:val="green"/>
          <w:lang w:eastAsia="x-none"/>
        </w:rPr>
        <w:t>Agreement</w:t>
      </w:r>
    </w:p>
    <w:p w14:paraId="279D6DD5" w14:textId="77777777" w:rsidR="005A2037" w:rsidRPr="00D8437E" w:rsidRDefault="005A2037" w:rsidP="005A2037">
      <w:pPr>
        <w:spacing w:after="0"/>
        <w:rPr>
          <w:lang w:eastAsia="x-none"/>
        </w:rPr>
      </w:pPr>
      <w:r w:rsidRPr="00D8437E">
        <w:rPr>
          <w:bCs/>
          <w:lang w:eastAsia="x-none"/>
        </w:rPr>
        <w:t>TP#2 in Section 4.2.2 of R1-231225</w:t>
      </w:r>
      <w:r>
        <w:rPr>
          <w:bCs/>
          <w:lang w:eastAsia="x-none"/>
        </w:rPr>
        <w:t>3</w:t>
      </w:r>
      <w:r w:rsidRPr="00D8437E">
        <w:rPr>
          <w:bCs/>
          <w:lang w:eastAsia="x-none"/>
        </w:rPr>
        <w:t xml:space="preserve"> for TS 37.213</w:t>
      </w:r>
      <w:r>
        <w:rPr>
          <w:bCs/>
          <w:lang w:eastAsia="x-none"/>
        </w:rPr>
        <w:t xml:space="preserve"> is endorsed.</w:t>
      </w:r>
    </w:p>
    <w:p w14:paraId="5D8B3E86" w14:textId="77777777" w:rsidR="005A2037" w:rsidRPr="00D8437E" w:rsidRDefault="005A2037" w:rsidP="005A2037">
      <w:pPr>
        <w:spacing w:after="0"/>
        <w:rPr>
          <w:lang w:eastAsia="x-none"/>
        </w:rPr>
      </w:pPr>
    </w:p>
    <w:p w14:paraId="41EA72B8" w14:textId="77777777" w:rsidR="005A2037" w:rsidRPr="0058714E" w:rsidRDefault="005A2037" w:rsidP="005A2037">
      <w:pPr>
        <w:spacing w:after="0"/>
        <w:rPr>
          <w:b/>
          <w:highlight w:val="green"/>
          <w:lang w:eastAsia="x-none"/>
        </w:rPr>
      </w:pPr>
      <w:r w:rsidRPr="0058714E">
        <w:rPr>
          <w:b/>
          <w:highlight w:val="green"/>
          <w:lang w:eastAsia="x-none"/>
        </w:rPr>
        <w:t>Agreement</w:t>
      </w:r>
    </w:p>
    <w:p w14:paraId="5A3FE717" w14:textId="77777777" w:rsidR="005A2037" w:rsidRDefault="005A2037" w:rsidP="005A2037">
      <w:pPr>
        <w:spacing w:after="0"/>
        <w:rPr>
          <w:bCs/>
          <w:lang w:eastAsia="x-none"/>
        </w:rPr>
      </w:pPr>
      <w:r>
        <w:rPr>
          <w:bCs/>
          <w:lang w:eastAsia="x-none"/>
        </w:rPr>
        <w:t xml:space="preserve">The TP below is endorsed for </w:t>
      </w:r>
      <w:r w:rsidRPr="00D8437E">
        <w:rPr>
          <w:bCs/>
          <w:lang w:eastAsia="x-none"/>
        </w:rPr>
        <w:t>TS 37.213</w:t>
      </w:r>
      <w:r>
        <w:rPr>
          <w:bCs/>
          <w:lang w:eastAsia="x-none"/>
        </w:rPr>
        <w:t>.</w:t>
      </w:r>
    </w:p>
    <w:p w14:paraId="60914CEC" w14:textId="77777777" w:rsidR="005A2037" w:rsidRPr="00D8437E" w:rsidRDefault="005A2037" w:rsidP="005A2037">
      <w:pPr>
        <w:spacing w:after="0"/>
        <w:rPr>
          <w:bCs/>
          <w:lang w:eastAsia="x-none"/>
        </w:rPr>
      </w:pPr>
    </w:p>
    <w:tbl>
      <w:tblPr>
        <w:tblW w:w="9205" w:type="dxa"/>
        <w:tblInd w:w="42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205"/>
      </w:tblGrid>
      <w:tr w:rsidR="005A2037" w14:paraId="20FBE80C" w14:textId="77777777" w:rsidTr="00654069">
        <w:tc>
          <w:tcPr>
            <w:tcW w:w="9205" w:type="dxa"/>
            <w:shd w:val="clear" w:color="auto" w:fill="auto"/>
          </w:tcPr>
          <w:p w14:paraId="4140E555" w14:textId="77777777" w:rsidR="005A2037" w:rsidRPr="001F0B7B" w:rsidRDefault="005A2037" w:rsidP="00654069">
            <w:pPr>
              <w:pStyle w:val="3GPPText"/>
              <w:spacing w:before="0" w:after="0"/>
              <w:jc w:val="center"/>
              <w:rPr>
                <w:b/>
                <w:bCs/>
                <w:lang w:val="en-GB"/>
              </w:rPr>
            </w:pPr>
            <w:r w:rsidRPr="001F0B7B">
              <w:rPr>
                <w:b/>
                <w:bCs/>
                <w:color w:val="FF0000"/>
                <w:sz w:val="28"/>
                <w:szCs w:val="24"/>
                <w:lang w:val="en-GB"/>
              </w:rPr>
              <w:t>&lt; Start of text proposal &gt;</w:t>
            </w:r>
          </w:p>
          <w:p w14:paraId="71AAC16C" w14:textId="77777777" w:rsidR="005A2037" w:rsidRPr="0071525C" w:rsidRDefault="005A2037" w:rsidP="00654069">
            <w:pPr>
              <w:pStyle w:val="Heading3"/>
              <w:numPr>
                <w:ilvl w:val="0"/>
                <w:numId w:val="0"/>
              </w:numPr>
              <w:ind w:left="720" w:hanging="720"/>
            </w:pPr>
            <w:r w:rsidRPr="0071525C">
              <w:t>4.5.6</w:t>
            </w:r>
            <w:r w:rsidRPr="0071525C">
              <w:tab/>
              <w:t>Channel access procedures for transmission(s) on multiple channels</w:t>
            </w:r>
          </w:p>
          <w:p w14:paraId="3ECB3A61" w14:textId="77777777" w:rsidR="005A2037" w:rsidRPr="001F0B7B" w:rsidRDefault="005A2037" w:rsidP="00654069">
            <w:pPr>
              <w:pStyle w:val="3GPPText"/>
              <w:jc w:val="center"/>
              <w:rPr>
                <w:b/>
                <w:bCs/>
                <w:lang w:val="en-GB"/>
              </w:rPr>
            </w:pPr>
            <w:r w:rsidRPr="001F0B7B">
              <w:rPr>
                <w:b/>
                <w:bCs/>
                <w:color w:val="FF0000"/>
                <w:sz w:val="28"/>
                <w:szCs w:val="24"/>
                <w:lang w:val="en-GB"/>
              </w:rPr>
              <w:t>&lt;Unchanged part omitted&gt;</w:t>
            </w:r>
          </w:p>
          <w:p w14:paraId="158B75AE" w14:textId="77777777" w:rsidR="005A2037" w:rsidRPr="0071525C" w:rsidRDefault="005A2037" w:rsidP="00654069">
            <w:r w:rsidRPr="0071525C">
              <w:t>the followings are applicable:</w:t>
            </w:r>
          </w:p>
          <w:p w14:paraId="222E50E8" w14:textId="77777777" w:rsidR="005A2037" w:rsidRPr="0071525C" w:rsidRDefault="005A2037" w:rsidP="00654069">
            <w:pPr>
              <w:pStyle w:val="B1"/>
              <w:ind w:left="800" w:firstLine="200"/>
            </w:pPr>
            <w:r w:rsidRPr="0071525C">
              <w:t>-</w:t>
            </w:r>
            <w:r w:rsidRPr="0071525C">
              <w:tab/>
            </w:r>
            <w:del w:id="942" w:author="David Mazzarese" w:date="2023-11-17T11:51:00Z">
              <w:r w:rsidRPr="0071525C" w:rsidDel="002F7C5D">
                <w:delText xml:space="preserve">A UE can </w:delText>
              </w:r>
            </w:del>
            <w:del w:id="943" w:author="David Mazzarese" w:date="2023-11-17T11:49:00Z">
              <w:r w:rsidRPr="0071525C" w:rsidDel="002F7C5D">
                <w:delText xml:space="preserve">access multiple channels </w:delText>
              </w:r>
            </w:del>
            <w:del w:id="944" w:author="David Mazzarese" w:date="2023-11-17T11:48:00Z">
              <w:r w:rsidRPr="0071525C" w:rsidDel="002F7C5D">
                <w:delText>on which</w:delText>
              </w:r>
            </w:del>
            <w:del w:id="945" w:author="David Mazzarese" w:date="2023-11-17T11:49:00Z">
              <w:r w:rsidRPr="0071525C" w:rsidDel="002F7C5D">
                <w:delText xml:space="preserve"> only PSFCH</w:delText>
              </w:r>
            </w:del>
            <w:ins w:id="946" w:author="Kevin Lin" w:date="2023-11-16T18:03:00Z">
              <w:del w:id="947" w:author="David Mazzarese" w:date="2023-11-17T11:49:00Z">
                <w:r w:rsidDel="002F7C5D">
                  <w:delText xml:space="preserve"> or S-SSB</w:delText>
                </w:r>
              </w:del>
            </w:ins>
            <w:del w:id="948" w:author="David Mazzarese" w:date="2023-11-17T11:49:00Z">
              <w:r w:rsidRPr="0071525C" w:rsidDel="002F7C5D">
                <w:delText xml:space="preserve"> transmissions are </w:delText>
              </w:r>
            </w:del>
            <w:del w:id="949" w:author="David Mazzarese" w:date="2023-11-17T11:51:00Z">
              <w:r w:rsidRPr="0071525C" w:rsidDel="002F7C5D">
                <w:delText>perform</w:delText>
              </w:r>
            </w:del>
            <w:del w:id="950" w:author="David Mazzarese" w:date="2023-11-17T11:49:00Z">
              <w:r w:rsidRPr="0071525C" w:rsidDel="002F7C5D">
                <w:delText xml:space="preserve">ed, according to one of the </w:delText>
              </w:r>
            </w:del>
            <w:r w:rsidRPr="0071525C">
              <w:t>Type A or Type B procedures described in clause 4.5.6.1 and 4.5.6.2, respectively</w:t>
            </w:r>
            <w:ins w:id="951" w:author="David Mazzarese" w:date="2023-11-17T11:49:00Z">
              <w:r>
                <w:t xml:space="preserve">, </w:t>
              </w:r>
            </w:ins>
            <w:ins w:id="952" w:author="David Mazzarese" w:date="2023-11-17T11:51:00Z">
              <w:r>
                <w:t xml:space="preserve">can be used </w:t>
              </w:r>
            </w:ins>
            <w:ins w:id="953" w:author="David Mazzarese" w:date="2023-11-17T11:49:00Z">
              <w:r>
                <w:t xml:space="preserve">for </w:t>
              </w:r>
              <w:r w:rsidRPr="0071525C">
                <w:t>access</w:t>
              </w:r>
              <w:r>
                <w:t>ing</w:t>
              </w:r>
              <w:r w:rsidRPr="0071525C">
                <w:t xml:space="preserve"> multiple channels </w:t>
              </w:r>
            </w:ins>
            <w:ins w:id="954" w:author="David Mazzarese" w:date="2023-11-17T11:52:00Z">
              <w:r>
                <w:t xml:space="preserve">only </w:t>
              </w:r>
            </w:ins>
            <w:ins w:id="955" w:author="David Mazzarese" w:date="2023-11-17T11:49:00Z">
              <w:r>
                <w:t>for</w:t>
              </w:r>
              <w:r w:rsidRPr="0071525C">
                <w:t xml:space="preserve"> PSFCH</w:t>
              </w:r>
              <w:r>
                <w:t xml:space="preserve"> or S-SSB</w:t>
              </w:r>
              <w:r w:rsidRPr="0071525C">
                <w:t xml:space="preserve"> transmissions</w:t>
              </w:r>
            </w:ins>
            <w:r w:rsidRPr="0071525C">
              <w:t>.</w:t>
            </w:r>
          </w:p>
          <w:p w14:paraId="65E28CB3" w14:textId="77777777" w:rsidR="005A2037" w:rsidRPr="0071525C" w:rsidRDefault="005A2037" w:rsidP="00654069">
            <w:pPr>
              <w:pStyle w:val="B1"/>
              <w:ind w:left="800" w:firstLine="200"/>
            </w:pPr>
            <w:r w:rsidRPr="0071525C">
              <w:t>-</w:t>
            </w:r>
            <w:r w:rsidRPr="0071525C">
              <w:tab/>
              <w:t>A UE can access multiple channels on which SL transmissions are performed, according to the procedures described in clause 4.5.6.3.</w:t>
            </w:r>
          </w:p>
          <w:p w14:paraId="3F3CA69D" w14:textId="77777777" w:rsidR="005A2037" w:rsidRPr="0071525C" w:rsidRDefault="005A2037" w:rsidP="00654069">
            <w:pPr>
              <w:pStyle w:val="Heading4"/>
              <w:numPr>
                <w:ilvl w:val="0"/>
                <w:numId w:val="0"/>
              </w:numPr>
              <w:ind w:left="864" w:hanging="864"/>
            </w:pPr>
            <w:r w:rsidRPr="0071525C">
              <w:t>4.5.6.1</w:t>
            </w:r>
            <w:r w:rsidRPr="0071525C">
              <w:tab/>
              <w:t>Type A multi-channel access procedures for PSFCH</w:t>
            </w:r>
            <w:ins w:id="956" w:author="Kevin Lin" w:date="2023-11-16T18:03:00Z">
              <w:r>
                <w:t xml:space="preserve"> or S-SSB</w:t>
              </w:r>
            </w:ins>
            <w:r w:rsidRPr="0071525C">
              <w:t xml:space="preserve"> transmissions</w:t>
            </w:r>
          </w:p>
          <w:p w14:paraId="14D0AAFB" w14:textId="77777777" w:rsidR="005A2037" w:rsidRPr="0071525C" w:rsidRDefault="005A2037" w:rsidP="00654069">
            <w:del w:id="957" w:author="Kevin Lin" w:date="2023-11-16T18:05:00Z">
              <w:r w:rsidRPr="0071525C" w:rsidDel="00897744">
                <w:delText>A UE can access multiple channels on which only PSFCH transmissions are performed, according to t</w:delText>
              </w:r>
            </w:del>
            <w:ins w:id="958" w:author="Kevin Lin" w:date="2023-11-16T18:05:00Z">
              <w:r>
                <w:t>T</w:t>
              </w:r>
            </w:ins>
            <w:r w:rsidRPr="0071525C">
              <w:t>he procedures described in this clause</w:t>
            </w:r>
            <w:ins w:id="959" w:author="Kevin Lin" w:date="2023-11-16T18:07:00Z">
              <w:r>
                <w:t xml:space="preserve"> are applicable for PSFCH/S-SSB transmissions</w:t>
              </w:r>
            </w:ins>
            <w:r w:rsidRPr="0071525C">
              <w:t>.</w:t>
            </w:r>
          </w:p>
          <w:p w14:paraId="243C1FC6" w14:textId="77777777" w:rsidR="005A2037" w:rsidRPr="0071525C" w:rsidRDefault="005A2037" w:rsidP="00654069">
            <w:r w:rsidRPr="0071525C">
              <w:lastRenderedPageBreak/>
              <w:t xml:space="preserve">A UE shall perform channel access on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71525C">
              <w:t xml:space="preserve">, according to the procedures described in clause 4.5.1, where </w:t>
            </w:r>
            <m:oMath>
              <m:r>
                <w:rPr>
                  <w:rFonts w:ascii="Cambria Math" w:hAnsi="Cambria Math"/>
                </w:rPr>
                <m:t>C</m:t>
              </m:r>
            </m:oMath>
            <w:r w:rsidRPr="0071525C">
              <w:t xml:space="preserve"> is a set of </w:t>
            </w:r>
            <w:r w:rsidRPr="001F0B7B">
              <w:rPr>
                <w:lang w:val="en-US"/>
              </w:rPr>
              <w:t>channels</w:t>
            </w:r>
            <w:r w:rsidRPr="0071525C">
              <w:t xml:space="preserve"> on which the UE intends to transmit, and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71525C">
              <w:t xml:space="preserve">, and </w:t>
            </w:r>
            <m:oMath>
              <m:r>
                <w:rPr>
                  <w:rFonts w:ascii="Cambria Math" w:hAnsi="Cambria Math"/>
                </w:rPr>
                <m:t>q</m:t>
              </m:r>
            </m:oMath>
            <w:r w:rsidRPr="0071525C">
              <w:t xml:space="preserve"> is the number of </w:t>
            </w:r>
            <w:r w:rsidRPr="001F0B7B">
              <w:rPr>
                <w:lang w:val="en-US"/>
              </w:rPr>
              <w:t>channels</w:t>
            </w:r>
            <w:r w:rsidRPr="0071525C">
              <w:t xml:space="preserve"> on which the UE intends to transmit.</w:t>
            </w:r>
          </w:p>
          <w:p w14:paraId="319BB870" w14:textId="77777777" w:rsidR="005A2037" w:rsidRPr="0071525C" w:rsidRDefault="005A2037" w:rsidP="00654069">
            <w:r w:rsidRPr="0071525C">
              <w:t xml:space="preserve">The counter </w:t>
            </w:r>
            <m:oMath>
              <m:r>
                <w:rPr>
                  <w:rFonts w:ascii="Cambria Math" w:hAnsi="Cambria Math"/>
                </w:rPr>
                <m:t>N</m:t>
              </m:r>
            </m:oMath>
            <w:r w:rsidRPr="0071525C">
              <w:t xml:space="preserve"> described in clause 4.5.1 is determined for each </w:t>
            </w:r>
            <w:r w:rsidRPr="001F0B7B">
              <w:rPr>
                <w:lang w:val="en-US"/>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71525C">
              <w:t xml:space="preserve"> and is denoted as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1F0B7B">
              <w:rPr>
                <w:lang w:val="en-US"/>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71525C">
              <w:t xml:space="preserve"> is maintained according to clause 4.5.6.1.1 or 4.5.6.1.2.</w:t>
            </w:r>
          </w:p>
          <w:p w14:paraId="3DFF5B6F" w14:textId="77777777" w:rsidR="005A2037" w:rsidDel="00897744" w:rsidRDefault="005A2037" w:rsidP="00654069">
            <w:pPr>
              <w:rPr>
                <w:del w:id="960" w:author="Kevin Lin" w:date="2023-11-16T18:03:00Z"/>
              </w:rPr>
            </w:pPr>
            <w:del w:id="961" w:author="Kevin Lin" w:date="2023-11-16T18:03:00Z">
              <w:r w:rsidRPr="001F0B7B" w:rsidDel="00897744">
                <w:rPr>
                  <w:lang w:val="en-US"/>
                </w:rPr>
                <w:delText xml:space="preserve">[For determining </w:delText>
              </w:r>
            </w:del>
            <m:oMath>
              <m:r>
                <w:del w:id="962" w:author="Kevin Lin" w:date="2023-11-16T18:03:00Z">
                  <w:rPr>
                    <w:rFonts w:ascii="Cambria Math" w:hAnsi="Cambria Math"/>
                  </w:rPr>
                  <m:t>C</m:t>
                </w:del>
              </m:r>
              <m:sSub>
                <m:sSubPr>
                  <m:ctrlPr>
                    <w:del w:id="963" w:author="Kevin Lin" w:date="2023-11-16T18:03:00Z">
                      <w:rPr>
                        <w:rFonts w:ascii="Cambria Math" w:hAnsi="Cambria Math"/>
                        <w:i/>
                      </w:rPr>
                    </w:del>
                  </m:ctrlPr>
                </m:sSubPr>
                <m:e>
                  <m:r>
                    <w:del w:id="964" w:author="Kevin Lin" w:date="2023-11-16T18:03:00Z">
                      <w:rPr>
                        <w:rFonts w:ascii="Cambria Math" w:hAnsi="Cambria Math"/>
                      </w:rPr>
                      <m:t>W</m:t>
                    </w:del>
                  </m:r>
                </m:e>
                <m:sub>
                  <m:r>
                    <w:del w:id="965" w:author="Kevin Lin" w:date="2023-11-16T18:03:00Z">
                      <w:rPr>
                        <w:rFonts w:ascii="Cambria Math" w:hAnsi="Cambria Math"/>
                      </w:rPr>
                      <m:t>p</m:t>
                    </w:del>
                  </m:r>
                </m:sub>
              </m:sSub>
            </m:oMath>
            <w:del w:id="966" w:author="Kevin Lin" w:date="2023-11-16T18:03:00Z">
              <w:r w:rsidRPr="0071525C" w:rsidDel="00897744">
                <w:delText xml:space="preserve"> for channel </w:delText>
              </w:r>
            </w:del>
            <m:oMath>
              <m:sSub>
                <m:sSubPr>
                  <m:ctrlPr>
                    <w:del w:id="967" w:author="Kevin Lin" w:date="2023-11-16T18:03:00Z">
                      <w:rPr>
                        <w:rFonts w:ascii="Cambria Math" w:hAnsi="Cambria Math"/>
                        <w:i/>
                      </w:rPr>
                    </w:del>
                  </m:ctrlPr>
                </m:sSubPr>
                <m:e>
                  <m:r>
                    <w:del w:id="968" w:author="Kevin Lin" w:date="2023-11-16T18:03:00Z">
                      <w:rPr>
                        <w:rFonts w:ascii="Cambria Math" w:hAnsi="Cambria Math"/>
                      </w:rPr>
                      <m:t>c</m:t>
                    </w:del>
                  </m:r>
                </m:e>
                <m:sub>
                  <m:r>
                    <w:del w:id="969" w:author="Kevin Lin" w:date="2023-11-16T18:03:00Z">
                      <w:rPr>
                        <w:rFonts w:ascii="Cambria Math" w:hAnsi="Cambria Math"/>
                      </w:rPr>
                      <m:t>i</m:t>
                    </w:del>
                  </m:r>
                </m:sub>
              </m:sSub>
            </m:oMath>
            <w:del w:id="970" w:author="Kevin Lin" w:date="2023-11-16T18:03:00Z">
              <w:r w:rsidRPr="0071525C" w:rsidDel="00897744">
                <w:delText xml:space="preserve">, any PSSCH that fully or partially overlaps with channel </w:delText>
              </w:r>
            </w:del>
            <m:oMath>
              <m:sSub>
                <m:sSubPr>
                  <m:ctrlPr>
                    <w:del w:id="971" w:author="Kevin Lin" w:date="2023-11-16T18:03:00Z">
                      <w:rPr>
                        <w:rFonts w:ascii="Cambria Math" w:hAnsi="Cambria Math"/>
                        <w:i/>
                      </w:rPr>
                    </w:del>
                  </m:ctrlPr>
                </m:sSubPr>
                <m:e>
                  <m:r>
                    <w:del w:id="972" w:author="Kevin Lin" w:date="2023-11-16T18:03:00Z">
                      <w:rPr>
                        <w:rFonts w:ascii="Cambria Math" w:hAnsi="Cambria Math"/>
                      </w:rPr>
                      <m:t>c</m:t>
                    </w:del>
                  </m:r>
                </m:e>
                <m:sub>
                  <m:r>
                    <w:del w:id="973" w:author="Kevin Lin" w:date="2023-11-16T18:03:00Z">
                      <w:rPr>
                        <w:rFonts w:ascii="Cambria Math" w:hAnsi="Cambria Math"/>
                      </w:rPr>
                      <m:t>i</m:t>
                    </w:del>
                  </m:r>
                </m:sub>
              </m:sSub>
            </m:oMath>
            <w:del w:id="974" w:author="Kevin Lin" w:date="2023-11-16T18:03:00Z">
              <w:r w:rsidRPr="0071525C" w:rsidDel="00897744">
                <w:delText>, is used in the procedures described in clause 4.5.4.]</w:delText>
              </w:r>
            </w:del>
          </w:p>
          <w:p w14:paraId="08637464" w14:textId="77777777" w:rsidR="005A2037" w:rsidRPr="001F0B7B" w:rsidRDefault="005A2037" w:rsidP="00654069">
            <w:pPr>
              <w:pStyle w:val="3GPPText"/>
              <w:jc w:val="center"/>
              <w:rPr>
                <w:b/>
                <w:bCs/>
                <w:lang w:val="en-GB"/>
              </w:rPr>
            </w:pPr>
            <w:r w:rsidRPr="001F0B7B">
              <w:rPr>
                <w:b/>
                <w:bCs/>
                <w:color w:val="FF0000"/>
                <w:sz w:val="28"/>
                <w:szCs w:val="24"/>
                <w:lang w:val="en-GB"/>
              </w:rPr>
              <w:t>&lt;Unchanged part omitted&gt;</w:t>
            </w:r>
          </w:p>
          <w:p w14:paraId="6A74C33E" w14:textId="77777777" w:rsidR="005A2037" w:rsidRPr="0071525C" w:rsidRDefault="005A2037" w:rsidP="00654069">
            <w:pPr>
              <w:pStyle w:val="Heading4"/>
              <w:numPr>
                <w:ilvl w:val="0"/>
                <w:numId w:val="0"/>
              </w:numPr>
              <w:ind w:left="864" w:hanging="864"/>
            </w:pPr>
            <w:r w:rsidRPr="0071525C">
              <w:t>4.5.6.2</w:t>
            </w:r>
            <w:r w:rsidRPr="0071525C">
              <w:tab/>
              <w:t>Type B multi-channel access procedures for PSFCH</w:t>
            </w:r>
            <w:ins w:id="975" w:author="Kevin Lin" w:date="2023-11-16T18:03:00Z">
              <w:r>
                <w:t xml:space="preserve"> or S-SSB</w:t>
              </w:r>
            </w:ins>
            <w:r w:rsidRPr="0071525C">
              <w:t xml:space="preserve"> transmissions</w:t>
            </w:r>
          </w:p>
          <w:p w14:paraId="1C731417" w14:textId="77777777" w:rsidR="005A2037" w:rsidRPr="0071525C" w:rsidRDefault="005A2037" w:rsidP="00654069">
            <w:del w:id="976" w:author="Kevin Lin" w:date="2023-11-16T18:07:00Z">
              <w:r w:rsidRPr="0071525C" w:rsidDel="00897744">
                <w:delText>A UE can access multiple channels on which only PSFCH transmissions are performed, according to t</w:delText>
              </w:r>
            </w:del>
            <w:ins w:id="977" w:author="Kevin Lin" w:date="2023-11-16T18:07:00Z">
              <w:r>
                <w:t>T</w:t>
              </w:r>
            </w:ins>
            <w:r w:rsidRPr="0071525C">
              <w:t>he procedures described in this clause</w:t>
            </w:r>
            <w:ins w:id="978" w:author="Kevin Lin" w:date="2023-11-16T18:07:00Z">
              <w:r>
                <w:t xml:space="preserve"> are applicable for PSFCH/S-SSB transmissions</w:t>
              </w:r>
            </w:ins>
            <w:r w:rsidRPr="0071525C">
              <w:t>.</w:t>
            </w:r>
          </w:p>
          <w:p w14:paraId="05D685C9" w14:textId="77777777" w:rsidR="005A2037" w:rsidRPr="001F0B7B" w:rsidRDefault="005A2037" w:rsidP="00654069">
            <w:pPr>
              <w:pStyle w:val="3GPPText"/>
              <w:jc w:val="center"/>
              <w:rPr>
                <w:b/>
                <w:bCs/>
                <w:lang w:val="en-GB"/>
              </w:rPr>
            </w:pPr>
            <w:r w:rsidRPr="001F0B7B">
              <w:rPr>
                <w:b/>
                <w:bCs/>
                <w:color w:val="FF0000"/>
                <w:sz w:val="28"/>
                <w:szCs w:val="24"/>
                <w:lang w:val="en-GB"/>
              </w:rPr>
              <w:t>&lt;Unchanged part omitted&gt;</w:t>
            </w:r>
          </w:p>
          <w:p w14:paraId="11D711D1" w14:textId="77777777" w:rsidR="005A2037" w:rsidRDefault="005A2037" w:rsidP="00654069">
            <w:pPr>
              <w:rPr>
                <w:ins w:id="979" w:author="Kevin Lin" w:date="2023-11-16T18:08:00Z"/>
              </w:rPr>
            </w:pPr>
            <w:r w:rsidRPr="0071525C">
              <w:t xml:space="preserve">For the procedures in this clause, the channels of the set of channels </w:t>
            </w:r>
            <m:oMath>
              <m:r>
                <w:rPr>
                  <w:rFonts w:ascii="Cambria Math" w:hAnsi="Cambria Math"/>
                </w:rPr>
                <m:t>C</m:t>
              </m:r>
            </m:oMath>
            <w:r w:rsidRPr="0071525C">
              <w:t xml:space="preserve"> selected by the UE for PSFCH transmissions, is a subset of the RB sets in the (pre-)configured sidelink resource pool.</w:t>
            </w:r>
          </w:p>
          <w:p w14:paraId="02D32F55" w14:textId="77777777" w:rsidR="005A2037" w:rsidRPr="00743BAE" w:rsidRDefault="005A2037" w:rsidP="00654069">
            <w:pPr>
              <w:pStyle w:val="Heading5"/>
              <w:numPr>
                <w:ilvl w:val="0"/>
                <w:numId w:val="0"/>
              </w:numPr>
            </w:pPr>
            <w:r w:rsidRPr="00743BAE">
              <w:t>4.5.6.2.1</w:t>
            </w:r>
            <w:r w:rsidRPr="00743BAE">
              <w:tab/>
              <w:t>Type B1 multi-channel access procedure</w:t>
            </w:r>
          </w:p>
          <w:p w14:paraId="7ACB9064" w14:textId="77777777" w:rsidR="005A2037" w:rsidRPr="001F0B7B" w:rsidRDefault="005A2037" w:rsidP="00654069">
            <w:pPr>
              <w:rPr>
                <w:lang w:val="en-US"/>
              </w:rPr>
            </w:pPr>
            <w:r w:rsidRPr="001F0B7B">
              <w:rPr>
                <w:lang w:val="en-US"/>
              </w:rPr>
              <w:t xml:space="preserve">A single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for the set of channels </w:t>
            </w:r>
            <m:oMath>
              <m:r>
                <w:rPr>
                  <w:rFonts w:ascii="Cambria Math" w:hAnsi="Cambria Math"/>
                </w:rPr>
                <m:t>C</m:t>
              </m:r>
            </m:oMath>
            <w:r w:rsidRPr="001F0B7B">
              <w:rPr>
                <w:lang w:val="en-US"/>
              </w:rPr>
              <w:t>.</w:t>
            </w:r>
          </w:p>
          <w:p w14:paraId="6E6F353A" w14:textId="77777777" w:rsidR="005A2037" w:rsidRPr="001F0B7B" w:rsidDel="00897744" w:rsidRDefault="005A2037" w:rsidP="00654069">
            <w:pPr>
              <w:rPr>
                <w:del w:id="980" w:author="Kevin Lin" w:date="2023-11-16T18:02:00Z"/>
                <w:lang w:val="en-US"/>
              </w:rPr>
            </w:pPr>
            <w:del w:id="981" w:author="Kevin Lin" w:date="2023-11-16T18:02:00Z">
              <w:r w:rsidRPr="001F0B7B" w:rsidDel="00897744">
                <w:rPr>
                  <w:lang w:val="en-US"/>
                </w:rPr>
                <w:delText xml:space="preserve">[For determining </w:delText>
              </w:r>
            </w:del>
            <m:oMath>
              <m:r>
                <w:del w:id="982" w:author="Kevin Lin" w:date="2023-11-16T18:02:00Z">
                  <w:rPr>
                    <w:rFonts w:ascii="Cambria Math" w:hAnsi="Cambria Math"/>
                  </w:rPr>
                  <m:t>C</m:t>
                </w:del>
              </m:r>
              <m:sSub>
                <m:sSubPr>
                  <m:ctrlPr>
                    <w:del w:id="983" w:author="Kevin Lin" w:date="2023-11-16T18:02:00Z">
                      <w:rPr>
                        <w:rFonts w:ascii="Cambria Math" w:hAnsi="Cambria Math"/>
                        <w:i/>
                      </w:rPr>
                    </w:del>
                  </m:ctrlPr>
                </m:sSubPr>
                <m:e>
                  <m:r>
                    <w:del w:id="984" w:author="Kevin Lin" w:date="2023-11-16T18:02:00Z">
                      <w:rPr>
                        <w:rFonts w:ascii="Cambria Math" w:hAnsi="Cambria Math"/>
                      </w:rPr>
                      <m:t>W</m:t>
                    </w:del>
                  </m:r>
                </m:e>
                <m:sub>
                  <m:r>
                    <w:del w:id="985" w:author="Kevin Lin" w:date="2023-11-16T18:02:00Z">
                      <w:rPr>
                        <w:rFonts w:ascii="Cambria Math" w:hAnsi="Cambria Math"/>
                      </w:rPr>
                      <m:t>p</m:t>
                    </w:del>
                  </m:r>
                </m:sub>
              </m:sSub>
            </m:oMath>
            <w:del w:id="986" w:author="Kevin Lin" w:date="2023-11-16T18:02:00Z">
              <w:r w:rsidRPr="00743BAE" w:rsidDel="00897744">
                <w:delText xml:space="preserve"> for channel </w:delText>
              </w:r>
            </w:del>
            <m:oMath>
              <m:sSub>
                <m:sSubPr>
                  <m:ctrlPr>
                    <w:del w:id="987" w:author="Kevin Lin" w:date="2023-11-16T18:02:00Z">
                      <w:rPr>
                        <w:rFonts w:ascii="Cambria Math" w:hAnsi="Cambria Math"/>
                        <w:i/>
                      </w:rPr>
                    </w:del>
                  </m:ctrlPr>
                </m:sSubPr>
                <m:e>
                  <m:r>
                    <w:del w:id="988" w:author="Kevin Lin" w:date="2023-11-16T18:02:00Z">
                      <w:rPr>
                        <w:rFonts w:ascii="Cambria Math" w:hAnsi="Cambria Math"/>
                      </w:rPr>
                      <m:t>c</m:t>
                    </w:del>
                  </m:r>
                </m:e>
                <m:sub>
                  <m:r>
                    <w:del w:id="989" w:author="Kevin Lin" w:date="2023-11-16T18:02:00Z">
                      <w:rPr>
                        <w:rFonts w:ascii="Cambria Math" w:hAnsi="Cambria Math"/>
                      </w:rPr>
                      <m:t>i</m:t>
                    </w:del>
                  </m:r>
                </m:sub>
              </m:sSub>
            </m:oMath>
            <w:del w:id="990" w:author="Kevin Lin" w:date="2023-11-16T18:02:00Z">
              <w:r w:rsidRPr="00743BAE" w:rsidDel="00897744">
                <w:delText xml:space="preserve">, any PSSCH that fully or partially overlaps with any channel </w:delText>
              </w:r>
            </w:del>
            <m:oMath>
              <m:sSub>
                <m:sSubPr>
                  <m:ctrlPr>
                    <w:del w:id="991" w:author="Kevin Lin" w:date="2023-11-16T18:02:00Z">
                      <w:rPr>
                        <w:rFonts w:ascii="Cambria Math" w:hAnsi="Cambria Math"/>
                        <w:i/>
                      </w:rPr>
                    </w:del>
                  </m:ctrlPr>
                </m:sSubPr>
                <m:e>
                  <m:r>
                    <w:del w:id="992" w:author="Kevin Lin" w:date="2023-11-16T18:02:00Z">
                      <w:rPr>
                        <w:rFonts w:ascii="Cambria Math" w:hAnsi="Cambria Math"/>
                      </w:rPr>
                      <m:t>c</m:t>
                    </w:del>
                  </m:r>
                </m:e>
                <m:sub>
                  <m:r>
                    <w:del w:id="993" w:author="Kevin Lin" w:date="2023-11-16T18:02:00Z">
                      <w:rPr>
                        <w:rFonts w:ascii="Cambria Math" w:hAnsi="Cambria Math"/>
                      </w:rPr>
                      <m:t>i</m:t>
                    </w:del>
                  </m:r>
                </m:sub>
              </m:sSub>
              <m:r>
                <w:del w:id="994" w:author="Kevin Lin" w:date="2023-11-16T18:02:00Z">
                  <w:rPr>
                    <w:rFonts w:ascii="Cambria Math" w:hAnsi="Cambria Math"/>
                    <w:lang w:val="en-US"/>
                  </w:rPr>
                  <m:t>∈</m:t>
                </w:del>
              </m:r>
              <m:r>
                <w:del w:id="995" w:author="Kevin Lin" w:date="2023-11-16T18:02:00Z">
                  <w:rPr>
                    <w:rFonts w:ascii="Cambria Math" w:hAnsi="Cambria Math"/>
                  </w:rPr>
                  <m:t>C</m:t>
                </w:del>
              </m:r>
            </m:oMath>
            <w:del w:id="996" w:author="Kevin Lin" w:date="2023-11-16T18:02:00Z">
              <w:r w:rsidRPr="00743BAE" w:rsidDel="00897744">
                <w:delText>, is used in the procedures described in clause 4.5.4.]</w:delText>
              </w:r>
            </w:del>
          </w:p>
          <w:p w14:paraId="3B59EE61" w14:textId="77777777" w:rsidR="005A2037" w:rsidRPr="0071525C" w:rsidRDefault="005A2037" w:rsidP="00654069">
            <w:pPr>
              <w:pStyle w:val="Heading5"/>
              <w:numPr>
                <w:ilvl w:val="0"/>
                <w:numId w:val="0"/>
              </w:numPr>
            </w:pPr>
            <w:r w:rsidRPr="00743BAE">
              <w:t>4.5.6.2.2</w:t>
            </w:r>
            <w:r w:rsidRPr="00743BAE">
              <w:tab/>
              <w:t>Type B2 multi-channel access procedure</w:t>
            </w:r>
          </w:p>
          <w:p w14:paraId="041ABFE8" w14:textId="77777777" w:rsidR="005A2037" w:rsidRPr="001F0B7B" w:rsidRDefault="005A2037" w:rsidP="00654069">
            <w:pPr>
              <w:rPr>
                <w:lang w:val="en-US"/>
              </w:rPr>
            </w:pPr>
            <w:r w:rsidRPr="001F0B7B">
              <w:rPr>
                <w:lang w:val="en-US"/>
              </w:rPr>
              <w:t xml:space="preserve">A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is maintained independently 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1F0B7B">
              <w:rPr>
                <w:lang w:val="en-US"/>
              </w:rPr>
              <w:t xml:space="preserve"> using the procedure described in clause 4.5.4.</w:t>
            </w:r>
          </w:p>
          <w:p w14:paraId="1140D165" w14:textId="77777777" w:rsidR="005A2037" w:rsidRPr="001F0B7B" w:rsidDel="00897744" w:rsidRDefault="005A2037" w:rsidP="00654069">
            <w:pPr>
              <w:rPr>
                <w:del w:id="997" w:author="Kevin Lin" w:date="2023-11-16T18:02:00Z"/>
                <w:lang w:val="en-US"/>
              </w:rPr>
            </w:pPr>
            <w:del w:id="998" w:author="Kevin Lin" w:date="2023-11-16T18:02:00Z">
              <w:r w:rsidRPr="001F0B7B" w:rsidDel="00897744">
                <w:rPr>
                  <w:lang w:val="en-US"/>
                </w:rPr>
                <w:delText xml:space="preserve">[For determining </w:delText>
              </w:r>
            </w:del>
            <m:oMath>
              <m:r>
                <w:del w:id="999" w:author="Kevin Lin" w:date="2023-11-16T18:02:00Z">
                  <w:rPr>
                    <w:rFonts w:ascii="Cambria Math" w:hAnsi="Cambria Math"/>
                  </w:rPr>
                  <m:t>C</m:t>
                </w:del>
              </m:r>
              <m:sSub>
                <m:sSubPr>
                  <m:ctrlPr>
                    <w:del w:id="1000" w:author="Kevin Lin" w:date="2023-11-16T18:02:00Z">
                      <w:rPr>
                        <w:rFonts w:ascii="Cambria Math" w:hAnsi="Cambria Math"/>
                        <w:i/>
                      </w:rPr>
                    </w:del>
                  </m:ctrlPr>
                </m:sSubPr>
                <m:e>
                  <m:r>
                    <w:del w:id="1001" w:author="Kevin Lin" w:date="2023-11-16T18:02:00Z">
                      <w:rPr>
                        <w:rFonts w:ascii="Cambria Math" w:hAnsi="Cambria Math"/>
                      </w:rPr>
                      <m:t>W</m:t>
                    </w:del>
                  </m:r>
                </m:e>
                <m:sub>
                  <m:r>
                    <w:del w:id="1002" w:author="Kevin Lin" w:date="2023-11-16T18:02:00Z">
                      <w:rPr>
                        <w:rFonts w:ascii="Cambria Math" w:hAnsi="Cambria Math"/>
                      </w:rPr>
                      <m:t>p</m:t>
                    </w:del>
                  </m:r>
                </m:sub>
              </m:sSub>
            </m:oMath>
            <w:del w:id="1003" w:author="Kevin Lin" w:date="2023-11-16T18:02:00Z">
              <w:r w:rsidRPr="0071525C" w:rsidDel="00897744">
                <w:delText xml:space="preserve"> for channel </w:delText>
              </w:r>
            </w:del>
            <m:oMath>
              <m:sSub>
                <m:sSubPr>
                  <m:ctrlPr>
                    <w:del w:id="1004" w:author="Kevin Lin" w:date="2023-11-16T18:02:00Z">
                      <w:rPr>
                        <w:rFonts w:ascii="Cambria Math" w:hAnsi="Cambria Math"/>
                        <w:i/>
                      </w:rPr>
                    </w:del>
                  </m:ctrlPr>
                </m:sSubPr>
                <m:e>
                  <m:r>
                    <w:del w:id="1005" w:author="Kevin Lin" w:date="2023-11-16T18:02:00Z">
                      <w:rPr>
                        <w:rFonts w:ascii="Cambria Math" w:hAnsi="Cambria Math"/>
                      </w:rPr>
                      <m:t>c</m:t>
                    </w:del>
                  </m:r>
                </m:e>
                <m:sub>
                  <m:r>
                    <w:del w:id="1006" w:author="Kevin Lin" w:date="2023-11-16T18:02:00Z">
                      <w:rPr>
                        <w:rFonts w:ascii="Cambria Math" w:hAnsi="Cambria Math"/>
                      </w:rPr>
                      <m:t>i</m:t>
                    </w:del>
                  </m:r>
                </m:sub>
              </m:sSub>
            </m:oMath>
            <w:del w:id="1007" w:author="Kevin Lin" w:date="2023-11-16T18:02:00Z">
              <w:r w:rsidRPr="0071525C" w:rsidDel="00897744">
                <w:delText xml:space="preserve">, any PSSCH that fully or partially overlaps with any channel </w:delText>
              </w:r>
            </w:del>
            <m:oMath>
              <m:sSub>
                <m:sSubPr>
                  <m:ctrlPr>
                    <w:del w:id="1008" w:author="Kevin Lin" w:date="2023-11-16T18:02:00Z">
                      <w:rPr>
                        <w:rFonts w:ascii="Cambria Math" w:hAnsi="Cambria Math"/>
                        <w:i/>
                      </w:rPr>
                    </w:del>
                  </m:ctrlPr>
                </m:sSubPr>
                <m:e>
                  <m:r>
                    <w:del w:id="1009" w:author="Kevin Lin" w:date="2023-11-16T18:02:00Z">
                      <w:rPr>
                        <w:rFonts w:ascii="Cambria Math" w:hAnsi="Cambria Math"/>
                      </w:rPr>
                      <m:t>c</m:t>
                    </w:del>
                  </m:r>
                </m:e>
                <m:sub>
                  <m:r>
                    <w:del w:id="1010" w:author="Kevin Lin" w:date="2023-11-16T18:02:00Z">
                      <w:rPr>
                        <w:rFonts w:ascii="Cambria Math" w:hAnsi="Cambria Math"/>
                      </w:rPr>
                      <m:t>i</m:t>
                    </w:del>
                  </m:r>
                </m:sub>
              </m:sSub>
              <m:r>
                <w:del w:id="1011" w:author="Kevin Lin" w:date="2023-11-16T18:02:00Z">
                  <w:rPr>
                    <w:rFonts w:ascii="Cambria Math" w:hAnsi="Cambria Math"/>
                    <w:lang w:val="en-US"/>
                  </w:rPr>
                  <m:t>∈</m:t>
                </w:del>
              </m:r>
              <m:r>
                <w:del w:id="1012" w:author="Kevin Lin" w:date="2023-11-16T18:02:00Z">
                  <w:rPr>
                    <w:rFonts w:ascii="Cambria Math" w:hAnsi="Cambria Math"/>
                  </w:rPr>
                  <m:t>C</m:t>
                </w:del>
              </m:r>
            </m:oMath>
            <w:del w:id="1013" w:author="Kevin Lin" w:date="2023-11-16T18:02:00Z">
              <w:r w:rsidRPr="0071525C" w:rsidDel="00897744">
                <w:delText>, is used in the procedures described in clause 4.5.4.]</w:delText>
              </w:r>
            </w:del>
          </w:p>
          <w:p w14:paraId="7EADC650" w14:textId="77777777" w:rsidR="005A2037" w:rsidRPr="001F0B7B" w:rsidRDefault="005A2037" w:rsidP="00654069">
            <w:pPr>
              <w:rPr>
                <w:lang w:val="en-US"/>
              </w:rPr>
            </w:pPr>
            <w:r w:rsidRPr="001F0B7B">
              <w:rPr>
                <w:lang w:val="en-US"/>
              </w:rPr>
              <w:t xml:space="preserve">For determining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F0B7B">
              <w:rPr>
                <w:lang w:val="en-US"/>
              </w:rPr>
              <w:t xml:space="preserve">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1F0B7B">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value of channel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r>
                <w:rPr>
                  <w:rFonts w:ascii="Cambria Math" w:hAnsi="Cambria Math"/>
                  <w:lang w:val="en-US"/>
                </w:rPr>
                <m:t>∈</m:t>
              </m:r>
              <m:r>
                <w:rPr>
                  <w:rFonts w:ascii="Cambria Math" w:hAnsi="Cambria Math"/>
                </w:rPr>
                <m:t>C</m:t>
              </m:r>
            </m:oMath>
            <w:r w:rsidRPr="001F0B7B">
              <w:rPr>
                <w:lang w:val="en-US"/>
              </w:rPr>
              <w:t xml:space="preserve"> is used, where </w:t>
            </w:r>
            <m:oMath>
              <m:sSub>
                <m:sSubPr>
                  <m:ctrlPr>
                    <w:rPr>
                      <w:rFonts w:ascii="Cambria Math" w:hAnsi="Cambria Math"/>
                      <w:i/>
                    </w:rPr>
                  </m:ctrlPr>
                </m:sSubPr>
                <m:e>
                  <m:r>
                    <w:rPr>
                      <w:rFonts w:ascii="Cambria Math" w:hAnsi="Cambria Math"/>
                    </w:rPr>
                    <m:t>c</m:t>
                  </m:r>
                </m:e>
                <m:sub>
                  <m:r>
                    <w:rPr>
                      <w:rFonts w:ascii="Cambria Math" w:hAnsi="Cambria Math"/>
                    </w:rPr>
                    <m:t>j</m:t>
                  </m:r>
                  <m:r>
                    <w:rPr>
                      <w:rFonts w:ascii="Cambria Math" w:hAnsi="Cambria Math"/>
                      <w:lang w:val="en-US"/>
                    </w:rPr>
                    <m:t>1</m:t>
                  </m:r>
                </m:sub>
              </m:sSub>
            </m:oMath>
            <w:r w:rsidRPr="001F0B7B">
              <w:rPr>
                <w:lang w:val="en-US"/>
              </w:rPr>
              <w:t xml:space="preserve"> is the channel with largest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F0B7B">
              <w:rPr>
                <w:lang w:val="en-US"/>
              </w:rPr>
              <w:t xml:space="preserve"> among all </w:t>
            </w:r>
            <w:r w:rsidRPr="001F0B7B">
              <w:rPr>
                <w:lang w:val="en-US" w:eastAsia="x-none"/>
              </w:rPr>
              <w:t>channel</w:t>
            </w:r>
            <w:r w:rsidRPr="001F0B7B">
              <w:rPr>
                <w:lang w:val="en-US"/>
              </w:rPr>
              <w:t xml:space="preserve">s in set </w:t>
            </w:r>
            <m:oMath>
              <m:r>
                <w:rPr>
                  <w:rFonts w:ascii="Cambria Math" w:hAnsi="Cambria Math"/>
                </w:rPr>
                <m:t>C</m:t>
              </m:r>
            </m:oMath>
            <w:r w:rsidRPr="001F0B7B">
              <w:rPr>
                <w:lang w:val="en-US"/>
              </w:rPr>
              <w:t>.</w:t>
            </w:r>
          </w:p>
          <w:p w14:paraId="6B9DD4DC" w14:textId="77777777" w:rsidR="005A2037" w:rsidRPr="001F0B7B" w:rsidRDefault="005A2037" w:rsidP="00654069">
            <w:pPr>
              <w:pStyle w:val="3GPPText"/>
              <w:spacing w:before="0" w:after="0"/>
              <w:jc w:val="center"/>
              <w:rPr>
                <w:b/>
                <w:bCs/>
                <w:color w:val="FF0000"/>
                <w:sz w:val="28"/>
                <w:szCs w:val="24"/>
                <w:lang w:val="en-GB"/>
              </w:rPr>
            </w:pPr>
            <w:r w:rsidRPr="001F0B7B">
              <w:rPr>
                <w:b/>
                <w:bCs/>
                <w:color w:val="FF0000"/>
                <w:sz w:val="28"/>
                <w:szCs w:val="24"/>
                <w:lang w:val="en-GB"/>
              </w:rPr>
              <w:t>&lt;End of text proposal&gt;</w:t>
            </w:r>
          </w:p>
        </w:tc>
      </w:tr>
    </w:tbl>
    <w:p w14:paraId="7B01CC07" w14:textId="77777777" w:rsidR="005A2037" w:rsidRDefault="005A2037" w:rsidP="005A2037">
      <w:pPr>
        <w:autoSpaceDE w:val="0"/>
        <w:autoSpaceDN w:val="0"/>
        <w:spacing w:before="120" w:after="0"/>
        <w:jc w:val="both"/>
        <w:rPr>
          <w:rFonts w:ascii="Times New Roman" w:hAnsi="Times New Roman"/>
          <w:sz w:val="22"/>
          <w:szCs w:val="22"/>
        </w:rPr>
      </w:pPr>
    </w:p>
    <w:tbl>
      <w:tblPr>
        <w:tblW w:w="9120" w:type="dxa"/>
        <w:tblInd w:w="562" w:type="dxa"/>
        <w:tblLayout w:type="fixed"/>
        <w:tblCellMar>
          <w:left w:w="42" w:type="dxa"/>
          <w:right w:w="42" w:type="dxa"/>
        </w:tblCellMar>
        <w:tblLook w:val="04A0" w:firstRow="1" w:lastRow="0" w:firstColumn="1" w:lastColumn="0" w:noHBand="0" w:noVBand="1"/>
      </w:tblPr>
      <w:tblGrid>
        <w:gridCol w:w="1701"/>
        <w:gridCol w:w="7419"/>
      </w:tblGrid>
      <w:tr w:rsidR="005A2037" w14:paraId="176E9DE1" w14:textId="77777777" w:rsidTr="00654069">
        <w:tc>
          <w:tcPr>
            <w:tcW w:w="1701" w:type="dxa"/>
            <w:tcBorders>
              <w:top w:val="single" w:sz="4" w:space="0" w:color="auto"/>
              <w:left w:val="single" w:sz="4" w:space="0" w:color="auto"/>
            </w:tcBorders>
          </w:tcPr>
          <w:p w14:paraId="0EFD272D" w14:textId="77777777" w:rsidR="005A2037" w:rsidRDefault="005A2037" w:rsidP="00654069">
            <w:pPr>
              <w:pStyle w:val="CRCoverPage"/>
              <w:tabs>
                <w:tab w:val="right" w:pos="2184"/>
              </w:tabs>
              <w:rPr>
                <w:b/>
                <w:i/>
              </w:rPr>
            </w:pPr>
            <w:r>
              <w:rPr>
                <w:b/>
                <w:i/>
              </w:rPr>
              <w:t>Reason for change:</w:t>
            </w:r>
          </w:p>
        </w:tc>
        <w:tc>
          <w:tcPr>
            <w:tcW w:w="7419" w:type="dxa"/>
            <w:tcBorders>
              <w:top w:val="single" w:sz="4" w:space="0" w:color="auto"/>
              <w:right w:val="single" w:sz="4" w:space="0" w:color="auto"/>
            </w:tcBorders>
            <w:shd w:val="pct30" w:color="FFFF00" w:fill="auto"/>
          </w:tcPr>
          <w:p w14:paraId="20D49BED" w14:textId="77777777" w:rsidR="005A2037" w:rsidRDefault="005A2037" w:rsidP="00654069">
            <w:pPr>
              <w:pStyle w:val="CRCoverPage"/>
              <w:ind w:left="102"/>
            </w:pPr>
            <w:r>
              <w:t xml:space="preserve">Currently, the Type A and Type B multi-channel procedures are supported only for PSFCH transmissions, but not for other SL channels and signals. And the initiated channel occupancy cannot be used for any subsequent SL transmissions. </w:t>
            </w:r>
          </w:p>
        </w:tc>
      </w:tr>
      <w:tr w:rsidR="005A2037" w14:paraId="75572387" w14:textId="77777777" w:rsidTr="00654069">
        <w:tc>
          <w:tcPr>
            <w:tcW w:w="1701" w:type="dxa"/>
            <w:tcBorders>
              <w:left w:val="single" w:sz="4" w:space="0" w:color="auto"/>
            </w:tcBorders>
          </w:tcPr>
          <w:p w14:paraId="09AB7EDC"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132E614B" w14:textId="77777777" w:rsidR="005A2037" w:rsidRDefault="005A2037" w:rsidP="00654069">
            <w:pPr>
              <w:pStyle w:val="CRCoverPage"/>
              <w:ind w:left="820" w:hanging="112"/>
              <w:rPr>
                <w:sz w:val="8"/>
                <w:szCs w:val="8"/>
              </w:rPr>
            </w:pPr>
          </w:p>
        </w:tc>
      </w:tr>
      <w:tr w:rsidR="005A2037" w14:paraId="578FCC61" w14:textId="77777777" w:rsidTr="00654069">
        <w:tc>
          <w:tcPr>
            <w:tcW w:w="1701" w:type="dxa"/>
            <w:tcBorders>
              <w:left w:val="single" w:sz="4" w:space="0" w:color="auto"/>
            </w:tcBorders>
          </w:tcPr>
          <w:p w14:paraId="2AFAF578" w14:textId="77777777" w:rsidR="005A2037" w:rsidRDefault="005A2037" w:rsidP="00654069">
            <w:pPr>
              <w:pStyle w:val="CRCoverPage"/>
              <w:tabs>
                <w:tab w:val="right" w:pos="2184"/>
              </w:tabs>
              <w:rPr>
                <w:b/>
                <w:i/>
              </w:rPr>
            </w:pPr>
            <w:r>
              <w:rPr>
                <w:b/>
                <w:i/>
              </w:rPr>
              <w:t>Summary of change:</w:t>
            </w:r>
          </w:p>
        </w:tc>
        <w:tc>
          <w:tcPr>
            <w:tcW w:w="7419" w:type="dxa"/>
            <w:tcBorders>
              <w:right w:val="single" w:sz="4" w:space="0" w:color="auto"/>
            </w:tcBorders>
            <w:shd w:val="pct30" w:color="FFFF00" w:fill="auto"/>
          </w:tcPr>
          <w:p w14:paraId="78A7C725" w14:textId="77777777" w:rsidR="005A2037" w:rsidRPr="00784495" w:rsidRDefault="005A2037" w:rsidP="00654069">
            <w:pPr>
              <w:pStyle w:val="CRCoverPage"/>
              <w:ind w:left="102"/>
              <w:rPr>
                <w:rFonts w:cs="Arial"/>
              </w:rPr>
            </w:pPr>
            <w:r>
              <w:rPr>
                <w:rFonts w:cs="Arial"/>
              </w:rPr>
              <w:t>To enable the support for S-SSB transmissions using Type A and Type B multi-channel access procedures, and enabling the support for own subsequent PSFCH and S-SSB transmissions within the initiated channel occupancy.</w:t>
            </w:r>
          </w:p>
        </w:tc>
      </w:tr>
      <w:tr w:rsidR="005A2037" w14:paraId="2A623CD4" w14:textId="77777777" w:rsidTr="00654069">
        <w:tc>
          <w:tcPr>
            <w:tcW w:w="1701" w:type="dxa"/>
            <w:tcBorders>
              <w:left w:val="single" w:sz="4" w:space="0" w:color="auto"/>
            </w:tcBorders>
          </w:tcPr>
          <w:p w14:paraId="42A07B7B" w14:textId="77777777" w:rsidR="005A2037" w:rsidRDefault="005A2037" w:rsidP="00654069">
            <w:pPr>
              <w:pStyle w:val="CRCoverPage"/>
              <w:ind w:left="820" w:hanging="112"/>
              <w:rPr>
                <w:b/>
                <w:i/>
                <w:sz w:val="8"/>
                <w:szCs w:val="8"/>
              </w:rPr>
            </w:pPr>
          </w:p>
        </w:tc>
        <w:tc>
          <w:tcPr>
            <w:tcW w:w="7419" w:type="dxa"/>
            <w:tcBorders>
              <w:right w:val="single" w:sz="4" w:space="0" w:color="auto"/>
            </w:tcBorders>
          </w:tcPr>
          <w:p w14:paraId="21ADFA26" w14:textId="77777777" w:rsidR="005A2037" w:rsidRDefault="005A2037" w:rsidP="00654069">
            <w:pPr>
              <w:pStyle w:val="CRCoverPage"/>
              <w:ind w:left="820" w:hanging="112"/>
              <w:rPr>
                <w:sz w:val="8"/>
                <w:szCs w:val="8"/>
              </w:rPr>
            </w:pPr>
          </w:p>
        </w:tc>
      </w:tr>
      <w:tr w:rsidR="005A2037" w14:paraId="49AFBF03" w14:textId="77777777" w:rsidTr="00654069">
        <w:tc>
          <w:tcPr>
            <w:tcW w:w="1701" w:type="dxa"/>
            <w:tcBorders>
              <w:left w:val="single" w:sz="4" w:space="0" w:color="auto"/>
              <w:bottom w:val="single" w:sz="4" w:space="0" w:color="auto"/>
            </w:tcBorders>
          </w:tcPr>
          <w:p w14:paraId="15C44D43" w14:textId="77777777" w:rsidR="005A2037" w:rsidRDefault="005A2037" w:rsidP="00654069">
            <w:pPr>
              <w:pStyle w:val="CRCoverPage"/>
              <w:tabs>
                <w:tab w:val="right" w:pos="2184"/>
              </w:tabs>
              <w:rPr>
                <w:b/>
                <w:i/>
              </w:rPr>
            </w:pPr>
            <w:r>
              <w:rPr>
                <w:b/>
                <w:i/>
              </w:rPr>
              <w:t>Consequences if not approved:</w:t>
            </w:r>
          </w:p>
        </w:tc>
        <w:tc>
          <w:tcPr>
            <w:tcW w:w="7419" w:type="dxa"/>
            <w:tcBorders>
              <w:bottom w:val="single" w:sz="4" w:space="0" w:color="auto"/>
              <w:right w:val="single" w:sz="4" w:space="0" w:color="auto"/>
            </w:tcBorders>
            <w:shd w:val="pct30" w:color="FFFF00" w:fill="auto"/>
          </w:tcPr>
          <w:p w14:paraId="26D4B851" w14:textId="77777777" w:rsidR="005A2037" w:rsidRDefault="005A2037" w:rsidP="00654069">
            <w:pPr>
              <w:pStyle w:val="CRCoverPage"/>
              <w:ind w:left="102"/>
            </w:pPr>
            <w:r>
              <w:t>Type A and Type B multi-channel procedures are not supported for S-SSB transmissions, and the initiated channel occupancy cannot be used for any subsequent SL transmissions.</w:t>
            </w:r>
          </w:p>
        </w:tc>
      </w:tr>
    </w:tbl>
    <w:p w14:paraId="763FA9C8" w14:textId="77777777" w:rsidR="005A2037" w:rsidRDefault="005A2037" w:rsidP="005A2037">
      <w:pPr>
        <w:rPr>
          <w:lang w:eastAsia="x-none"/>
        </w:rPr>
      </w:pPr>
    </w:p>
    <w:p w14:paraId="036159BE" w14:textId="77777777" w:rsidR="005A2037" w:rsidRPr="0058714E" w:rsidRDefault="005A2037" w:rsidP="005A2037">
      <w:pPr>
        <w:spacing w:after="0"/>
        <w:rPr>
          <w:b/>
          <w:bCs/>
          <w:lang w:eastAsia="x-none"/>
        </w:rPr>
      </w:pPr>
      <w:r w:rsidRPr="0058714E">
        <w:rPr>
          <w:b/>
          <w:bCs/>
          <w:highlight w:val="green"/>
          <w:lang w:eastAsia="x-none"/>
        </w:rPr>
        <w:t>Agreement</w:t>
      </w:r>
    </w:p>
    <w:p w14:paraId="48BC79B5" w14:textId="77777777" w:rsidR="005A2037" w:rsidRDefault="005A2037" w:rsidP="005A2037">
      <w:pPr>
        <w:spacing w:after="0"/>
        <w:rPr>
          <w:lang w:eastAsia="x-none"/>
        </w:rPr>
      </w:pPr>
      <w:r>
        <w:rPr>
          <w:lang w:eastAsia="x-none"/>
        </w:rPr>
        <w:t>The TP below is endorsed for TS38.214</w:t>
      </w:r>
    </w:p>
    <w:p w14:paraId="0195EAA0" w14:textId="77777777" w:rsidR="005A2037" w:rsidRPr="00372C1B" w:rsidRDefault="005A2037" w:rsidP="005A2037">
      <w:pPr>
        <w:pStyle w:val="3GPPText"/>
        <w:spacing w:before="0" w:after="0"/>
        <w:jc w:val="center"/>
        <w:rPr>
          <w:b/>
          <w:bCs/>
          <w:sz w:val="20"/>
          <w:lang w:val="en-GB"/>
        </w:rPr>
      </w:pPr>
      <w:r w:rsidRPr="00372C1B">
        <w:rPr>
          <w:b/>
          <w:bCs/>
          <w:color w:val="FF0000"/>
          <w:sz w:val="24"/>
          <w:szCs w:val="24"/>
          <w:lang w:val="en-GB"/>
        </w:rPr>
        <w:t>&lt; Start of text proposal &gt;</w:t>
      </w:r>
    </w:p>
    <w:p w14:paraId="6F56B5BE" w14:textId="77777777" w:rsidR="005A2037" w:rsidRPr="00372C1B" w:rsidRDefault="005A2037" w:rsidP="005A2037">
      <w:pPr>
        <w:pStyle w:val="0Maintext"/>
        <w:ind w:left="720" w:hanging="720"/>
        <w:rPr>
          <w:b/>
          <w:sz w:val="22"/>
        </w:rPr>
      </w:pPr>
      <w:r w:rsidRPr="00372C1B">
        <w:rPr>
          <w:b/>
          <w:sz w:val="22"/>
        </w:rPr>
        <w:t>8.1.4</w:t>
      </w:r>
      <w:r w:rsidRPr="00372C1B">
        <w:rPr>
          <w:b/>
          <w:sz w:val="22"/>
        </w:rPr>
        <w:tab/>
        <w:t>UE procedure for determining the subset of resources to be reported to higher layers in PSSCH resource selection in sidelink resource allocation mode 2</w:t>
      </w:r>
    </w:p>
    <w:p w14:paraId="6C872E03" w14:textId="77777777" w:rsidR="005A2037" w:rsidRDefault="005A2037" w:rsidP="005A2037">
      <w:pPr>
        <w:overflowPunct w:val="0"/>
        <w:autoSpaceDE w:val="0"/>
        <w:autoSpaceDN w:val="0"/>
        <w:adjustRightInd w:val="0"/>
        <w:ind w:left="720"/>
        <w:textAlignment w:val="baseline"/>
        <w:rPr>
          <w:lang w:eastAsia="en-GB"/>
        </w:rPr>
      </w:pPr>
      <w:r w:rsidRPr="009B0C19">
        <w:rPr>
          <w:lang w:eastAsia="en-GB"/>
        </w:rPr>
        <w:lastRenderedPageBreak/>
        <w:t xml:space="preserve">In resource allocation mode 2, the higher layer can request the UE to determine a subset of resources from which the higher layer will select resources for PSSCH/PSCCH transmission. To trigger this procedure, in slot </w:t>
      </w:r>
      <w:r w:rsidRPr="009B0C19">
        <w:rPr>
          <w:i/>
          <w:lang w:eastAsia="en-GB"/>
        </w:rPr>
        <w:t>n,</w:t>
      </w:r>
      <w:r w:rsidRPr="009B0C19">
        <w:rPr>
          <w:lang w:eastAsia="en-GB"/>
        </w:rPr>
        <w:t xml:space="preserve"> the higher layer provides the following parameters for this PSSCH/PSCCH transmission:</w:t>
      </w:r>
    </w:p>
    <w:p w14:paraId="18FD155D" w14:textId="77777777" w:rsidR="005A2037" w:rsidRPr="00372C1B" w:rsidRDefault="005A2037" w:rsidP="005A2037">
      <w:pPr>
        <w:pStyle w:val="3GPPText"/>
        <w:spacing w:before="0" w:after="0"/>
        <w:jc w:val="center"/>
        <w:rPr>
          <w:b/>
          <w:bCs/>
          <w:sz w:val="20"/>
          <w:lang w:val="en-GB"/>
        </w:rPr>
      </w:pPr>
      <w:r w:rsidRPr="00372C1B">
        <w:rPr>
          <w:b/>
          <w:bCs/>
          <w:color w:val="FF0000"/>
          <w:sz w:val="24"/>
          <w:szCs w:val="24"/>
          <w:lang w:val="en-GB"/>
        </w:rPr>
        <w:t>&lt;Unchanged part omitted&gt;</w:t>
      </w:r>
    </w:p>
    <w:p w14:paraId="40295665" w14:textId="77777777" w:rsidR="005A2037" w:rsidRPr="00EE7753" w:rsidRDefault="005A2037" w:rsidP="005A2037">
      <w:pPr>
        <w:pStyle w:val="3GPPText"/>
        <w:spacing w:before="0" w:after="0"/>
        <w:ind w:left="1460" w:hanging="425"/>
        <w:jc w:val="left"/>
        <w:rPr>
          <w:sz w:val="20"/>
          <w:lang w:val="x-none"/>
        </w:rPr>
      </w:pPr>
      <w:r w:rsidRPr="00EE7753">
        <w:rPr>
          <w:sz w:val="20"/>
          <w:lang w:val="x-none"/>
        </w:rPr>
        <w:t>7a)</w:t>
      </w:r>
      <w:r w:rsidRPr="00EE7753">
        <w:rPr>
          <w:sz w:val="20"/>
          <w:lang w:val="x-none"/>
        </w:rPr>
        <w:tab/>
        <w:t>If sidelink DRX active time of RX UE is provided by the higher layer and there is no candidate single-slot</w:t>
      </w:r>
      <w:r w:rsidRPr="00EE7753">
        <w:rPr>
          <w:sz w:val="20"/>
        </w:rPr>
        <w:t xml:space="preserve"> or multi-slot</w:t>
      </w:r>
      <w:r w:rsidRPr="00EE7753">
        <w:rPr>
          <w:sz w:val="20"/>
          <w:lang w:val="x-none"/>
        </w:rPr>
        <w:t xml:space="preserve"> resource remained 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 the UE based on its implementation additionally selects and includes at least one candidate single-slot resource</w:t>
      </w:r>
      <w:del w:id="1014" w:author="Kevin Lin" w:date="2023-11-11T02:25:00Z">
        <w:r w:rsidRPr="00372C1B" w:rsidDel="001A4AA9">
          <w:rPr>
            <w:color w:val="000000"/>
            <w:sz w:val="20"/>
            <w:lang w:val="x-none"/>
          </w:rPr>
          <w:delText>s</w:delText>
        </w:r>
      </w:del>
      <w:r w:rsidRPr="00372C1B">
        <w:rPr>
          <w:color w:val="000000"/>
          <w:sz w:val="20"/>
          <w:lang w:val="x-none"/>
        </w:rPr>
        <w:t xml:space="preserve"> </w:t>
      </w:r>
      <w:ins w:id="1015" w:author="Kevin Lin" w:date="2023-11-15T01:18:00Z">
        <w:r w:rsidRPr="00372C1B">
          <w:rPr>
            <w:color w:val="000000"/>
            <w:sz w:val="20"/>
            <w:lang w:val="x-none"/>
          </w:rPr>
          <w:t xml:space="preserve">or </w:t>
        </w:r>
        <w:r w:rsidRPr="00372C1B">
          <w:rPr>
            <w:color w:val="000000"/>
            <w:sz w:val="20"/>
          </w:rPr>
          <w:t>at least one candidate multi-slot resource</w:t>
        </w:r>
        <w:r w:rsidRPr="00372C1B">
          <w:rPr>
            <w:color w:val="000000"/>
            <w:sz w:val="20"/>
            <w:lang w:val="x-none"/>
          </w:rPr>
          <w:t xml:space="preserve"> </w:t>
        </w:r>
      </w:ins>
      <w:r w:rsidRPr="00EE7753">
        <w:rPr>
          <w:sz w:val="20"/>
          <w:lang w:val="x-none"/>
        </w:rPr>
        <w:t xml:space="preserve">within the sidelink DRX active time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EE7753">
        <w:rPr>
          <w:sz w:val="20"/>
          <w:lang w:val="x-none"/>
        </w:rPr>
        <w:t>.</w:t>
      </w:r>
    </w:p>
    <w:p w14:paraId="0CE430B8" w14:textId="77777777" w:rsidR="005A2037" w:rsidRPr="0058714E" w:rsidRDefault="005A2037" w:rsidP="005A2037">
      <w:pPr>
        <w:pStyle w:val="3GPPText"/>
        <w:spacing w:before="0" w:after="0"/>
        <w:jc w:val="center"/>
        <w:rPr>
          <w:rStyle w:val="Strong"/>
          <w:rFonts w:ascii="Times" w:hAnsi="Times"/>
          <w:b w:val="0"/>
          <w:bCs w:val="0"/>
          <w:sz w:val="18"/>
          <w:szCs w:val="24"/>
          <w:lang w:eastAsia="x-none"/>
        </w:rPr>
      </w:pPr>
      <w:r w:rsidRPr="00372C1B">
        <w:rPr>
          <w:b/>
          <w:bCs/>
          <w:color w:val="FF0000"/>
          <w:sz w:val="24"/>
        </w:rPr>
        <w:t>&lt;End of text proposal&gt;</w:t>
      </w:r>
    </w:p>
    <w:p w14:paraId="292DB606" w14:textId="77777777" w:rsidR="005A2037" w:rsidRPr="003B3C30" w:rsidRDefault="005A2037" w:rsidP="005A2037">
      <w:pPr>
        <w:autoSpaceDE w:val="0"/>
        <w:autoSpaceDN w:val="0"/>
        <w:spacing w:after="0"/>
        <w:jc w:val="both"/>
        <w:rPr>
          <w:rFonts w:ascii="Times New Roman" w:hAnsi="Times New Roman"/>
          <w:szCs w:val="20"/>
          <w:lang w:val="en-US"/>
        </w:rPr>
      </w:pPr>
    </w:p>
    <w:p w14:paraId="5E834390" w14:textId="4A0CA0BD" w:rsidR="005A2037" w:rsidRDefault="005A2037" w:rsidP="005A2037">
      <w:pPr>
        <w:pStyle w:val="Heading2"/>
        <w:spacing w:after="0"/>
      </w:pPr>
      <w:r>
        <w:t>RAN1#116 (26 February – 01 March 2024)</w:t>
      </w:r>
    </w:p>
    <w:p w14:paraId="352703C5" w14:textId="77777777" w:rsidR="00024955" w:rsidRDefault="00024955" w:rsidP="00917BD6">
      <w:pPr>
        <w:spacing w:after="0"/>
        <w:rPr>
          <w:b/>
          <w:bCs/>
          <w:highlight w:val="green"/>
          <w:lang w:eastAsia="x-none"/>
        </w:rPr>
      </w:pPr>
    </w:p>
    <w:p w14:paraId="3F5B30E0" w14:textId="54B16971"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286EE64E" w14:textId="77777777" w:rsidR="00917BD6" w:rsidRPr="009B697E" w:rsidRDefault="00917BD6" w:rsidP="00917BD6">
      <w:pPr>
        <w:spacing w:after="0"/>
        <w:rPr>
          <w:lang w:eastAsia="x-none"/>
        </w:rPr>
      </w:pPr>
      <w:r w:rsidRPr="009B697E">
        <w:rPr>
          <w:bCs/>
          <w:lang w:eastAsia="x-none"/>
        </w:rPr>
        <w:t>TP#1 (editorial corrections) in Section 4.1.1 of R1-2401529 for TS 37.213 is endorsed.</w:t>
      </w:r>
    </w:p>
    <w:p w14:paraId="41860B83" w14:textId="77777777" w:rsidR="00917BD6" w:rsidRPr="009B697E" w:rsidRDefault="00917BD6" w:rsidP="00917BD6">
      <w:pPr>
        <w:spacing w:after="0"/>
        <w:rPr>
          <w:lang w:eastAsia="x-none"/>
        </w:rPr>
      </w:pPr>
    </w:p>
    <w:p w14:paraId="4E747DE0"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60DD9AF" w14:textId="77777777" w:rsidR="00917BD6" w:rsidRDefault="00917BD6" w:rsidP="00917BD6">
      <w:pPr>
        <w:spacing w:after="0"/>
        <w:rPr>
          <w:lang w:eastAsia="x-none"/>
        </w:rPr>
      </w:pPr>
      <w:r>
        <w:rPr>
          <w:lang w:eastAsia="x-none"/>
        </w:rPr>
        <w:t>TP#2 in Section 4.2.1 of R1-2401529 for TS 37.213 Clause 4.5.3</w:t>
      </w:r>
      <w:r w:rsidRPr="009B697E">
        <w:rPr>
          <w:bCs/>
          <w:lang w:eastAsia="x-none"/>
        </w:rPr>
        <w:t xml:space="preserve"> is endorsed.</w:t>
      </w:r>
    </w:p>
    <w:p w14:paraId="3C64EA36" w14:textId="77777777" w:rsidR="00917BD6" w:rsidRDefault="00917BD6" w:rsidP="00917BD6">
      <w:pPr>
        <w:spacing w:after="0"/>
        <w:rPr>
          <w:lang w:eastAsia="x-none"/>
        </w:rPr>
      </w:pPr>
    </w:p>
    <w:p w14:paraId="0679F914"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055377B" w14:textId="77777777" w:rsidR="00917BD6" w:rsidRDefault="00917BD6" w:rsidP="00917BD6">
      <w:pPr>
        <w:spacing w:after="0"/>
        <w:rPr>
          <w:lang w:eastAsia="x-none"/>
        </w:rPr>
      </w:pPr>
      <w:r>
        <w:rPr>
          <w:lang w:eastAsia="x-none"/>
        </w:rPr>
        <w:t>TP#3 in Section 4.3.1 of R1-2401529 for TS 37.213 Clause 4.5.3</w:t>
      </w:r>
      <w:r w:rsidRPr="009B697E">
        <w:rPr>
          <w:bCs/>
          <w:lang w:eastAsia="x-none"/>
        </w:rPr>
        <w:t xml:space="preserve"> is endorsed.</w:t>
      </w:r>
    </w:p>
    <w:p w14:paraId="303E1A8A" w14:textId="77777777" w:rsidR="00917BD6" w:rsidRDefault="00917BD6" w:rsidP="00917BD6">
      <w:pPr>
        <w:spacing w:after="0"/>
        <w:rPr>
          <w:lang w:eastAsia="x-none"/>
        </w:rPr>
      </w:pPr>
    </w:p>
    <w:p w14:paraId="598CE417"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0D173CE5" w14:textId="77777777" w:rsidR="00917BD6" w:rsidRDefault="00917BD6" w:rsidP="00917BD6">
      <w:pPr>
        <w:spacing w:after="0"/>
        <w:rPr>
          <w:lang w:eastAsia="x-none"/>
        </w:rPr>
      </w:pPr>
      <w:r>
        <w:rPr>
          <w:lang w:eastAsia="x-none"/>
        </w:rPr>
        <w:t>TP#4 in Section 4.4.1 of R1-2401529 for TS 37.213 Clause 4.5.3</w:t>
      </w:r>
      <w:r w:rsidRPr="009B697E">
        <w:rPr>
          <w:bCs/>
          <w:lang w:eastAsia="x-none"/>
        </w:rPr>
        <w:t xml:space="preserve"> is endorsed.</w:t>
      </w:r>
    </w:p>
    <w:p w14:paraId="4F87DE4E" w14:textId="77777777" w:rsidR="00917BD6" w:rsidRDefault="00917BD6" w:rsidP="00917BD6">
      <w:pPr>
        <w:spacing w:after="0"/>
        <w:rPr>
          <w:lang w:eastAsia="x-none"/>
        </w:rPr>
      </w:pPr>
    </w:p>
    <w:p w14:paraId="2A682A42"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929EA3C" w14:textId="77777777" w:rsidR="00917BD6" w:rsidRDefault="00917BD6" w:rsidP="00917BD6">
      <w:pPr>
        <w:spacing w:after="0"/>
        <w:rPr>
          <w:lang w:eastAsia="x-none"/>
        </w:rPr>
      </w:pPr>
      <w:r w:rsidRPr="00AA2FB8">
        <w:rPr>
          <w:lang w:eastAsia="x-none"/>
        </w:rPr>
        <w:t>TP#5 in Section 4.5.1 of R1-2401529 for TS 37.213 Clause 4.5.6.1</w:t>
      </w:r>
      <w:r w:rsidRPr="009B697E">
        <w:rPr>
          <w:bCs/>
          <w:lang w:eastAsia="x-none"/>
        </w:rPr>
        <w:t xml:space="preserve"> is endorsed.</w:t>
      </w:r>
    </w:p>
    <w:p w14:paraId="580BEBD8" w14:textId="77777777" w:rsidR="00917BD6" w:rsidRDefault="00917BD6" w:rsidP="00917BD6">
      <w:pPr>
        <w:spacing w:after="0"/>
        <w:rPr>
          <w:lang w:eastAsia="x-none"/>
        </w:rPr>
      </w:pPr>
    </w:p>
    <w:p w14:paraId="5C63949C"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3490806" w14:textId="77777777" w:rsidR="00917BD6" w:rsidRDefault="00917BD6" w:rsidP="00917BD6">
      <w:pPr>
        <w:spacing w:after="0"/>
        <w:rPr>
          <w:lang w:eastAsia="x-none"/>
        </w:rPr>
      </w:pPr>
      <w:r w:rsidRPr="00AA2FB8">
        <w:rPr>
          <w:lang w:eastAsia="x-none"/>
        </w:rPr>
        <w:t>TP#7 in Section 4.7.1 of R1-2401529 for TS 37.213 Clause 4.5.3 and 4.5.6</w:t>
      </w:r>
      <w:r w:rsidRPr="009B697E">
        <w:rPr>
          <w:bCs/>
          <w:lang w:eastAsia="x-none"/>
        </w:rPr>
        <w:t xml:space="preserve"> is endorsed.</w:t>
      </w:r>
    </w:p>
    <w:p w14:paraId="53C5C8D6" w14:textId="77777777" w:rsidR="00917BD6" w:rsidRDefault="00917BD6" w:rsidP="00917BD6">
      <w:pPr>
        <w:spacing w:after="0"/>
        <w:rPr>
          <w:lang w:eastAsia="x-none"/>
        </w:rPr>
      </w:pPr>
    </w:p>
    <w:p w14:paraId="65B6A0EB"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2A4835C8" w14:textId="77777777" w:rsidR="00917BD6" w:rsidRDefault="00917BD6" w:rsidP="00917BD6">
      <w:pPr>
        <w:spacing w:after="0"/>
        <w:rPr>
          <w:lang w:eastAsia="x-none"/>
        </w:rPr>
      </w:pPr>
      <w:r w:rsidRPr="00E91AA8">
        <w:rPr>
          <w:lang w:eastAsia="x-none"/>
        </w:rPr>
        <w:t>TP#17 in Section 4.17.1 of R1-2401529 for TS 38.214 Clause 8.1.2.1</w:t>
      </w:r>
      <w:r w:rsidRPr="009B697E">
        <w:rPr>
          <w:bCs/>
          <w:lang w:eastAsia="x-none"/>
        </w:rPr>
        <w:t xml:space="preserve"> is endorsed.</w:t>
      </w:r>
    </w:p>
    <w:p w14:paraId="2F440E67" w14:textId="77777777" w:rsidR="00917BD6" w:rsidRDefault="00917BD6" w:rsidP="00917BD6">
      <w:pPr>
        <w:spacing w:after="0"/>
        <w:rPr>
          <w:lang w:eastAsia="x-none"/>
        </w:rPr>
      </w:pPr>
    </w:p>
    <w:p w14:paraId="60E9499A"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0B97E05" w14:textId="77777777" w:rsidR="00917BD6" w:rsidRDefault="00917BD6" w:rsidP="00917BD6">
      <w:pPr>
        <w:spacing w:after="0"/>
        <w:rPr>
          <w:lang w:eastAsia="x-none"/>
        </w:rPr>
      </w:pPr>
      <w:r w:rsidRPr="00CB2A97">
        <w:rPr>
          <w:lang w:eastAsia="x-none"/>
        </w:rPr>
        <w:t>TP#8 in Section 4.8.1 of R1-2401529 for TS 37.213 Clause 4.5.4</w:t>
      </w:r>
      <w:r w:rsidRPr="009B697E">
        <w:rPr>
          <w:bCs/>
          <w:lang w:eastAsia="x-none"/>
        </w:rPr>
        <w:t xml:space="preserve"> is endorsed.</w:t>
      </w:r>
    </w:p>
    <w:p w14:paraId="1724874C" w14:textId="77777777" w:rsidR="00917BD6" w:rsidRDefault="00917BD6" w:rsidP="00917BD6">
      <w:pPr>
        <w:spacing w:after="0"/>
        <w:rPr>
          <w:lang w:eastAsia="x-none"/>
        </w:rPr>
      </w:pPr>
    </w:p>
    <w:p w14:paraId="6F671D4A"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1DB7FF0" w14:textId="77777777" w:rsidR="00917BD6" w:rsidRDefault="00917BD6" w:rsidP="00917BD6">
      <w:pPr>
        <w:spacing w:after="0"/>
        <w:rPr>
          <w:lang w:eastAsia="x-none"/>
        </w:rPr>
      </w:pPr>
      <w:r w:rsidRPr="00D74074">
        <w:rPr>
          <w:lang w:eastAsia="x-none"/>
        </w:rPr>
        <w:t>TP#12 in Section 4.12.1 of R1-2401529 for TS 37.213 Clause 4.5.5.1</w:t>
      </w:r>
      <w:r w:rsidRPr="009B697E">
        <w:rPr>
          <w:bCs/>
          <w:lang w:eastAsia="x-none"/>
        </w:rPr>
        <w:t xml:space="preserve"> is endorsed.</w:t>
      </w:r>
    </w:p>
    <w:p w14:paraId="3CC8154C" w14:textId="77777777" w:rsidR="00917BD6" w:rsidRPr="00917BD6" w:rsidRDefault="00917BD6" w:rsidP="00917BD6">
      <w:pPr>
        <w:pStyle w:val="3GPPAgreements"/>
        <w:numPr>
          <w:ilvl w:val="0"/>
          <w:numId w:val="0"/>
        </w:numPr>
        <w:spacing w:before="0" w:after="0"/>
        <w:rPr>
          <w:sz w:val="20"/>
          <w:szCs w:val="18"/>
        </w:rPr>
      </w:pPr>
    </w:p>
    <w:p w14:paraId="2454F8D4"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ADA91C3" w14:textId="77777777" w:rsidR="00917BD6" w:rsidRPr="006E29F6" w:rsidRDefault="00917BD6" w:rsidP="00917BD6">
      <w:pPr>
        <w:spacing w:after="0"/>
        <w:rPr>
          <w:lang w:eastAsia="x-none"/>
        </w:rPr>
      </w:pPr>
      <w:r w:rsidRPr="006E29F6">
        <w:rPr>
          <w:lang w:eastAsia="x-none"/>
        </w:rPr>
        <w:t>TP#6 in Section 4.6.1 of R1-2401530 for TS 37.213 Clause 4.5.6.2</w:t>
      </w:r>
      <w:r>
        <w:rPr>
          <w:lang w:eastAsia="x-none"/>
        </w:rPr>
        <w:t xml:space="preserve"> is endorsed.</w:t>
      </w:r>
    </w:p>
    <w:p w14:paraId="5E16E13F" w14:textId="77777777" w:rsidR="00917BD6" w:rsidRDefault="00917BD6" w:rsidP="00917BD6">
      <w:pPr>
        <w:spacing w:after="0"/>
        <w:rPr>
          <w:lang w:eastAsia="x-none"/>
        </w:rPr>
      </w:pPr>
    </w:p>
    <w:p w14:paraId="2ECC0E05"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6542B160" w14:textId="77777777" w:rsidR="00917BD6" w:rsidRDefault="00917BD6" w:rsidP="00917BD6">
      <w:pPr>
        <w:spacing w:after="0"/>
        <w:rPr>
          <w:lang w:eastAsia="x-none"/>
        </w:rPr>
      </w:pPr>
      <w:r>
        <w:rPr>
          <w:lang w:eastAsia="x-none"/>
        </w:rPr>
        <w:t>The TP below is endorsed for TS38.211</w:t>
      </w:r>
    </w:p>
    <w:p w14:paraId="4A9BAEBA" w14:textId="77777777" w:rsidR="00917BD6" w:rsidRDefault="00917BD6">
      <w:pPr>
        <w:pStyle w:val="ListParagraph"/>
        <w:numPr>
          <w:ilvl w:val="0"/>
          <w:numId w:val="53"/>
        </w:numPr>
        <w:spacing w:after="0" w:line="240" w:lineRule="auto"/>
        <w:ind w:leftChars="0"/>
        <w:rPr>
          <w:lang w:eastAsia="x-none"/>
        </w:rPr>
      </w:pPr>
      <w:r>
        <w:rPr>
          <w:rFonts w:hint="eastAsia"/>
          <w:lang w:eastAsia="x-none"/>
        </w:rPr>
        <w:t>N</w:t>
      </w:r>
      <w:r>
        <w:rPr>
          <w:lang w:eastAsia="x-none"/>
        </w:rPr>
        <w:t>ote to the editor: the bracket and the comma are also newly added (but don’t show in red in the TP below)</w:t>
      </w:r>
    </w:p>
    <w:p w14:paraId="518B0344" w14:textId="77777777" w:rsidR="00917BD6" w:rsidRDefault="00917BD6" w:rsidP="00917BD6">
      <w:pPr>
        <w:spacing w:after="0"/>
        <w:rPr>
          <w:lang w:eastAsia="x-none"/>
        </w:rPr>
      </w:pPr>
    </w:p>
    <w:tbl>
      <w:tblPr>
        <w:tblW w:w="9545" w:type="dxa"/>
        <w:tblInd w:w="137" w:type="dxa"/>
        <w:tblLayout w:type="fixed"/>
        <w:tblCellMar>
          <w:left w:w="42" w:type="dxa"/>
          <w:right w:w="42" w:type="dxa"/>
        </w:tblCellMar>
        <w:tblLook w:val="04A0" w:firstRow="1" w:lastRow="0" w:firstColumn="1" w:lastColumn="0" w:noHBand="0" w:noVBand="1"/>
      </w:tblPr>
      <w:tblGrid>
        <w:gridCol w:w="2977"/>
        <w:gridCol w:w="6568"/>
      </w:tblGrid>
      <w:tr w:rsidR="00917BD6" w14:paraId="2277F663" w14:textId="77777777" w:rsidTr="00917BD6">
        <w:tc>
          <w:tcPr>
            <w:tcW w:w="2977" w:type="dxa"/>
            <w:tcBorders>
              <w:top w:val="single" w:sz="4" w:space="0" w:color="auto"/>
              <w:left w:val="single" w:sz="4" w:space="0" w:color="auto"/>
            </w:tcBorders>
          </w:tcPr>
          <w:p w14:paraId="5D091E8B" w14:textId="77777777" w:rsidR="00917BD6" w:rsidRDefault="00917BD6" w:rsidP="00654069">
            <w:pPr>
              <w:pStyle w:val="CRCoverPage"/>
            </w:pPr>
            <w:r>
              <w:t>Reason for change:</w:t>
            </w:r>
          </w:p>
        </w:tc>
        <w:tc>
          <w:tcPr>
            <w:tcW w:w="6568" w:type="dxa"/>
            <w:tcBorders>
              <w:top w:val="single" w:sz="4" w:space="0" w:color="auto"/>
              <w:right w:val="single" w:sz="4" w:space="0" w:color="auto"/>
            </w:tcBorders>
            <w:shd w:val="pct30" w:color="FFFF00" w:fill="auto"/>
          </w:tcPr>
          <w:p w14:paraId="41E5A857" w14:textId="77777777" w:rsidR="00917BD6" w:rsidRPr="002633EB" w:rsidRDefault="00917BD6" w:rsidP="00654069">
            <w:pPr>
              <w:pStyle w:val="CRCoverPage"/>
            </w:pPr>
            <w:r w:rsidRPr="002633EB">
              <w:rPr>
                <w:lang w:eastAsia="ja-JP"/>
              </w:rPr>
              <w:t xml:space="preserve">Length-zero CPE has been agreed in RAN1 and </w:t>
            </w:r>
            <w:r>
              <w:rPr>
                <w:lang w:eastAsia="ja-JP"/>
              </w:rPr>
              <w:t>currently this is not reflected</w:t>
            </w:r>
            <w:r w:rsidRPr="002633EB">
              <w:rPr>
                <w:lang w:eastAsia="ja-JP"/>
              </w:rPr>
              <w:t xml:space="preserve"> in </w:t>
            </w:r>
            <w:r>
              <w:rPr>
                <w:lang w:eastAsia="ja-JP"/>
              </w:rPr>
              <w:t xml:space="preserve">TS </w:t>
            </w:r>
            <w:r w:rsidRPr="002633EB">
              <w:rPr>
                <w:lang w:eastAsia="ja-JP"/>
              </w:rPr>
              <w:t xml:space="preserve">38.211. For the sidelink channels, </w:t>
            </w:r>
            <w:proofErr w:type="spellStart"/>
            <w:r w:rsidRPr="002633EB">
              <w:rPr>
                <w:lang w:eastAsia="ja-JP"/>
              </w:rPr>
              <w:t>i</w:t>
            </w:r>
            <w:proofErr w:type="spellEnd"/>
            <w:r w:rsidRPr="002633EB">
              <w:rPr>
                <w:lang w:eastAsia="ja-JP"/>
              </w:rPr>
              <w:t xml:space="preserve">=0 currently results in an undefined value of </w:t>
            </w:r>
            <w:proofErr w:type="spellStart"/>
            <w:r w:rsidRPr="002633EB">
              <w:rPr>
                <w:lang w:eastAsia="ja-JP"/>
              </w:rPr>
              <w:t>T_ext</w:t>
            </w:r>
            <w:proofErr w:type="spellEnd"/>
            <w:r w:rsidRPr="002633EB">
              <w:rPr>
                <w:lang w:eastAsia="ja-JP"/>
              </w:rPr>
              <w:t xml:space="preserve"> and consequently no possibility to indicate </w:t>
            </w:r>
            <w:proofErr w:type="spellStart"/>
            <w:r w:rsidRPr="002633EB">
              <w:rPr>
                <w:lang w:eastAsia="ja-JP"/>
              </w:rPr>
              <w:t>T_ext</w:t>
            </w:r>
            <w:proofErr w:type="spellEnd"/>
            <w:r w:rsidRPr="002633EB">
              <w:rPr>
                <w:lang w:eastAsia="ja-JP"/>
              </w:rPr>
              <w:t>=0 in line with the agreement.</w:t>
            </w:r>
          </w:p>
        </w:tc>
      </w:tr>
      <w:tr w:rsidR="00917BD6" w14:paraId="7AF1A281" w14:textId="77777777" w:rsidTr="00917BD6">
        <w:trPr>
          <w:trHeight w:val="70"/>
        </w:trPr>
        <w:tc>
          <w:tcPr>
            <w:tcW w:w="2977" w:type="dxa"/>
            <w:tcBorders>
              <w:left w:val="single" w:sz="4" w:space="0" w:color="auto"/>
            </w:tcBorders>
          </w:tcPr>
          <w:p w14:paraId="6F33F334" w14:textId="77777777" w:rsidR="00917BD6" w:rsidRPr="00917BD6" w:rsidRDefault="00917BD6" w:rsidP="00917BD6">
            <w:pPr>
              <w:pStyle w:val="CRCoverPage"/>
              <w:spacing w:after="0"/>
              <w:rPr>
                <w:sz w:val="8"/>
                <w:szCs w:val="8"/>
              </w:rPr>
            </w:pPr>
          </w:p>
        </w:tc>
        <w:tc>
          <w:tcPr>
            <w:tcW w:w="6568" w:type="dxa"/>
            <w:tcBorders>
              <w:right w:val="single" w:sz="4" w:space="0" w:color="auto"/>
            </w:tcBorders>
          </w:tcPr>
          <w:p w14:paraId="3705F76B" w14:textId="77777777" w:rsidR="00917BD6" w:rsidRPr="00917BD6" w:rsidRDefault="00917BD6" w:rsidP="00917BD6">
            <w:pPr>
              <w:pStyle w:val="CRCoverPage"/>
              <w:spacing w:after="0"/>
              <w:rPr>
                <w:sz w:val="8"/>
                <w:szCs w:val="8"/>
              </w:rPr>
            </w:pPr>
          </w:p>
        </w:tc>
      </w:tr>
      <w:tr w:rsidR="00917BD6" w14:paraId="58374CDF" w14:textId="77777777" w:rsidTr="00917BD6">
        <w:tc>
          <w:tcPr>
            <w:tcW w:w="2977" w:type="dxa"/>
            <w:tcBorders>
              <w:left w:val="single" w:sz="4" w:space="0" w:color="auto"/>
            </w:tcBorders>
          </w:tcPr>
          <w:p w14:paraId="22F41884" w14:textId="77777777" w:rsidR="00917BD6" w:rsidRDefault="00917BD6" w:rsidP="00654069">
            <w:pPr>
              <w:pStyle w:val="CRCoverPage"/>
            </w:pPr>
            <w:r>
              <w:t>Summary of change:</w:t>
            </w:r>
          </w:p>
        </w:tc>
        <w:tc>
          <w:tcPr>
            <w:tcW w:w="6568" w:type="dxa"/>
            <w:tcBorders>
              <w:right w:val="single" w:sz="4" w:space="0" w:color="auto"/>
            </w:tcBorders>
            <w:shd w:val="pct30" w:color="FFFF00" w:fill="auto"/>
          </w:tcPr>
          <w:p w14:paraId="095D37EE" w14:textId="77777777" w:rsidR="00917BD6" w:rsidRDefault="00917BD6" w:rsidP="00654069">
            <w:pPr>
              <w:pStyle w:val="CRCoverPage"/>
            </w:pPr>
            <w:r>
              <w:rPr>
                <w:rFonts w:eastAsia="DengXian"/>
                <w:szCs w:val="18"/>
                <w:lang w:eastAsia="zh-CN"/>
              </w:rPr>
              <w:t xml:space="preserve">Reuse the NR-U equation for </w:t>
            </w:r>
            <w:r w:rsidRPr="00881962">
              <w:t>dynamically scheduled PUSCH</w:t>
            </w:r>
            <w:r>
              <w:t>, SRS,</w:t>
            </w:r>
            <w:r w:rsidRPr="00881962">
              <w:t xml:space="preserve"> </w:t>
            </w:r>
            <w:r>
              <w:t xml:space="preserve">and PUCCH </w:t>
            </w:r>
            <w:r w:rsidRPr="00881962">
              <w:t>transmissions</w:t>
            </w:r>
            <w:r>
              <w:t xml:space="preserve">. Using index </w:t>
            </w:r>
            <m:oMath>
              <m:r>
                <w:rPr>
                  <w:rFonts w:ascii="Cambria Math" w:hAnsi="Cambria Math"/>
                </w:rPr>
                <m:t>i=0</m:t>
              </m:r>
            </m:oMath>
            <w:r>
              <w:t xml:space="preserve"> from Table 5.3.1-3 would identify a CPE with length zero.</w:t>
            </w:r>
          </w:p>
        </w:tc>
      </w:tr>
      <w:tr w:rsidR="00917BD6" w14:paraId="478F07A4" w14:textId="77777777" w:rsidTr="00917BD6">
        <w:tc>
          <w:tcPr>
            <w:tcW w:w="2977" w:type="dxa"/>
            <w:tcBorders>
              <w:left w:val="single" w:sz="4" w:space="0" w:color="auto"/>
            </w:tcBorders>
          </w:tcPr>
          <w:p w14:paraId="5C8CF5AE" w14:textId="77777777" w:rsidR="00917BD6" w:rsidRPr="00917BD6" w:rsidRDefault="00917BD6" w:rsidP="00917BD6">
            <w:pPr>
              <w:pStyle w:val="CRCoverPage"/>
              <w:spacing w:after="0"/>
              <w:rPr>
                <w:sz w:val="8"/>
                <w:szCs w:val="8"/>
              </w:rPr>
            </w:pPr>
          </w:p>
        </w:tc>
        <w:tc>
          <w:tcPr>
            <w:tcW w:w="6568" w:type="dxa"/>
            <w:tcBorders>
              <w:right w:val="single" w:sz="4" w:space="0" w:color="auto"/>
            </w:tcBorders>
          </w:tcPr>
          <w:p w14:paraId="26B9F8EB" w14:textId="77777777" w:rsidR="00917BD6" w:rsidRPr="00917BD6" w:rsidRDefault="00917BD6" w:rsidP="00917BD6">
            <w:pPr>
              <w:pStyle w:val="CRCoverPage"/>
              <w:spacing w:after="0"/>
              <w:rPr>
                <w:sz w:val="8"/>
                <w:szCs w:val="8"/>
              </w:rPr>
            </w:pPr>
          </w:p>
        </w:tc>
      </w:tr>
      <w:tr w:rsidR="00917BD6" w14:paraId="4E20DED1" w14:textId="77777777" w:rsidTr="00917BD6">
        <w:tc>
          <w:tcPr>
            <w:tcW w:w="2977" w:type="dxa"/>
            <w:tcBorders>
              <w:left w:val="single" w:sz="4" w:space="0" w:color="auto"/>
              <w:bottom w:val="single" w:sz="4" w:space="0" w:color="auto"/>
            </w:tcBorders>
          </w:tcPr>
          <w:p w14:paraId="5525083A" w14:textId="77777777" w:rsidR="00917BD6" w:rsidRDefault="00917BD6" w:rsidP="00654069">
            <w:pPr>
              <w:pStyle w:val="CRCoverPage"/>
            </w:pPr>
            <w:r>
              <w:lastRenderedPageBreak/>
              <w:t>Consequences if not approved:</w:t>
            </w:r>
          </w:p>
        </w:tc>
        <w:tc>
          <w:tcPr>
            <w:tcW w:w="6568" w:type="dxa"/>
            <w:tcBorders>
              <w:bottom w:val="single" w:sz="4" w:space="0" w:color="auto"/>
              <w:right w:val="single" w:sz="4" w:space="0" w:color="auto"/>
            </w:tcBorders>
            <w:shd w:val="pct30" w:color="FFFF00" w:fill="auto"/>
          </w:tcPr>
          <w:p w14:paraId="08B97742" w14:textId="77777777" w:rsidR="00917BD6" w:rsidRDefault="00917BD6" w:rsidP="00654069">
            <w:pPr>
              <w:pStyle w:val="CRCoverPage"/>
            </w:pPr>
            <w:r>
              <w:t>The agreed length-zero CPE remains unusable in the specification.</w:t>
            </w:r>
          </w:p>
        </w:tc>
      </w:tr>
    </w:tbl>
    <w:p w14:paraId="5E10C879" w14:textId="77777777" w:rsidR="00917BD6" w:rsidRPr="00C51FE9" w:rsidRDefault="00917BD6" w:rsidP="00917BD6">
      <w:pPr>
        <w:rPr>
          <w:lang w:eastAsia="x-none"/>
        </w:rPr>
      </w:pPr>
    </w:p>
    <w:p w14:paraId="44E7ADE9" w14:textId="77777777" w:rsidR="00917BD6" w:rsidRPr="00E11F92" w:rsidRDefault="00917BD6" w:rsidP="00917BD6">
      <w:pPr>
        <w:pStyle w:val="3GPPText"/>
        <w:spacing w:before="0" w:after="0"/>
        <w:jc w:val="center"/>
        <w:rPr>
          <w:b/>
          <w:bCs/>
          <w:sz w:val="21"/>
          <w:lang w:val="en-GB"/>
        </w:rPr>
      </w:pPr>
      <w:r w:rsidRPr="00E11F92">
        <w:rPr>
          <w:b/>
          <w:bCs/>
          <w:color w:val="FF0000"/>
          <w:sz w:val="24"/>
          <w:szCs w:val="24"/>
          <w:lang w:val="en-GB"/>
        </w:rPr>
        <w:t>&lt; Start of text proposal &gt;</w:t>
      </w:r>
    </w:p>
    <w:p w14:paraId="0707A953" w14:textId="77777777" w:rsidR="00917BD6" w:rsidRPr="00875576" w:rsidRDefault="00917BD6" w:rsidP="00917BD6">
      <w:pPr>
        <w:rPr>
          <w:b/>
          <w:lang w:eastAsia="x-none"/>
        </w:rPr>
      </w:pPr>
      <w:r w:rsidRPr="00875576">
        <w:rPr>
          <w:b/>
          <w:lang w:eastAsia="x-none"/>
        </w:rPr>
        <w:t>5.3.1</w:t>
      </w:r>
      <w:r w:rsidRPr="00875576">
        <w:rPr>
          <w:b/>
          <w:lang w:eastAsia="x-none"/>
        </w:rPr>
        <w:tab/>
        <w:t>OFDM baseband signal generation for all channels except PRACH and RIM-RS</w:t>
      </w:r>
    </w:p>
    <w:p w14:paraId="4BF79B49" w14:textId="77777777" w:rsidR="00917BD6" w:rsidRPr="00E11F92" w:rsidRDefault="00917BD6" w:rsidP="00917BD6">
      <w:pPr>
        <w:pStyle w:val="3GPPText"/>
        <w:spacing w:before="0"/>
        <w:jc w:val="center"/>
        <w:rPr>
          <w:b/>
          <w:bCs/>
          <w:color w:val="FF0000"/>
          <w:sz w:val="24"/>
          <w:szCs w:val="24"/>
          <w:lang w:val="en-GB"/>
        </w:rPr>
      </w:pPr>
      <w:r w:rsidRPr="00E11F92">
        <w:rPr>
          <w:b/>
          <w:bCs/>
          <w:color w:val="FF0000"/>
          <w:sz w:val="24"/>
          <w:szCs w:val="24"/>
          <w:lang w:val="en-GB"/>
        </w:rPr>
        <w:t>&lt;Unchanged part omitted&gt;</w:t>
      </w:r>
    </w:p>
    <w:p w14:paraId="750D19F4" w14:textId="77777777" w:rsidR="00917BD6" w:rsidRDefault="00917BD6" w:rsidP="00917BD6">
      <w:pPr>
        <w:pStyle w:val="B1"/>
        <w:ind w:left="800" w:firstLine="200"/>
      </w:pPr>
      <w:r>
        <w:t>-</w:t>
      </w:r>
      <w:r>
        <w:tab/>
        <w:t>for PSCCH/PSSCH, PSFCH, and S-SS/PSBCH block transmission</w:t>
      </w:r>
    </w:p>
    <w:p w14:paraId="12A9AF10" w14:textId="77777777" w:rsidR="00917BD6" w:rsidRPr="00FC5EC4" w:rsidRDefault="00000000" w:rsidP="00917BD6">
      <w:pPr>
        <w:pStyle w:val="EQ"/>
        <w:jc w:val="center"/>
      </w:pPr>
      <m:oMathPara>
        <m:oMath>
          <m:sSub>
            <m:sSubPr>
              <m:ctrlPr>
                <w:rPr>
                  <w:rFonts w:ascii="Cambria Math" w:hAnsi="Cambria Math"/>
                </w:rPr>
              </m:ctrlPr>
            </m:sSubPr>
            <m:e>
              <m:r>
                <w:rPr>
                  <w:rFonts w:ascii="Cambria Math" w:hAnsi="Cambria Math"/>
                </w:rPr>
                <m:t>T</m:t>
              </m:r>
            </m:e>
            <m:sub>
              <m:r>
                <m:rPr>
                  <m:nor/>
                </m:rPr>
                <m:t>ext</m:t>
              </m:r>
            </m:sub>
          </m:sSub>
          <m:r>
            <m:rPr>
              <m:sty m:val="p"/>
            </m:rPr>
            <w:rPr>
              <w:rFonts w:ascii="Cambria Math" w:hAnsi="Cambria Math"/>
            </w:rPr>
            <m:t>=</m:t>
          </m:r>
          <m:func>
            <m:funcPr>
              <m:ctrlPr>
                <w:rPr>
                  <w:rFonts w:ascii="Cambria Math" w:hAnsi="Cambria Math"/>
                </w:rPr>
              </m:ctrlPr>
            </m:funcPr>
            <m:fName>
              <m:r>
                <w:rPr>
                  <w:rFonts w:ascii="Cambria Math" w:hAnsi="Cambria Math"/>
                  <w:color w:val="C00000"/>
                </w:rPr>
                <m:t>max</m:t>
              </m:r>
            </m:fName>
            <m:e>
              <m:d>
                <m:dPr>
                  <m:ctrlPr>
                    <w:ins w:id="1016" w:author="Giovanni Chisci [2]" w:date="2024-02-14T18:45:00Z">
                      <w:rPr>
                        <w:rFonts w:ascii="Cambria Math" w:hAnsi="Cambria Math"/>
                      </w:rPr>
                    </w:ins>
                  </m:ctrlPr>
                </m:dPr>
                <m:e>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w:rPr>
                              <w:rFonts w:ascii="Cambria Math" w:hAnsi="Cambria Math"/>
                            </w:rPr>
                            <m:t>symb</m:t>
                          </m:r>
                          <m:r>
                            <m:rPr>
                              <m:sty m:val="p"/>
                            </m:rPr>
                            <w:rPr>
                              <w:rFonts w:ascii="Cambria Math" w:hAnsi="Cambria Math"/>
                            </w:rPr>
                            <m:t xml:space="preserve">,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w:rPr>
                              <w:rFonts w:ascii="Cambria Math" w:hAnsi="Cambria Math"/>
                            </w:rPr>
                            <m:t>mod</m:t>
                          </m:r>
                          <m:r>
                            <m:rPr>
                              <m:sty m:val="p"/>
                            </m:rPr>
                            <w:rPr>
                              <w:rFonts w:ascii="Cambria Math" w:hAnsi="Cambria Math"/>
                            </w:rPr>
                            <m:t xml:space="preserve">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w:rPr>
                          <w:rFonts w:ascii="Cambria Math" w:hAnsi="Cambria Math"/>
                        </w:rPr>
                        <m:t>Δ</m:t>
                      </m:r>
                    </m:e>
                    <m:sub>
                      <m:r>
                        <w:rPr>
                          <w:rFonts w:ascii="Cambria Math" w:hAnsi="Cambria Math"/>
                        </w:rPr>
                        <m:t>i</m:t>
                      </m:r>
                    </m:sub>
                  </m:sSub>
                  <m:r>
                    <w:ins w:id="1017" w:author="Giovanni Chisci [2]" w:date="2024-02-14T18:46:00Z">
                      <m:rPr>
                        <m:sty m:val="p"/>
                      </m:rPr>
                      <w:rPr>
                        <w:rFonts w:ascii="Cambria Math" w:hAnsi="Cambria Math"/>
                      </w:rPr>
                      <m:t>,</m:t>
                    </w:ins>
                  </m:r>
                  <m:r>
                    <w:ins w:id="1018" w:author="Giovanni Chisci [2]" w:date="2024-02-14T18:46:00Z">
                      <m:rPr>
                        <m:sty m:val="p"/>
                      </m:rPr>
                      <w:rPr>
                        <w:rFonts w:ascii="Cambria Math" w:hAnsi="Cambria Math"/>
                        <w:color w:val="FF0000"/>
                      </w:rPr>
                      <m:t>0</m:t>
                    </w:ins>
                  </m:r>
                </m:e>
              </m:d>
            </m:e>
          </m:func>
        </m:oMath>
      </m:oMathPara>
    </w:p>
    <w:p w14:paraId="12ADB163" w14:textId="77777777" w:rsidR="00917BD6" w:rsidRDefault="00917BD6" w:rsidP="00917BD6">
      <w:pPr>
        <w:pStyle w:val="B1"/>
        <w:ind w:left="800" w:firstLine="200"/>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 are given by Table 5.3.1-3 with the index </w:t>
      </w:r>
      <m:oMath>
        <m:r>
          <w:rPr>
            <w:rFonts w:ascii="Cambria Math" w:hAnsi="Cambria Math"/>
          </w:rPr>
          <m:t>i</m:t>
        </m:r>
      </m:oMath>
      <w:r>
        <w:t xml:space="preserve"> given by the procedure in [5, TS 38.213] or [6, TS 38.214].</w:t>
      </w:r>
    </w:p>
    <w:p w14:paraId="2C7ADBC3" w14:textId="77777777" w:rsidR="00917BD6" w:rsidRPr="00E11F92" w:rsidRDefault="00917BD6" w:rsidP="00917BD6">
      <w:pPr>
        <w:jc w:val="center"/>
        <w:rPr>
          <w:sz w:val="18"/>
          <w:lang w:eastAsia="x-none"/>
        </w:rPr>
      </w:pPr>
      <w:r w:rsidRPr="00E11F92">
        <w:rPr>
          <w:b/>
          <w:bCs/>
          <w:color w:val="FF0000"/>
          <w:sz w:val="24"/>
        </w:rPr>
        <w:t>&lt;End of text proposal&gt;</w:t>
      </w:r>
    </w:p>
    <w:p w14:paraId="004D958B"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3B6EB6D6" w14:textId="77777777" w:rsidR="00917BD6" w:rsidRDefault="00917BD6" w:rsidP="00917BD6">
      <w:pPr>
        <w:spacing w:after="0"/>
        <w:rPr>
          <w:lang w:eastAsia="x-none"/>
        </w:rPr>
      </w:pPr>
      <w:r w:rsidRPr="00C51FE9">
        <w:rPr>
          <w:lang w:eastAsia="x-none"/>
        </w:rPr>
        <w:t>TP#18 in Section 4.18.1 of R1-2401530 for TS 38.214 Clause 8.1.4</w:t>
      </w:r>
      <w:r>
        <w:rPr>
          <w:lang w:eastAsia="x-none"/>
        </w:rPr>
        <w:t xml:space="preserve"> is endorsed</w:t>
      </w:r>
    </w:p>
    <w:p w14:paraId="2168F235" w14:textId="77777777" w:rsidR="00917BD6" w:rsidRPr="00FC5EC4" w:rsidRDefault="00917BD6">
      <w:pPr>
        <w:pStyle w:val="ListParagraph"/>
        <w:numPr>
          <w:ilvl w:val="0"/>
          <w:numId w:val="53"/>
        </w:numPr>
        <w:autoSpaceDE w:val="0"/>
        <w:autoSpaceDN w:val="0"/>
        <w:spacing w:after="60" w:line="240" w:lineRule="auto"/>
        <w:ind w:leftChars="0"/>
        <w:jc w:val="both"/>
      </w:pPr>
      <w:r w:rsidRPr="00FC5EC4">
        <w:t>Note to the editor: the text asks to start a new paragraph (not to add that text in the specs).</w:t>
      </w:r>
    </w:p>
    <w:p w14:paraId="5220A189" w14:textId="77777777" w:rsidR="00917BD6" w:rsidRDefault="00917BD6" w:rsidP="00917BD6">
      <w:pPr>
        <w:spacing w:after="0"/>
        <w:rPr>
          <w:lang w:eastAsia="x-none"/>
        </w:rPr>
      </w:pPr>
    </w:p>
    <w:p w14:paraId="48E1ED25"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E537F42" w14:textId="77777777" w:rsidR="00917BD6" w:rsidRDefault="00917BD6" w:rsidP="00917BD6">
      <w:pPr>
        <w:spacing w:after="0"/>
        <w:rPr>
          <w:lang w:eastAsia="x-none"/>
        </w:rPr>
      </w:pPr>
      <w:r w:rsidRPr="00BE57C8">
        <w:rPr>
          <w:lang w:eastAsia="x-none"/>
        </w:rPr>
        <w:t>TP#9 in Section 4.9.1 of R1-2401530 for TS 37.213 Clause 4.5</w:t>
      </w:r>
      <w:r>
        <w:rPr>
          <w:lang w:eastAsia="x-none"/>
        </w:rPr>
        <w:t xml:space="preserve"> is endorsed without “, respectively”.</w:t>
      </w:r>
    </w:p>
    <w:p w14:paraId="0445C027" w14:textId="77777777" w:rsidR="00917BD6" w:rsidRDefault="00917BD6" w:rsidP="00917BD6">
      <w:pPr>
        <w:spacing w:after="0"/>
        <w:rPr>
          <w:lang w:eastAsia="x-none"/>
        </w:rPr>
      </w:pPr>
    </w:p>
    <w:p w14:paraId="02E93BFD" w14:textId="77777777" w:rsidR="00917BD6" w:rsidRPr="0079504D" w:rsidRDefault="00917BD6" w:rsidP="00917BD6">
      <w:pPr>
        <w:spacing w:after="0"/>
        <w:rPr>
          <w:b/>
          <w:bCs/>
          <w:lang w:eastAsia="x-none"/>
        </w:rPr>
      </w:pPr>
      <w:r w:rsidRPr="0079504D">
        <w:rPr>
          <w:b/>
          <w:bCs/>
          <w:highlight w:val="green"/>
          <w:lang w:eastAsia="x-none"/>
        </w:rPr>
        <w:t>Agreement</w:t>
      </w:r>
    </w:p>
    <w:p w14:paraId="48AF05A4" w14:textId="77777777" w:rsidR="00917BD6" w:rsidRDefault="00917BD6" w:rsidP="00917BD6">
      <w:pPr>
        <w:spacing w:after="0"/>
        <w:rPr>
          <w:lang w:eastAsia="x-none"/>
        </w:rPr>
      </w:pPr>
      <w:r>
        <w:rPr>
          <w:lang w:eastAsia="x-none"/>
        </w:rPr>
        <w:t>TP#10 in Section 4.10.1 of R1-2401530 for TS 37.213 Clause 4 is endorsed.</w:t>
      </w:r>
    </w:p>
    <w:p w14:paraId="7D784F46" w14:textId="77777777" w:rsidR="00917BD6" w:rsidRDefault="00917BD6" w:rsidP="00917BD6">
      <w:pPr>
        <w:spacing w:after="0"/>
        <w:rPr>
          <w:lang w:eastAsia="x-none"/>
        </w:rPr>
      </w:pPr>
    </w:p>
    <w:p w14:paraId="0B863A73" w14:textId="77777777" w:rsidR="00917BD6" w:rsidRPr="0079504D" w:rsidRDefault="00917BD6" w:rsidP="00917BD6">
      <w:pPr>
        <w:spacing w:after="0"/>
        <w:rPr>
          <w:b/>
          <w:bCs/>
          <w:lang w:eastAsia="x-none"/>
        </w:rPr>
      </w:pPr>
      <w:r w:rsidRPr="0079504D">
        <w:rPr>
          <w:b/>
          <w:bCs/>
          <w:highlight w:val="green"/>
          <w:lang w:eastAsia="x-none"/>
        </w:rPr>
        <w:t>Agreement</w:t>
      </w:r>
    </w:p>
    <w:p w14:paraId="377D17BB" w14:textId="77777777" w:rsidR="00917BD6" w:rsidRDefault="00917BD6" w:rsidP="00917BD6">
      <w:pPr>
        <w:spacing w:after="0"/>
        <w:rPr>
          <w:lang w:eastAsia="x-none"/>
        </w:rPr>
      </w:pPr>
      <w:r>
        <w:rPr>
          <w:lang w:eastAsia="x-none"/>
        </w:rPr>
        <w:t>TP#11 in Section 4.11.1 of R1-2401530 for TS 37.213 Clause 4.5.1 is endorsed.</w:t>
      </w:r>
    </w:p>
    <w:p w14:paraId="5504457D" w14:textId="77777777" w:rsidR="00917BD6" w:rsidRDefault="00917BD6" w:rsidP="00917BD6">
      <w:pPr>
        <w:spacing w:after="0"/>
        <w:rPr>
          <w:lang w:eastAsia="x-none"/>
        </w:rPr>
      </w:pPr>
    </w:p>
    <w:p w14:paraId="1FEA9D1C" w14:textId="77777777" w:rsidR="00917BD6" w:rsidRPr="0079504D" w:rsidRDefault="00917BD6" w:rsidP="00917BD6">
      <w:pPr>
        <w:spacing w:after="0"/>
        <w:rPr>
          <w:b/>
          <w:bCs/>
          <w:lang w:eastAsia="x-none"/>
        </w:rPr>
      </w:pPr>
      <w:r w:rsidRPr="0079504D">
        <w:rPr>
          <w:b/>
          <w:bCs/>
          <w:highlight w:val="green"/>
          <w:lang w:eastAsia="x-none"/>
        </w:rPr>
        <w:t>Agreement</w:t>
      </w:r>
    </w:p>
    <w:p w14:paraId="069A06B4" w14:textId="77777777" w:rsidR="00917BD6" w:rsidRDefault="00917BD6" w:rsidP="00917BD6">
      <w:pPr>
        <w:spacing w:after="0"/>
        <w:rPr>
          <w:lang w:eastAsia="x-none"/>
        </w:rPr>
      </w:pPr>
      <w:r>
        <w:rPr>
          <w:lang w:eastAsia="x-none"/>
        </w:rPr>
        <w:t>TP#19 in Section 4.19.1 of R1-2401530 for TS 38.213 Clause 16.5</w:t>
      </w:r>
      <w:r w:rsidRPr="00755279">
        <w:rPr>
          <w:lang w:eastAsia="x-none"/>
        </w:rPr>
        <w:t xml:space="preserve"> </w:t>
      </w:r>
      <w:r>
        <w:rPr>
          <w:lang w:eastAsia="x-none"/>
        </w:rPr>
        <w:t>is endorsed.</w:t>
      </w:r>
    </w:p>
    <w:p w14:paraId="5DFFDE76" w14:textId="77777777" w:rsidR="00917BD6" w:rsidRDefault="00917BD6" w:rsidP="00917BD6">
      <w:pPr>
        <w:spacing w:after="0"/>
        <w:rPr>
          <w:lang w:eastAsia="x-none"/>
        </w:rPr>
      </w:pPr>
    </w:p>
    <w:p w14:paraId="3C06421D" w14:textId="77777777" w:rsidR="00917BD6" w:rsidRPr="00A91505" w:rsidRDefault="00917BD6" w:rsidP="00917BD6">
      <w:pPr>
        <w:spacing w:after="0"/>
        <w:rPr>
          <w:b/>
          <w:lang w:eastAsia="x-none"/>
        </w:rPr>
      </w:pPr>
      <w:r w:rsidRPr="00A91505">
        <w:rPr>
          <w:b/>
          <w:lang w:eastAsia="x-none"/>
        </w:rPr>
        <w:t>Conclusion</w:t>
      </w:r>
    </w:p>
    <w:p w14:paraId="572325EE" w14:textId="77777777" w:rsidR="00917BD6" w:rsidRPr="00A91505" w:rsidRDefault="00917BD6" w:rsidP="00917BD6">
      <w:pPr>
        <w:spacing w:after="0"/>
        <w:rPr>
          <w:szCs w:val="20"/>
          <w:lang w:eastAsia="x-none"/>
        </w:rPr>
      </w:pPr>
      <w:r w:rsidRPr="00A91505">
        <w:rPr>
          <w:szCs w:val="20"/>
          <w:lang w:eastAsia="x-none"/>
        </w:rPr>
        <w:t>When a UE resumes SL transmission(s) within its own COT, the CAPC value corresponding to the SL transmission(s) is at most equal to the CAPC value used to initiate the channel occupancy.</w:t>
      </w:r>
    </w:p>
    <w:p w14:paraId="7A72FBAA" w14:textId="77777777" w:rsidR="00917BD6" w:rsidRDefault="00917BD6" w:rsidP="00917BD6">
      <w:pPr>
        <w:spacing w:after="0"/>
        <w:rPr>
          <w:lang w:eastAsia="x-none"/>
        </w:rPr>
      </w:pPr>
    </w:p>
    <w:p w14:paraId="282DB1A7" w14:textId="77777777" w:rsidR="00917BD6" w:rsidRPr="0079504D" w:rsidRDefault="00917BD6" w:rsidP="00917BD6">
      <w:pPr>
        <w:spacing w:after="0"/>
        <w:rPr>
          <w:rStyle w:val="Strong"/>
          <w:rFonts w:ascii="Times New Roman" w:hAnsi="Times New Roman"/>
          <w:szCs w:val="20"/>
        </w:rPr>
      </w:pPr>
      <w:r w:rsidRPr="0079504D">
        <w:rPr>
          <w:rStyle w:val="Strong"/>
          <w:rFonts w:ascii="Times New Roman" w:hAnsi="Times New Roman"/>
          <w:szCs w:val="20"/>
          <w:highlight w:val="green"/>
        </w:rPr>
        <w:t>Agreement</w:t>
      </w:r>
    </w:p>
    <w:p w14:paraId="7C05281C" w14:textId="77777777" w:rsidR="00917BD6" w:rsidRPr="00FC5EC4" w:rsidRDefault="00917BD6">
      <w:pPr>
        <w:pStyle w:val="ListParagraph"/>
        <w:numPr>
          <w:ilvl w:val="0"/>
          <w:numId w:val="53"/>
        </w:numPr>
        <w:autoSpaceDE w:val="0"/>
        <w:autoSpaceDN w:val="0"/>
        <w:spacing w:after="60" w:line="240" w:lineRule="auto"/>
        <w:ind w:leftChars="0"/>
        <w:jc w:val="both"/>
        <w:rPr>
          <w:rStyle w:val="Strong"/>
        </w:rPr>
      </w:pPr>
      <w:r w:rsidRPr="00FC5EC4">
        <w:rPr>
          <w:rStyle w:val="Strong"/>
          <w:b w:val="0"/>
          <w:bCs w:val="0"/>
        </w:rPr>
        <w:t>The TP below for TS 37.213 Clause 4.5.6.3 is endorsed.</w:t>
      </w:r>
    </w:p>
    <w:p w14:paraId="6CE0AF35" w14:textId="77777777" w:rsidR="00917BD6" w:rsidRPr="00FC5EC4" w:rsidRDefault="00917BD6">
      <w:pPr>
        <w:pStyle w:val="ListParagraph"/>
        <w:numPr>
          <w:ilvl w:val="0"/>
          <w:numId w:val="53"/>
        </w:numPr>
        <w:autoSpaceDE w:val="0"/>
        <w:autoSpaceDN w:val="0"/>
        <w:spacing w:after="60" w:line="240" w:lineRule="auto"/>
        <w:ind w:leftChars="0"/>
        <w:jc w:val="both"/>
        <w:rPr>
          <w:rStyle w:val="Strong"/>
          <w:b w:val="0"/>
          <w:bCs w:val="0"/>
        </w:rPr>
      </w:pPr>
      <w:r w:rsidRPr="00FC5EC4">
        <w:rPr>
          <w:rStyle w:val="Strong"/>
          <w:b w:val="0"/>
          <w:bCs w:val="0"/>
        </w:rPr>
        <w:t>Value ‘0’ is included in the RRC parameter “</w:t>
      </w:r>
      <w:proofErr w:type="spellStart"/>
      <w:r w:rsidRPr="00FC5EC4">
        <w:rPr>
          <w:i/>
          <w:iCs/>
        </w:rPr>
        <w:t>intraCellGuardBandsSL</w:t>
      </w:r>
      <w:proofErr w:type="spellEnd"/>
      <w:r w:rsidRPr="00FC5EC4">
        <w:rPr>
          <w:i/>
          <w:iCs/>
        </w:rPr>
        <w:t>-List</w:t>
      </w:r>
      <w:r w:rsidRPr="00FC5EC4">
        <w:rPr>
          <w:rStyle w:val="Strong"/>
          <w:b w:val="0"/>
          <w:bCs w:val="0"/>
        </w:rPr>
        <w:t>” with the following note to the provided as part of the update to the RRC parameter</w:t>
      </w:r>
    </w:p>
    <w:p w14:paraId="02AE79F8" w14:textId="77777777" w:rsidR="00917BD6" w:rsidRPr="00FC5EC4" w:rsidRDefault="00917BD6">
      <w:pPr>
        <w:pStyle w:val="ListParagraph"/>
        <w:numPr>
          <w:ilvl w:val="0"/>
          <w:numId w:val="53"/>
        </w:numPr>
        <w:autoSpaceDE w:val="0"/>
        <w:autoSpaceDN w:val="0"/>
        <w:spacing w:after="60" w:line="240" w:lineRule="auto"/>
        <w:ind w:leftChars="0"/>
        <w:jc w:val="both"/>
      </w:pPr>
      <w:r w:rsidRPr="00FC5EC4">
        <w:rPr>
          <w:rStyle w:val="Strong"/>
          <w:b w:val="0"/>
          <w:bCs w:val="0"/>
        </w:rPr>
        <w:t>Note, the value ‘0’ is not expected to be (pre-)configured when the SL BWP is larger than UE supported RF bandwidth for SL-U operation.</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17BD6" w14:paraId="040ADE78" w14:textId="77777777" w:rsidTr="00654069">
        <w:tc>
          <w:tcPr>
            <w:tcW w:w="2126" w:type="dxa"/>
            <w:tcBorders>
              <w:top w:val="single" w:sz="4" w:space="0" w:color="auto"/>
              <w:left w:val="single" w:sz="4" w:space="0" w:color="auto"/>
            </w:tcBorders>
          </w:tcPr>
          <w:p w14:paraId="7A89E05A" w14:textId="77777777" w:rsidR="00917BD6" w:rsidRDefault="00917BD6" w:rsidP="00654069">
            <w:pPr>
              <w:pStyle w:val="CRCoverPage"/>
            </w:pPr>
            <w:r>
              <w:t>Reason for change:</w:t>
            </w:r>
          </w:p>
        </w:tc>
        <w:tc>
          <w:tcPr>
            <w:tcW w:w="7135" w:type="dxa"/>
            <w:tcBorders>
              <w:top w:val="single" w:sz="4" w:space="0" w:color="auto"/>
              <w:right w:val="single" w:sz="4" w:space="0" w:color="auto"/>
            </w:tcBorders>
            <w:shd w:val="pct30" w:color="FFFF00" w:fill="auto"/>
          </w:tcPr>
          <w:p w14:paraId="1670E4EC" w14:textId="77777777" w:rsidR="00917BD6" w:rsidRDefault="00917BD6" w:rsidP="00654069">
            <w:pPr>
              <w:pStyle w:val="CRCoverPage"/>
            </w:pPr>
            <w:r>
              <w:t>Currently, square brackets are still in place for a paragraph in the multi-channel access procedures for SL transmissions.</w:t>
            </w:r>
          </w:p>
        </w:tc>
      </w:tr>
      <w:tr w:rsidR="00917BD6" w14:paraId="3823B368" w14:textId="77777777" w:rsidTr="00654069">
        <w:trPr>
          <w:trHeight w:val="98"/>
        </w:trPr>
        <w:tc>
          <w:tcPr>
            <w:tcW w:w="2126" w:type="dxa"/>
            <w:tcBorders>
              <w:left w:val="single" w:sz="4" w:space="0" w:color="auto"/>
            </w:tcBorders>
          </w:tcPr>
          <w:p w14:paraId="300565EE"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5A24281C" w14:textId="77777777" w:rsidR="00917BD6" w:rsidRPr="00917BD6" w:rsidRDefault="00917BD6" w:rsidP="00917BD6">
            <w:pPr>
              <w:pStyle w:val="CRCoverPage"/>
              <w:spacing w:after="0"/>
              <w:rPr>
                <w:sz w:val="8"/>
                <w:szCs w:val="8"/>
              </w:rPr>
            </w:pPr>
          </w:p>
        </w:tc>
      </w:tr>
      <w:tr w:rsidR="00917BD6" w14:paraId="42E1BC9E" w14:textId="77777777" w:rsidTr="00654069">
        <w:tc>
          <w:tcPr>
            <w:tcW w:w="2126" w:type="dxa"/>
            <w:tcBorders>
              <w:left w:val="single" w:sz="4" w:space="0" w:color="auto"/>
            </w:tcBorders>
          </w:tcPr>
          <w:p w14:paraId="4CA67293" w14:textId="77777777" w:rsidR="00917BD6" w:rsidRDefault="00917BD6" w:rsidP="00654069">
            <w:pPr>
              <w:pStyle w:val="CRCoverPage"/>
            </w:pPr>
            <w:r>
              <w:t>Summary of change:</w:t>
            </w:r>
          </w:p>
        </w:tc>
        <w:tc>
          <w:tcPr>
            <w:tcW w:w="7135" w:type="dxa"/>
            <w:tcBorders>
              <w:right w:val="single" w:sz="4" w:space="0" w:color="auto"/>
            </w:tcBorders>
            <w:shd w:val="pct30" w:color="FFFF00" w:fill="auto"/>
          </w:tcPr>
          <w:p w14:paraId="28864A6B" w14:textId="77777777" w:rsidR="00917BD6" w:rsidRDefault="00917BD6" w:rsidP="00654069">
            <w:pPr>
              <w:pStyle w:val="CRCoverPage"/>
            </w:pPr>
            <w:r>
              <w:t>Removal of the square brackets.</w:t>
            </w:r>
          </w:p>
        </w:tc>
      </w:tr>
      <w:tr w:rsidR="00917BD6" w14:paraId="4C146D41" w14:textId="77777777" w:rsidTr="00654069">
        <w:tc>
          <w:tcPr>
            <w:tcW w:w="2126" w:type="dxa"/>
            <w:tcBorders>
              <w:left w:val="single" w:sz="4" w:space="0" w:color="auto"/>
            </w:tcBorders>
          </w:tcPr>
          <w:p w14:paraId="690DD9C1"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5367B194" w14:textId="77777777" w:rsidR="00917BD6" w:rsidRPr="00917BD6" w:rsidRDefault="00917BD6" w:rsidP="00917BD6">
            <w:pPr>
              <w:pStyle w:val="CRCoverPage"/>
              <w:spacing w:after="0"/>
              <w:rPr>
                <w:sz w:val="8"/>
                <w:szCs w:val="8"/>
              </w:rPr>
            </w:pPr>
          </w:p>
        </w:tc>
      </w:tr>
      <w:tr w:rsidR="00917BD6" w14:paraId="71800D56" w14:textId="77777777" w:rsidTr="00654069">
        <w:tc>
          <w:tcPr>
            <w:tcW w:w="2126" w:type="dxa"/>
            <w:tcBorders>
              <w:left w:val="single" w:sz="4" w:space="0" w:color="auto"/>
              <w:bottom w:val="single" w:sz="4" w:space="0" w:color="auto"/>
            </w:tcBorders>
          </w:tcPr>
          <w:p w14:paraId="46B0456F" w14:textId="77777777" w:rsidR="00917BD6" w:rsidRDefault="00917BD6" w:rsidP="00654069">
            <w:pPr>
              <w:pStyle w:val="CRCoverPage"/>
            </w:pPr>
            <w:r>
              <w:t>Consequences if not approved:</w:t>
            </w:r>
          </w:p>
        </w:tc>
        <w:tc>
          <w:tcPr>
            <w:tcW w:w="7135" w:type="dxa"/>
            <w:tcBorders>
              <w:bottom w:val="single" w:sz="4" w:space="0" w:color="auto"/>
              <w:right w:val="single" w:sz="4" w:space="0" w:color="auto"/>
            </w:tcBorders>
            <w:shd w:val="pct30" w:color="FFFF00" w:fill="auto"/>
          </w:tcPr>
          <w:p w14:paraId="73647F99" w14:textId="77777777" w:rsidR="00917BD6" w:rsidRDefault="00917BD6" w:rsidP="00654069">
            <w:pPr>
              <w:pStyle w:val="CRCoverPage"/>
            </w:pPr>
            <w:r>
              <w:t>It remains unclear whether a UE can transmit on a channel within the bandwidth of a carrier if the UE fails to access any of the channels of the SL bandwidth part when no intra-cell guard band(s) is configured.</w:t>
            </w:r>
          </w:p>
        </w:tc>
      </w:tr>
    </w:tbl>
    <w:p w14:paraId="588C86B7" w14:textId="77777777" w:rsidR="00917BD6" w:rsidRPr="00E11F92" w:rsidRDefault="00917BD6" w:rsidP="00917BD6">
      <w:pPr>
        <w:pStyle w:val="3GPPText"/>
        <w:jc w:val="center"/>
        <w:rPr>
          <w:b/>
          <w:bCs/>
          <w:sz w:val="21"/>
          <w:lang w:val="en-GB"/>
        </w:rPr>
      </w:pPr>
      <w:r w:rsidRPr="00E11F92">
        <w:rPr>
          <w:b/>
          <w:bCs/>
          <w:color w:val="FF0000"/>
          <w:sz w:val="24"/>
          <w:szCs w:val="24"/>
          <w:lang w:val="en-GB"/>
        </w:rPr>
        <w:t>&lt; Start of text proposal &gt;</w:t>
      </w:r>
    </w:p>
    <w:p w14:paraId="2218F8AB" w14:textId="77777777" w:rsidR="00917BD6" w:rsidRPr="003F3B97" w:rsidRDefault="00917BD6" w:rsidP="00917BD6">
      <w:pPr>
        <w:rPr>
          <w:b/>
          <w:lang w:eastAsia="x-none"/>
        </w:rPr>
      </w:pPr>
      <w:r w:rsidRPr="003F3B97">
        <w:rPr>
          <w:b/>
          <w:lang w:eastAsia="x-none"/>
        </w:rPr>
        <w:t>4.5.6.3</w:t>
      </w:r>
      <w:r w:rsidRPr="003F3B97">
        <w:rPr>
          <w:b/>
          <w:lang w:eastAsia="x-none"/>
        </w:rPr>
        <w:tab/>
      </w:r>
      <w:proofErr w:type="gramStart"/>
      <w:r w:rsidRPr="003F3B97">
        <w:rPr>
          <w:b/>
          <w:lang w:eastAsia="x-none"/>
        </w:rPr>
        <w:t>Multi-channel</w:t>
      </w:r>
      <w:proofErr w:type="gramEnd"/>
      <w:r w:rsidRPr="003F3B97">
        <w:rPr>
          <w:b/>
          <w:lang w:eastAsia="x-none"/>
        </w:rPr>
        <w:t xml:space="preserve"> access procedures for SL transmissions</w:t>
      </w:r>
    </w:p>
    <w:p w14:paraId="330877F6" w14:textId="77777777" w:rsidR="00917BD6" w:rsidRPr="00E11F92" w:rsidRDefault="00917BD6" w:rsidP="00917BD6">
      <w:pPr>
        <w:pStyle w:val="3GPPText"/>
        <w:spacing w:before="0"/>
        <w:jc w:val="center"/>
        <w:rPr>
          <w:b/>
          <w:bCs/>
          <w:sz w:val="21"/>
          <w:lang w:val="en-GB"/>
        </w:rPr>
      </w:pPr>
      <w:r w:rsidRPr="00E11F92">
        <w:rPr>
          <w:b/>
          <w:bCs/>
          <w:color w:val="FF0000"/>
          <w:sz w:val="24"/>
          <w:szCs w:val="24"/>
          <w:lang w:val="en-GB"/>
        </w:rPr>
        <w:t>&lt;Unchanged part omitted&gt;</w:t>
      </w:r>
    </w:p>
    <w:p w14:paraId="66EEE8EA" w14:textId="77777777" w:rsidR="00917BD6" w:rsidRPr="0071525C" w:rsidRDefault="00917BD6" w:rsidP="00917BD6">
      <w:pPr>
        <w:pStyle w:val="B1"/>
      </w:pPr>
      <w:r w:rsidRPr="0071525C">
        <w:lastRenderedPageBreak/>
        <w:t>-</w:t>
      </w:r>
      <w:r w:rsidRPr="0071525C">
        <w:tab/>
        <w:t xml:space="preserve">the UE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71525C">
        <w:t xml:space="preserve"> within the bandwidth of a carrier, if the UE fails to access any of the channels, of the carrier bandwidth, on which the UE is scheduled or configured with </w:t>
      </w:r>
      <w:r>
        <w:t xml:space="preserve">or selects </w:t>
      </w:r>
      <w:r w:rsidRPr="0071525C">
        <w:t>SL resources.</w:t>
      </w:r>
    </w:p>
    <w:p w14:paraId="766A3CF6" w14:textId="77777777" w:rsidR="00917BD6" w:rsidRPr="00977E5A" w:rsidRDefault="00917BD6" w:rsidP="00917BD6">
      <w:pPr>
        <w:pStyle w:val="B1"/>
      </w:pPr>
      <w:r w:rsidRPr="0071525C">
        <w:t>-</w:t>
      </w:r>
      <w:r w:rsidRPr="0071525C">
        <w:tab/>
      </w:r>
      <w:del w:id="1019" w:author="Kevin Lin" w:date="2024-02-27T18:55:00Z">
        <w:r w:rsidRPr="0071525C" w:rsidDel="004B02C5">
          <w:delText>[</w:delText>
        </w:r>
      </w:del>
      <w:r w:rsidRPr="0071525C">
        <w:t xml:space="preserve">the UE may not transmit on a channel within the bandwidth of a carrier if the UE is configured without intra-cell guard band(s) on an SL bandwidth part as described in clause </w:t>
      </w:r>
      <w:del w:id="1020" w:author="Moderator" w:date="2024-02-28T09:58:00Z">
        <w:r w:rsidRPr="0071525C" w:rsidDel="003F3B97">
          <w:delText xml:space="preserve">X </w:delText>
        </w:r>
      </w:del>
      <w:ins w:id="1021" w:author="Moderator" w:date="2024-02-28T09:58:00Z">
        <w:r>
          <w:t>7</w:t>
        </w:r>
        <w:r w:rsidRPr="0071525C">
          <w:t xml:space="preserve"> </w:t>
        </w:r>
      </w:ins>
      <w:r w:rsidRPr="0071525C">
        <w:t>of [8], and the UE fails to access any of the channels of the SL bandwidth part.</w:t>
      </w:r>
      <w:del w:id="1022" w:author="Kevin Lin" w:date="2024-02-27T18:55:00Z">
        <w:r w:rsidRPr="0071525C" w:rsidDel="004B02C5">
          <w:delText>]</w:delText>
        </w:r>
      </w:del>
    </w:p>
    <w:p w14:paraId="64B18F0B" w14:textId="77777777" w:rsidR="00917BD6" w:rsidRPr="00FC5EC4" w:rsidRDefault="00917BD6" w:rsidP="00917BD6">
      <w:pPr>
        <w:jc w:val="center"/>
        <w:rPr>
          <w:sz w:val="18"/>
          <w:lang w:eastAsia="x-none"/>
        </w:rPr>
      </w:pPr>
      <w:r w:rsidRPr="00E11F92">
        <w:rPr>
          <w:b/>
          <w:bCs/>
          <w:color w:val="FF0000"/>
          <w:sz w:val="24"/>
        </w:rPr>
        <w:t>&lt;End of text proposal&gt;</w:t>
      </w:r>
    </w:p>
    <w:p w14:paraId="0AC98592"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7015ED14" w14:textId="77777777" w:rsidR="00917BD6" w:rsidRPr="00875576" w:rsidRDefault="00917BD6" w:rsidP="00917BD6">
      <w:pPr>
        <w:spacing w:after="60"/>
        <w:rPr>
          <w:lang w:eastAsia="x-none"/>
        </w:rPr>
      </w:pPr>
      <w:r>
        <w:rPr>
          <w:lang w:eastAsia="x-none"/>
        </w:rPr>
        <w:t xml:space="preserve">The </w:t>
      </w:r>
      <w:r w:rsidRPr="00875576">
        <w:rPr>
          <w:lang w:eastAsia="x-none"/>
        </w:rPr>
        <w:t xml:space="preserve">TP </w:t>
      </w:r>
      <w:r>
        <w:rPr>
          <w:lang w:eastAsia="x-none"/>
        </w:rPr>
        <w:t xml:space="preserve">below is endorsed </w:t>
      </w:r>
      <w:r w:rsidRPr="00875576">
        <w:rPr>
          <w:lang w:eastAsia="x-none"/>
        </w:rPr>
        <w:t>to clearly define the remaining COT duration that can be shared / transmitted by other UE(s).</w:t>
      </w:r>
    </w:p>
    <w:tbl>
      <w:tblPr>
        <w:tblW w:w="9261" w:type="dxa"/>
        <w:tblInd w:w="421" w:type="dxa"/>
        <w:tblLayout w:type="fixed"/>
        <w:tblCellMar>
          <w:left w:w="42" w:type="dxa"/>
          <w:right w:w="42" w:type="dxa"/>
        </w:tblCellMar>
        <w:tblLook w:val="04A0" w:firstRow="1" w:lastRow="0" w:firstColumn="1" w:lastColumn="0" w:noHBand="0" w:noVBand="1"/>
      </w:tblPr>
      <w:tblGrid>
        <w:gridCol w:w="2126"/>
        <w:gridCol w:w="7135"/>
      </w:tblGrid>
      <w:tr w:rsidR="00917BD6" w14:paraId="4AD45B87" w14:textId="77777777" w:rsidTr="00654069">
        <w:tc>
          <w:tcPr>
            <w:tcW w:w="2126" w:type="dxa"/>
            <w:tcBorders>
              <w:top w:val="single" w:sz="4" w:space="0" w:color="auto"/>
              <w:left w:val="single" w:sz="4" w:space="0" w:color="auto"/>
            </w:tcBorders>
          </w:tcPr>
          <w:p w14:paraId="14351D91" w14:textId="77777777" w:rsidR="00917BD6" w:rsidRDefault="00917BD6" w:rsidP="00654069">
            <w:pPr>
              <w:pStyle w:val="CRCoverPage"/>
            </w:pPr>
            <w:r>
              <w:t>Reason for change:</w:t>
            </w:r>
          </w:p>
        </w:tc>
        <w:tc>
          <w:tcPr>
            <w:tcW w:w="7135" w:type="dxa"/>
            <w:tcBorders>
              <w:top w:val="single" w:sz="4" w:space="0" w:color="auto"/>
              <w:right w:val="single" w:sz="4" w:space="0" w:color="auto"/>
            </w:tcBorders>
            <w:shd w:val="pct30" w:color="FFFF00" w:fill="auto"/>
          </w:tcPr>
          <w:p w14:paraId="54BBFC8C" w14:textId="77777777" w:rsidR="00917BD6" w:rsidRPr="00C16B7B" w:rsidRDefault="00917BD6" w:rsidP="00654069">
            <w:pPr>
              <w:pStyle w:val="CRCoverPage"/>
            </w:pPr>
            <w:r w:rsidRPr="00C16B7B">
              <w:t xml:space="preserve">It is incorrect to say 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 xml:space="preserve">. In fact, the starting slot where other UE(s) can start SL transmission(s) should take into account of the </w:t>
            </w:r>
            <w:r>
              <w:t xml:space="preserve">UE </w:t>
            </w:r>
            <w:r w:rsidRPr="00C16B7B">
              <w:t>processing time.</w:t>
            </w:r>
          </w:p>
        </w:tc>
      </w:tr>
      <w:tr w:rsidR="00917BD6" w14:paraId="6BD6591A" w14:textId="77777777" w:rsidTr="00654069">
        <w:tc>
          <w:tcPr>
            <w:tcW w:w="2126" w:type="dxa"/>
            <w:tcBorders>
              <w:left w:val="single" w:sz="4" w:space="0" w:color="auto"/>
            </w:tcBorders>
          </w:tcPr>
          <w:p w14:paraId="4FC82D9F"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4D8B15F6" w14:textId="77777777" w:rsidR="00917BD6" w:rsidRPr="00917BD6" w:rsidRDefault="00917BD6" w:rsidP="00917BD6">
            <w:pPr>
              <w:pStyle w:val="CRCoverPage"/>
              <w:spacing w:after="0"/>
              <w:rPr>
                <w:sz w:val="8"/>
                <w:szCs w:val="8"/>
              </w:rPr>
            </w:pPr>
          </w:p>
        </w:tc>
      </w:tr>
      <w:tr w:rsidR="00917BD6" w14:paraId="6FFC4D5A" w14:textId="77777777" w:rsidTr="00654069">
        <w:tc>
          <w:tcPr>
            <w:tcW w:w="2126" w:type="dxa"/>
            <w:tcBorders>
              <w:left w:val="single" w:sz="4" w:space="0" w:color="auto"/>
            </w:tcBorders>
          </w:tcPr>
          <w:p w14:paraId="19253960" w14:textId="77777777" w:rsidR="00917BD6" w:rsidRDefault="00917BD6" w:rsidP="00654069">
            <w:pPr>
              <w:pStyle w:val="CRCoverPage"/>
            </w:pPr>
            <w:r>
              <w:t>Summary of change:</w:t>
            </w:r>
          </w:p>
        </w:tc>
        <w:tc>
          <w:tcPr>
            <w:tcW w:w="7135" w:type="dxa"/>
            <w:tcBorders>
              <w:right w:val="single" w:sz="4" w:space="0" w:color="auto"/>
            </w:tcBorders>
            <w:shd w:val="pct30" w:color="FFFF00" w:fill="auto"/>
          </w:tcPr>
          <w:p w14:paraId="4416E653" w14:textId="77777777" w:rsidR="00917BD6" w:rsidRDefault="00917BD6" w:rsidP="00654069">
            <w:pPr>
              <w:pStyle w:val="CRCoverPage"/>
            </w:pPr>
            <w:r>
              <w:t xml:space="preserve">Refine the sentence to define the remaining channel occupancy duration is starting from the end of slot </w:t>
            </w:r>
            <m:oMath>
              <m:r>
                <w:rPr>
                  <w:rFonts w:ascii="Cambria Math" w:hAnsi="Cambria Math"/>
                </w:rPr>
                <m:t>n</m:t>
              </m:r>
            </m:oMath>
            <w:r>
              <w:t xml:space="preserve"> and ending at slot </w:t>
            </w:r>
            <m:oMath>
              <m:r>
                <w:rPr>
                  <w:rFonts w:ascii="Cambria Math" w:hAnsi="Cambria Math"/>
                </w:rPr>
                <m:t>n+K</m:t>
              </m:r>
            </m:oMath>
            <w:r>
              <w:t>.</w:t>
            </w:r>
          </w:p>
          <w:p w14:paraId="3D8EDECF" w14:textId="77777777" w:rsidR="00917BD6" w:rsidRDefault="00917BD6" w:rsidP="00654069">
            <w:pPr>
              <w:pStyle w:val="CRCoverPage"/>
            </w:pPr>
            <w:r>
              <w:t>or</w:t>
            </w:r>
          </w:p>
          <w:p w14:paraId="2D06912E" w14:textId="77777777" w:rsidR="00917BD6" w:rsidRDefault="00917BD6" w:rsidP="00654069">
            <w:pPr>
              <w:pStyle w:val="CRCoverPage"/>
            </w:pPr>
            <w:r>
              <w:t>To clearly state that the duration within which other UE(s) can use a shared channel occupancy for SL transmission(s</w:t>
            </w:r>
            <w:r w:rsidRPr="00C719C0">
              <w:t xml:space="preserve">) starts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rsidRPr="00C719C0">
              <w:t xml:space="preserve"> from</w:t>
            </w:r>
            <w:r>
              <w:t xml:space="preserve"> the end of slot </w:t>
            </w:r>
            <m:oMath>
              <m:r>
                <w:rPr>
                  <w:rFonts w:ascii="Cambria Math" w:hAnsi="Cambria Math"/>
                </w:rPr>
                <m:t>n</m:t>
              </m:r>
            </m:oMath>
            <w:r>
              <w:t xml:space="preserve"> and ending at slot </w:t>
            </w:r>
            <m:oMath>
              <m:r>
                <w:rPr>
                  <w:rFonts w:ascii="Cambria Math" w:hAnsi="Cambria Math"/>
                </w:rPr>
                <m:t>n+K</m:t>
              </m:r>
            </m:oMath>
            <w:r>
              <w:t>.</w:t>
            </w:r>
          </w:p>
        </w:tc>
      </w:tr>
      <w:tr w:rsidR="00917BD6" w14:paraId="4A391B82" w14:textId="77777777" w:rsidTr="00654069">
        <w:tc>
          <w:tcPr>
            <w:tcW w:w="2126" w:type="dxa"/>
            <w:tcBorders>
              <w:left w:val="single" w:sz="4" w:space="0" w:color="auto"/>
            </w:tcBorders>
          </w:tcPr>
          <w:p w14:paraId="3D306603" w14:textId="77777777" w:rsidR="00917BD6" w:rsidRPr="00917BD6" w:rsidRDefault="00917BD6" w:rsidP="00917BD6">
            <w:pPr>
              <w:pStyle w:val="CRCoverPage"/>
              <w:spacing w:after="0"/>
              <w:rPr>
                <w:sz w:val="8"/>
                <w:szCs w:val="8"/>
              </w:rPr>
            </w:pPr>
          </w:p>
        </w:tc>
        <w:tc>
          <w:tcPr>
            <w:tcW w:w="7135" w:type="dxa"/>
            <w:tcBorders>
              <w:right w:val="single" w:sz="4" w:space="0" w:color="auto"/>
            </w:tcBorders>
          </w:tcPr>
          <w:p w14:paraId="04C665B9" w14:textId="77777777" w:rsidR="00917BD6" w:rsidRPr="00917BD6" w:rsidRDefault="00917BD6" w:rsidP="00917BD6">
            <w:pPr>
              <w:pStyle w:val="CRCoverPage"/>
              <w:spacing w:after="0"/>
              <w:rPr>
                <w:sz w:val="8"/>
                <w:szCs w:val="8"/>
              </w:rPr>
            </w:pPr>
          </w:p>
        </w:tc>
      </w:tr>
      <w:tr w:rsidR="00917BD6" w14:paraId="34137224" w14:textId="77777777" w:rsidTr="00654069">
        <w:tc>
          <w:tcPr>
            <w:tcW w:w="2126" w:type="dxa"/>
            <w:tcBorders>
              <w:left w:val="single" w:sz="4" w:space="0" w:color="auto"/>
              <w:bottom w:val="single" w:sz="4" w:space="0" w:color="auto"/>
            </w:tcBorders>
          </w:tcPr>
          <w:p w14:paraId="0BE13800" w14:textId="77777777" w:rsidR="00917BD6" w:rsidRDefault="00917BD6" w:rsidP="00654069">
            <w:pPr>
              <w:pStyle w:val="CRCoverPage"/>
            </w:pPr>
            <w:r>
              <w:t>Consequences if not approved:</w:t>
            </w:r>
          </w:p>
        </w:tc>
        <w:tc>
          <w:tcPr>
            <w:tcW w:w="7135" w:type="dxa"/>
            <w:tcBorders>
              <w:bottom w:val="single" w:sz="4" w:space="0" w:color="auto"/>
              <w:right w:val="single" w:sz="4" w:space="0" w:color="auto"/>
            </w:tcBorders>
            <w:shd w:val="pct30" w:color="FFFF00" w:fill="auto"/>
          </w:tcPr>
          <w:p w14:paraId="5A2E0F72" w14:textId="77777777" w:rsidR="00917BD6" w:rsidRDefault="00917BD6" w:rsidP="00654069">
            <w:pPr>
              <w:pStyle w:val="CRCoverPage"/>
            </w:pPr>
            <w:r>
              <w:t xml:space="preserve">The specification remains incorrect on </w:t>
            </w:r>
            <w:r w:rsidRPr="00C16B7B">
              <w:t xml:space="preserve">the initiated channel occupancy by the UE can be shared for SL transmission(s) by other UE(s) within a duration starting from the end of slot </w:t>
            </w:r>
            <m:oMath>
              <m:r>
                <w:rPr>
                  <w:rFonts w:ascii="Cambria Math" w:hAnsi="Cambria Math"/>
                </w:rPr>
                <m:t>n</m:t>
              </m:r>
            </m:oMath>
            <w:r w:rsidRPr="00C16B7B">
              <w:t xml:space="preserve"> and ending at slot </w:t>
            </w:r>
            <m:oMath>
              <m:r>
                <w:rPr>
                  <w:rFonts w:ascii="Cambria Math" w:hAnsi="Cambria Math"/>
                </w:rPr>
                <m:t>n+K</m:t>
              </m:r>
            </m:oMath>
            <w:r w:rsidRPr="00C16B7B">
              <w:t>.</w:t>
            </w:r>
          </w:p>
        </w:tc>
      </w:tr>
    </w:tbl>
    <w:p w14:paraId="6E655FBA" w14:textId="77777777" w:rsidR="00917BD6" w:rsidRPr="00FC5EC4" w:rsidRDefault="00917BD6" w:rsidP="00917BD6">
      <w:pPr>
        <w:spacing w:before="120" w:after="120"/>
        <w:jc w:val="center"/>
        <w:rPr>
          <w:b/>
          <w:bCs/>
          <w:color w:val="FF0000"/>
          <w:sz w:val="24"/>
          <w:lang w:eastAsia="zh-CN"/>
        </w:rPr>
      </w:pPr>
      <w:r w:rsidRPr="00FC5EC4">
        <w:rPr>
          <w:b/>
          <w:bCs/>
          <w:color w:val="FF0000"/>
          <w:sz w:val="24"/>
          <w:lang w:eastAsia="zh-CN"/>
        </w:rPr>
        <w:t>&lt; Start of text proposal &gt;</w:t>
      </w:r>
    </w:p>
    <w:p w14:paraId="421659DB" w14:textId="77777777" w:rsidR="00917BD6" w:rsidRPr="00875576" w:rsidRDefault="00917BD6" w:rsidP="00917BD6">
      <w:pPr>
        <w:rPr>
          <w:b/>
          <w:lang w:eastAsia="x-none"/>
        </w:rPr>
      </w:pPr>
      <w:r w:rsidRPr="00875576">
        <w:rPr>
          <w:b/>
          <w:lang w:eastAsia="x-none"/>
        </w:rPr>
        <w:t>4.5.3</w:t>
      </w:r>
      <w:r w:rsidRPr="00875576">
        <w:rPr>
          <w:b/>
          <w:lang w:eastAsia="x-none"/>
        </w:rPr>
        <w:tab/>
        <w:t>SL channel access procedures in a shared channel occupancy</w:t>
      </w:r>
    </w:p>
    <w:p w14:paraId="6E8206FD" w14:textId="77777777" w:rsidR="00917BD6" w:rsidRPr="00917BD6" w:rsidRDefault="00917BD6" w:rsidP="00917BD6">
      <w:pPr>
        <w:spacing w:after="120"/>
        <w:jc w:val="center"/>
        <w:rPr>
          <w:b/>
          <w:bCs/>
          <w:color w:val="FF0000"/>
          <w:sz w:val="24"/>
          <w:lang w:eastAsia="zh-CN"/>
        </w:rPr>
      </w:pPr>
      <w:r w:rsidRPr="00917BD6">
        <w:rPr>
          <w:b/>
          <w:bCs/>
          <w:color w:val="FF0000"/>
          <w:sz w:val="24"/>
          <w:lang w:eastAsia="zh-CN"/>
        </w:rPr>
        <w:t>&lt; Unchanged parts are omitted &gt;</w:t>
      </w:r>
    </w:p>
    <w:p w14:paraId="0D530F59" w14:textId="77777777" w:rsidR="00917BD6" w:rsidRPr="00875576" w:rsidRDefault="00917BD6" w:rsidP="00917BD6">
      <w:pPr>
        <w:rPr>
          <w:lang w:eastAsia="x-none"/>
        </w:rPr>
      </w:pPr>
      <w:r>
        <w:t xml:space="preserve">When a UE initiates a channel occupancy </w:t>
      </w:r>
      <w:r>
        <w:rPr>
          <w:lang w:eastAsia="zh-CN"/>
        </w:rPr>
        <w:t xml:space="preserve">using the channel access procedures described in clause 4.5.1 or clause 4.5.6.3 on a channel(s) to transmit SL transmission(s), the UE can provide </w:t>
      </w:r>
      <w: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Pr>
          <w:lang w:eastAsia="zh-CN"/>
        </w:rPr>
        <w:t>one pair of Layer 1 source and destination IDs for all cast types</w:t>
      </w:r>
      <w: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rPr>
          <m:t>n</m:t>
        </m:r>
      </m:oMath>
      <w:r>
        <w:t xml:space="preserve">, can indicate the remaining channel occupancy duration in a number of slot(s) </w:t>
      </w:r>
      <m:oMath>
        <m:r>
          <w:rPr>
            <w:rFonts w:ascii="Cambria Math" w:hAnsi="Cambria Math"/>
          </w:rPr>
          <m:t>K</m:t>
        </m:r>
      </m:oMath>
      <w:r>
        <w:t xml:space="preserve">. If </w:t>
      </w:r>
      <m:oMath>
        <m:r>
          <w:rPr>
            <w:rFonts w:ascii="Cambria Math" w:hAnsi="Cambria Math"/>
          </w:rPr>
          <m:t>K=0</m:t>
        </m:r>
      </m:oMath>
      <w:r>
        <w:t xml:space="preserve">, the initiated channel occupancy by the UE shall not be shared for SL transmission(s) by other UE(s). Otherwise, the initiated channel occupancy by the UE can be shared for </w:t>
      </w:r>
      <w:r w:rsidRPr="008E1BDA">
        <w:t xml:space="preserve">SL transmission(s) by other UE(s) within a duration starting </w:t>
      </w:r>
      <m:oMath>
        <m:sSub>
          <m:sSubPr>
            <m:ctrlPr>
              <w:ins w:id="1023" w:author="Kevin Lin" w:date="2024-02-27T12:16:00Z">
                <w:rPr>
                  <w:rFonts w:ascii="Cambria Math" w:hAnsi="Cambria Math"/>
                  <w:i/>
                </w:rPr>
              </w:ins>
            </m:ctrlPr>
          </m:sSubPr>
          <m:e>
            <m:r>
              <w:ins w:id="1024" w:author="Kevin Lin" w:date="2024-02-27T12:16:00Z">
                <w:rPr>
                  <w:rFonts w:ascii="Cambria Math" w:hAnsi="Cambria Math"/>
                </w:rPr>
                <m:t>T</m:t>
              </w:ins>
            </m:r>
          </m:e>
          <m:sub>
            <m:r>
              <w:ins w:id="1025" w:author="Kevin Lin" w:date="2024-02-27T12:16:00Z">
                <w:rPr>
                  <w:rFonts w:ascii="Cambria Math" w:hAnsi="Cambria Math"/>
                </w:rPr>
                <m:t>proc,0</m:t>
              </w:ins>
            </m:r>
          </m:sub>
        </m:sSub>
      </m:oMath>
      <w:ins w:id="1026" w:author="Kevin Lin" w:date="2024-02-27T12:16:00Z">
        <w:r w:rsidRPr="008E1BDA">
          <w:t xml:space="preserve"> </w:t>
        </w:r>
      </w:ins>
      <w:r w:rsidRPr="008E1BDA">
        <w:t xml:space="preserve">from the end of slot </w:t>
      </w:r>
      <m:oMath>
        <m:r>
          <w:rPr>
            <w:rFonts w:ascii="Cambria Math" w:hAnsi="Cambria Math"/>
          </w:rPr>
          <m:t>n</m:t>
        </m:r>
      </m:oMath>
      <w:r w:rsidRPr="008E1BDA">
        <w:t xml:space="preserve"> and ending at slot </w:t>
      </w:r>
      <m:oMath>
        <m:r>
          <w:rPr>
            <w:rFonts w:ascii="Cambria Math" w:hAnsi="Cambria Math"/>
          </w:rPr>
          <m:t>n+K</m:t>
        </m:r>
      </m:oMath>
      <w:r w:rsidRPr="008E1BDA">
        <w:t>.</w:t>
      </w:r>
    </w:p>
    <w:p w14:paraId="4680917D" w14:textId="77777777" w:rsidR="00917BD6" w:rsidRPr="00917BD6" w:rsidRDefault="00917BD6" w:rsidP="00917BD6">
      <w:pPr>
        <w:spacing w:after="120"/>
        <w:jc w:val="center"/>
        <w:rPr>
          <w:b/>
          <w:bCs/>
          <w:color w:val="FF0000"/>
          <w:sz w:val="24"/>
          <w:lang w:eastAsia="zh-CN"/>
        </w:rPr>
      </w:pPr>
      <w:r w:rsidRPr="00917BD6">
        <w:rPr>
          <w:b/>
          <w:bCs/>
          <w:color w:val="FF0000"/>
          <w:sz w:val="24"/>
          <w:lang w:eastAsia="zh-CN"/>
        </w:rPr>
        <w:t>&lt; End of text proposal &gt;</w:t>
      </w:r>
    </w:p>
    <w:p w14:paraId="4D5A3F2D"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A36883A" w14:textId="77777777" w:rsidR="00917BD6" w:rsidRDefault="00917BD6" w:rsidP="00917BD6">
      <w:pPr>
        <w:spacing w:after="0"/>
        <w:rPr>
          <w:lang w:eastAsia="x-none"/>
        </w:rPr>
      </w:pPr>
      <w:r>
        <w:rPr>
          <w:lang w:eastAsia="x-none"/>
        </w:rPr>
        <w:t>The draft LS to RAN2 in R1-2401755 is endorsed. Final LS in R1-2401756.</w:t>
      </w:r>
    </w:p>
    <w:p w14:paraId="3914DB9B" w14:textId="77777777" w:rsidR="00917BD6" w:rsidRDefault="00917BD6" w:rsidP="00917BD6">
      <w:pPr>
        <w:spacing w:after="0"/>
        <w:rPr>
          <w:b/>
          <w:lang w:eastAsia="x-none"/>
        </w:rPr>
      </w:pPr>
    </w:p>
    <w:p w14:paraId="7039AE89" w14:textId="77777777" w:rsidR="00917BD6" w:rsidRPr="000604FD" w:rsidRDefault="00917BD6" w:rsidP="00917BD6">
      <w:pPr>
        <w:spacing w:after="0"/>
        <w:rPr>
          <w:b/>
          <w:lang w:eastAsia="x-none"/>
        </w:rPr>
      </w:pPr>
      <w:r w:rsidRPr="000604FD">
        <w:rPr>
          <w:b/>
          <w:lang w:eastAsia="x-none"/>
        </w:rPr>
        <w:t>Conclusion</w:t>
      </w:r>
    </w:p>
    <w:p w14:paraId="6FE9A6D1" w14:textId="77777777" w:rsidR="00917BD6" w:rsidRPr="000604FD" w:rsidRDefault="00917BD6" w:rsidP="00917BD6">
      <w:pPr>
        <w:spacing w:after="0"/>
        <w:rPr>
          <w:rStyle w:val="Strong"/>
          <w:b w:val="0"/>
          <w:bCs w:val="0"/>
          <w:szCs w:val="20"/>
        </w:rPr>
      </w:pPr>
      <w:r w:rsidRPr="000604FD">
        <w:rPr>
          <w:rStyle w:val="Strong"/>
          <w:b w:val="0"/>
          <w:szCs w:val="20"/>
        </w:rPr>
        <w:t>It is concluded that UE can utilize a shared COT only if its SL transmission(s) is fully inside the shared channel occupancy indicated by the RB set(s) and up to the remaining COT duration in the COT-SI, which does not require any specification change.</w:t>
      </w:r>
    </w:p>
    <w:p w14:paraId="71B1933D" w14:textId="77777777" w:rsidR="00917BD6" w:rsidRPr="000604FD" w:rsidRDefault="00917BD6">
      <w:pPr>
        <w:pStyle w:val="ListParagraph"/>
        <w:numPr>
          <w:ilvl w:val="0"/>
          <w:numId w:val="54"/>
        </w:numPr>
        <w:autoSpaceDE w:val="0"/>
        <w:autoSpaceDN w:val="0"/>
        <w:spacing w:after="60" w:line="240" w:lineRule="auto"/>
        <w:ind w:leftChars="0"/>
        <w:jc w:val="both"/>
        <w:rPr>
          <w:rStyle w:val="Strong"/>
          <w:b w:val="0"/>
          <w:bCs w:val="0"/>
        </w:rPr>
      </w:pPr>
      <w:r w:rsidRPr="000604FD">
        <w:rPr>
          <w:rStyle w:val="Strong"/>
          <w:b w:val="0"/>
        </w:rPr>
        <w:t>Note: The portion of the SL transmission(s) overlapping with the shared COT can be transmitted</w:t>
      </w:r>
    </w:p>
    <w:p w14:paraId="446A79FB" w14:textId="77777777" w:rsidR="00917BD6" w:rsidRDefault="00917BD6" w:rsidP="00917BD6">
      <w:pPr>
        <w:spacing w:after="0"/>
        <w:rPr>
          <w:highlight w:val="green"/>
          <w:lang w:eastAsia="x-none"/>
        </w:rPr>
      </w:pPr>
    </w:p>
    <w:p w14:paraId="43D65E89" w14:textId="77777777" w:rsidR="00917BD6" w:rsidRPr="0079504D" w:rsidRDefault="00917BD6" w:rsidP="00917BD6">
      <w:pPr>
        <w:spacing w:after="0"/>
        <w:rPr>
          <w:b/>
          <w:bCs/>
          <w:lang w:eastAsia="x-none"/>
        </w:rPr>
      </w:pPr>
      <w:r w:rsidRPr="0079504D">
        <w:rPr>
          <w:rFonts w:hint="eastAsia"/>
          <w:b/>
          <w:bCs/>
          <w:highlight w:val="green"/>
          <w:lang w:eastAsia="x-none"/>
        </w:rPr>
        <w:t>A</w:t>
      </w:r>
      <w:r w:rsidRPr="0079504D">
        <w:rPr>
          <w:b/>
          <w:bCs/>
          <w:highlight w:val="green"/>
          <w:lang w:eastAsia="x-none"/>
        </w:rPr>
        <w:t>greement</w:t>
      </w:r>
    </w:p>
    <w:p w14:paraId="11F58B22" w14:textId="77777777" w:rsidR="00917BD6" w:rsidRDefault="00917BD6" w:rsidP="00917BD6">
      <w:pPr>
        <w:spacing w:after="0"/>
        <w:rPr>
          <w:lang w:eastAsia="x-none"/>
        </w:rPr>
      </w:pPr>
      <w:r>
        <w:rPr>
          <w:rFonts w:hint="eastAsia"/>
          <w:lang w:eastAsia="x-none"/>
        </w:rPr>
        <w:t>T</w:t>
      </w:r>
      <w:r>
        <w:rPr>
          <w:lang w:eastAsia="x-none"/>
        </w:rPr>
        <w:t xml:space="preserve">he TP for </w:t>
      </w:r>
      <w:r w:rsidRPr="00680F5C">
        <w:rPr>
          <w:bCs/>
          <w:lang w:eastAsia="x-none"/>
        </w:rPr>
        <w:t xml:space="preserve">TS 37.213 </w:t>
      </w:r>
      <w:r>
        <w:rPr>
          <w:lang w:eastAsia="x-none"/>
        </w:rPr>
        <w:t xml:space="preserve">in </w:t>
      </w:r>
      <w:r w:rsidRPr="00680F5C">
        <w:rPr>
          <w:lang w:eastAsia="x-none"/>
        </w:rPr>
        <w:t>Proposal 3-6 (I) in (the second) section 3.3.3 in R1-2401531 is endorsed.</w:t>
      </w:r>
    </w:p>
    <w:p w14:paraId="43DDEFFD" w14:textId="77777777" w:rsidR="005A2037" w:rsidRDefault="005A2037" w:rsidP="00F24FCF">
      <w:pPr>
        <w:autoSpaceDE w:val="0"/>
        <w:autoSpaceDN w:val="0"/>
        <w:spacing w:after="0"/>
        <w:jc w:val="both"/>
        <w:rPr>
          <w:rFonts w:ascii="Times New Roman" w:hAnsi="Times New Roman"/>
          <w:color w:val="FF0000"/>
          <w:szCs w:val="20"/>
          <w:lang w:val="en-US"/>
        </w:rPr>
      </w:pPr>
    </w:p>
    <w:p w14:paraId="268C8411" w14:textId="7CF6A73F" w:rsidR="00917BD6" w:rsidRDefault="00917BD6" w:rsidP="00917BD6">
      <w:pPr>
        <w:pStyle w:val="Heading2"/>
        <w:spacing w:after="0"/>
      </w:pPr>
      <w:r>
        <w:lastRenderedPageBreak/>
        <w:t>RAN1#116bis (15 – 19 April 2024)</w:t>
      </w:r>
    </w:p>
    <w:p w14:paraId="77B3567D" w14:textId="6BA6DECD" w:rsidR="00917BD6" w:rsidRDefault="00917BD6" w:rsidP="00E70A00">
      <w:pPr>
        <w:autoSpaceDE w:val="0"/>
        <w:autoSpaceDN w:val="0"/>
        <w:spacing w:after="0" w:line="240" w:lineRule="auto"/>
        <w:jc w:val="both"/>
        <w:rPr>
          <w:rFonts w:ascii="Times New Roman" w:hAnsi="Times New Roman"/>
          <w:color w:val="FF0000"/>
          <w:szCs w:val="20"/>
          <w:lang w:val="en-US"/>
        </w:rPr>
      </w:pPr>
    </w:p>
    <w:p w14:paraId="4FC17C43"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4CC8E996" w14:textId="77777777" w:rsidR="00024955" w:rsidRDefault="00024955" w:rsidP="00E70A00">
      <w:pPr>
        <w:spacing w:after="0" w:line="240" w:lineRule="auto"/>
        <w:rPr>
          <w:lang w:eastAsia="ko-KR"/>
        </w:rPr>
      </w:pPr>
      <w:r w:rsidRPr="008C38DC">
        <w:rPr>
          <w:lang w:eastAsia="ko-KR"/>
        </w:rPr>
        <w:t>Adopt editorial correction TP#1 in Section 4.1.1 of R1-2403454 for TS 38.211 v18.2.0</w:t>
      </w:r>
      <w:r>
        <w:rPr>
          <w:lang w:eastAsia="ko-KR"/>
        </w:rPr>
        <w:t>.</w:t>
      </w:r>
    </w:p>
    <w:p w14:paraId="52B5F1C3" w14:textId="77777777" w:rsidR="00024955" w:rsidRPr="008C38DC" w:rsidRDefault="00024955" w:rsidP="00E70A00">
      <w:pPr>
        <w:spacing w:after="0" w:line="240" w:lineRule="auto"/>
        <w:rPr>
          <w:lang w:eastAsia="ko-KR"/>
        </w:rPr>
      </w:pPr>
    </w:p>
    <w:p w14:paraId="2908B09D"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4D6C4AA8" w14:textId="77777777" w:rsidR="00024955" w:rsidRPr="008C38DC" w:rsidRDefault="00024955" w:rsidP="00E70A00">
      <w:pPr>
        <w:spacing w:after="0" w:line="240" w:lineRule="auto"/>
        <w:rPr>
          <w:lang w:eastAsia="ko-KR"/>
        </w:rPr>
      </w:pPr>
      <w:r w:rsidRPr="008C38DC">
        <w:rPr>
          <w:lang w:eastAsia="ko-KR"/>
        </w:rPr>
        <w:t>Adopt editorial correction TP#2 in Section 4.2.1 of R1-2403454 for TS 38.212 v18.2.0</w:t>
      </w:r>
    </w:p>
    <w:p w14:paraId="4E78DDC8" w14:textId="77777777" w:rsidR="00024955" w:rsidRDefault="00024955" w:rsidP="00E70A00">
      <w:pPr>
        <w:spacing w:after="0" w:line="240" w:lineRule="auto"/>
        <w:rPr>
          <w:lang w:eastAsia="ko-KR"/>
        </w:rPr>
      </w:pPr>
    </w:p>
    <w:p w14:paraId="0DE117D4"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0F5BCF26" w14:textId="77777777" w:rsidR="00024955" w:rsidRDefault="00024955" w:rsidP="00E70A00">
      <w:pPr>
        <w:spacing w:after="0" w:line="240" w:lineRule="auto"/>
        <w:rPr>
          <w:lang w:eastAsia="ko-KR"/>
        </w:rPr>
      </w:pPr>
      <w:r w:rsidRPr="008C38DC">
        <w:rPr>
          <w:lang w:eastAsia="ko-KR"/>
        </w:rPr>
        <w:t>Adopt editorial correction TP#3 in Section 4.3.1 of R1-2403454 for TS 38.213 v18.2.0</w:t>
      </w:r>
    </w:p>
    <w:p w14:paraId="5026A1F2" w14:textId="77777777" w:rsidR="00024955" w:rsidRDefault="00024955" w:rsidP="00E70A00">
      <w:pPr>
        <w:spacing w:after="0" w:line="240" w:lineRule="auto"/>
        <w:rPr>
          <w:lang w:eastAsia="ko-KR"/>
        </w:rPr>
      </w:pPr>
    </w:p>
    <w:p w14:paraId="751FA324" w14:textId="77777777" w:rsidR="00024955" w:rsidRPr="00024955" w:rsidRDefault="00024955" w:rsidP="00E70A00">
      <w:pPr>
        <w:spacing w:after="0" w:line="240" w:lineRule="auto"/>
        <w:rPr>
          <w:b/>
          <w:bCs/>
          <w:lang w:eastAsia="ko-KR"/>
        </w:rPr>
      </w:pPr>
      <w:r w:rsidRPr="00024955">
        <w:rPr>
          <w:b/>
          <w:bCs/>
          <w:highlight w:val="green"/>
          <w:lang w:eastAsia="ko-KR"/>
        </w:rPr>
        <w:t>Agreement</w:t>
      </w:r>
    </w:p>
    <w:p w14:paraId="59C2A14D" w14:textId="77777777" w:rsidR="00024955" w:rsidRDefault="00024955" w:rsidP="00E70A00">
      <w:pPr>
        <w:spacing w:after="0" w:line="240" w:lineRule="auto"/>
        <w:rPr>
          <w:lang w:eastAsia="ko-KR"/>
        </w:rPr>
      </w:pPr>
      <w:r w:rsidRPr="008C38DC">
        <w:rPr>
          <w:lang w:eastAsia="ko-KR"/>
        </w:rPr>
        <w:t>Adopt editorial correction TP#5 in Section 4.5.1 of R1-2403454 for TS 37.213 v18.2.0</w:t>
      </w:r>
    </w:p>
    <w:p w14:paraId="1AB2DF51" w14:textId="77777777" w:rsidR="00024955" w:rsidRPr="008C38DC" w:rsidRDefault="00024955" w:rsidP="00E70A00">
      <w:pPr>
        <w:numPr>
          <w:ilvl w:val="0"/>
          <w:numId w:val="69"/>
        </w:numPr>
        <w:spacing w:after="0" w:line="240" w:lineRule="auto"/>
        <w:rPr>
          <w:lang w:eastAsia="ko-KR"/>
        </w:rPr>
      </w:pPr>
      <w:r>
        <w:rPr>
          <w:lang w:eastAsia="ko-KR"/>
        </w:rPr>
        <w:t>Except all the changes with “</w:t>
      </w:r>
      <w:ins w:id="1027" w:author="Giovanni Chisci" w:date="2024-04-05T10:44:00Z">
        <w:r>
          <w:t>channel(s) including</w:t>
        </w:r>
      </w:ins>
      <w:r>
        <w:t>” and “</w:t>
      </w:r>
      <w:ins w:id="1028" w:author="Giovanni Chisci" w:date="2024-04-01T11:06:00Z">
        <w:r>
          <w:t>channels including the</w:t>
        </w:r>
      </w:ins>
      <w:r>
        <w:t>”</w:t>
      </w:r>
    </w:p>
    <w:p w14:paraId="087370F8" w14:textId="77777777" w:rsidR="00024955" w:rsidRPr="00024955" w:rsidRDefault="00024955" w:rsidP="00E70A00">
      <w:pPr>
        <w:autoSpaceDE w:val="0"/>
        <w:autoSpaceDN w:val="0"/>
        <w:spacing w:after="0" w:line="240" w:lineRule="auto"/>
        <w:jc w:val="both"/>
        <w:rPr>
          <w:rFonts w:ascii="Times New Roman" w:hAnsi="Times New Roman"/>
          <w:color w:val="FF0000"/>
          <w:szCs w:val="20"/>
        </w:rPr>
      </w:pPr>
    </w:p>
    <w:p w14:paraId="4A0885F5" w14:textId="77777777" w:rsidR="00024955" w:rsidRPr="00073A46" w:rsidRDefault="00024955" w:rsidP="00E70A00">
      <w:pPr>
        <w:pStyle w:val="3GPPAgreements"/>
        <w:numPr>
          <w:ilvl w:val="0"/>
          <w:numId w:val="0"/>
        </w:numPr>
        <w:spacing w:before="0" w:after="0" w:line="240" w:lineRule="auto"/>
        <w:rPr>
          <w:rStyle w:val="Strong"/>
          <w:sz w:val="20"/>
        </w:rPr>
      </w:pPr>
      <w:r w:rsidRPr="00073A46">
        <w:rPr>
          <w:rStyle w:val="Strong"/>
          <w:sz w:val="20"/>
        </w:rPr>
        <w:t>Conclusion</w:t>
      </w:r>
    </w:p>
    <w:p w14:paraId="4407D51B" w14:textId="77777777" w:rsidR="00024955" w:rsidRPr="001C5DE2" w:rsidRDefault="00024955" w:rsidP="00E70A00">
      <w:pPr>
        <w:pStyle w:val="3GPPAgreements"/>
        <w:numPr>
          <w:ilvl w:val="0"/>
          <w:numId w:val="0"/>
        </w:numPr>
        <w:spacing w:before="0" w:after="0" w:line="240" w:lineRule="auto"/>
        <w:rPr>
          <w:rStyle w:val="Strong"/>
          <w:b w:val="0"/>
          <w:sz w:val="20"/>
        </w:rPr>
      </w:pPr>
      <w:r w:rsidRPr="001C5DE2">
        <w:rPr>
          <w:rStyle w:val="Strong"/>
          <w:b w:val="0"/>
          <w:sz w:val="20"/>
        </w:rPr>
        <w:t>It is concluded that no spec change is needed for the issue of CPE determination for multiple TBs in R1-2403295</w:t>
      </w:r>
      <w:r>
        <w:rPr>
          <w:rStyle w:val="Strong"/>
          <w:b w:val="0"/>
          <w:sz w:val="20"/>
        </w:rPr>
        <w:t>.</w:t>
      </w:r>
    </w:p>
    <w:p w14:paraId="7B87431F" w14:textId="77777777" w:rsidR="00024955" w:rsidRPr="001C5DE2" w:rsidRDefault="00024955" w:rsidP="00E70A00">
      <w:pPr>
        <w:pStyle w:val="3GPPAgreements"/>
        <w:numPr>
          <w:ilvl w:val="0"/>
          <w:numId w:val="0"/>
        </w:numPr>
        <w:spacing w:before="0" w:after="0" w:line="240" w:lineRule="auto"/>
        <w:rPr>
          <w:rStyle w:val="Strong"/>
          <w:b w:val="0"/>
          <w:bCs w:val="0"/>
          <w:sz w:val="20"/>
        </w:rPr>
      </w:pPr>
    </w:p>
    <w:p w14:paraId="0F27060F" w14:textId="77777777" w:rsidR="00024955" w:rsidRPr="00073A46" w:rsidRDefault="00024955" w:rsidP="00E70A00">
      <w:pPr>
        <w:pStyle w:val="3GPPAgreements"/>
        <w:numPr>
          <w:ilvl w:val="0"/>
          <w:numId w:val="0"/>
        </w:numPr>
        <w:spacing w:before="0" w:after="0" w:line="240" w:lineRule="auto"/>
        <w:rPr>
          <w:rStyle w:val="Strong"/>
          <w:sz w:val="20"/>
        </w:rPr>
      </w:pPr>
      <w:r w:rsidRPr="00073A46">
        <w:rPr>
          <w:rStyle w:val="Strong"/>
          <w:sz w:val="20"/>
        </w:rPr>
        <w:t>Conclusion</w:t>
      </w:r>
    </w:p>
    <w:p w14:paraId="6720226C" w14:textId="61C72EC5" w:rsidR="00024955" w:rsidRDefault="00024955" w:rsidP="00E70A00">
      <w:pPr>
        <w:pStyle w:val="3GPPAgreements"/>
        <w:numPr>
          <w:ilvl w:val="0"/>
          <w:numId w:val="0"/>
        </w:numPr>
        <w:spacing w:before="0" w:after="0" w:line="240" w:lineRule="auto"/>
        <w:rPr>
          <w:rStyle w:val="Strong"/>
          <w:b w:val="0"/>
          <w:sz w:val="20"/>
        </w:rPr>
      </w:pPr>
      <w:r w:rsidRPr="00073A46">
        <w:rPr>
          <w:rStyle w:val="Strong"/>
          <w:b w:val="0"/>
          <w:sz w:val="20"/>
        </w:rPr>
        <w:t>It is concluded that no spec change is needed for the issue of no sensing result for CPE determination in R1-2403296</w:t>
      </w:r>
      <w:r>
        <w:rPr>
          <w:rStyle w:val="Strong"/>
          <w:b w:val="0"/>
          <w:sz w:val="20"/>
        </w:rPr>
        <w:t>.</w:t>
      </w:r>
    </w:p>
    <w:p w14:paraId="68390559" w14:textId="77777777" w:rsidR="009653B5" w:rsidRPr="00073A46" w:rsidRDefault="009653B5" w:rsidP="00E70A00">
      <w:pPr>
        <w:pStyle w:val="3GPPAgreements"/>
        <w:numPr>
          <w:ilvl w:val="0"/>
          <w:numId w:val="0"/>
        </w:numPr>
        <w:spacing w:before="0" w:after="0" w:line="240" w:lineRule="auto"/>
        <w:rPr>
          <w:b/>
          <w:bCs/>
          <w:i/>
          <w:iCs/>
          <w:color w:val="000000"/>
          <w:sz w:val="20"/>
          <w:highlight w:val="green"/>
        </w:rPr>
      </w:pPr>
    </w:p>
    <w:p w14:paraId="56D5732F" w14:textId="77777777" w:rsidR="00024955" w:rsidRPr="00073A46" w:rsidRDefault="00024955" w:rsidP="00E70A00">
      <w:pPr>
        <w:pStyle w:val="3GPPAgreements"/>
        <w:numPr>
          <w:ilvl w:val="0"/>
          <w:numId w:val="0"/>
        </w:numPr>
        <w:spacing w:before="0" w:after="0" w:line="240" w:lineRule="auto"/>
        <w:rPr>
          <w:rStyle w:val="Strong"/>
          <w:sz w:val="20"/>
        </w:rPr>
      </w:pPr>
      <w:r w:rsidRPr="00073A46">
        <w:rPr>
          <w:rStyle w:val="Strong"/>
          <w:sz w:val="20"/>
        </w:rPr>
        <w:t>Conclusion</w:t>
      </w:r>
    </w:p>
    <w:p w14:paraId="55B0A5C5" w14:textId="77777777" w:rsidR="00024955" w:rsidRDefault="00024955" w:rsidP="00E70A00">
      <w:pPr>
        <w:spacing w:after="0" w:line="240" w:lineRule="auto"/>
        <w:rPr>
          <w:rFonts w:ascii="Times New Roman" w:hAnsi="Times New Roman"/>
          <w:bCs/>
          <w:szCs w:val="20"/>
        </w:rPr>
      </w:pPr>
      <w:r w:rsidRPr="008F4C13">
        <w:rPr>
          <w:rFonts w:ascii="Times New Roman" w:hAnsi="Times New Roman"/>
          <w:bCs/>
          <w:szCs w:val="20"/>
        </w:rPr>
        <w:t>It is concluded that no spec change is needed for the issue of CO</w:t>
      </w:r>
      <w:r>
        <w:rPr>
          <w:rFonts w:ascii="Times New Roman" w:hAnsi="Times New Roman"/>
          <w:bCs/>
          <w:szCs w:val="20"/>
        </w:rPr>
        <w:t>T</w:t>
      </w:r>
      <w:r w:rsidRPr="008F4C13">
        <w:rPr>
          <w:rFonts w:ascii="Times New Roman" w:hAnsi="Times New Roman"/>
          <w:bCs/>
          <w:szCs w:val="20"/>
        </w:rPr>
        <w:t xml:space="preserve"> sharing flag in R1-2402219</w:t>
      </w:r>
      <w:r>
        <w:rPr>
          <w:rFonts w:ascii="Times New Roman" w:hAnsi="Times New Roman"/>
          <w:bCs/>
          <w:szCs w:val="20"/>
        </w:rPr>
        <w:t>.</w:t>
      </w:r>
    </w:p>
    <w:p w14:paraId="26445563" w14:textId="77777777" w:rsidR="00917BD6" w:rsidRDefault="00917BD6" w:rsidP="00E70A00">
      <w:pPr>
        <w:autoSpaceDE w:val="0"/>
        <w:autoSpaceDN w:val="0"/>
        <w:spacing w:after="0" w:line="240" w:lineRule="auto"/>
        <w:jc w:val="both"/>
        <w:rPr>
          <w:rFonts w:ascii="Times New Roman" w:hAnsi="Times New Roman"/>
          <w:color w:val="FF0000"/>
          <w:szCs w:val="20"/>
        </w:rPr>
      </w:pPr>
    </w:p>
    <w:p w14:paraId="667C43E8" w14:textId="77777777" w:rsidR="00024955" w:rsidRPr="00024955" w:rsidRDefault="00024955" w:rsidP="00E70A00">
      <w:pPr>
        <w:spacing w:after="0" w:line="240" w:lineRule="auto"/>
        <w:rPr>
          <w:rFonts w:ascii="Times New Roman" w:hAnsi="Times New Roman"/>
          <w:b/>
          <w:szCs w:val="20"/>
        </w:rPr>
      </w:pPr>
      <w:r w:rsidRPr="00024955">
        <w:rPr>
          <w:rFonts w:ascii="Times New Roman" w:hAnsi="Times New Roman"/>
          <w:b/>
          <w:szCs w:val="20"/>
          <w:highlight w:val="green"/>
        </w:rPr>
        <w:t>Agreement</w:t>
      </w:r>
    </w:p>
    <w:p w14:paraId="48461111" w14:textId="77777777" w:rsidR="00024955" w:rsidRDefault="00024955" w:rsidP="00E70A00">
      <w:pPr>
        <w:spacing w:after="0" w:line="240" w:lineRule="auto"/>
        <w:rPr>
          <w:rFonts w:ascii="Times New Roman" w:hAnsi="Times New Roman"/>
          <w:bCs/>
          <w:szCs w:val="20"/>
        </w:rPr>
      </w:pPr>
      <w:r w:rsidRPr="00A33BF5">
        <w:rPr>
          <w:rFonts w:ascii="Times New Roman" w:hAnsi="Times New Roman"/>
          <w:bCs/>
          <w:szCs w:val="20"/>
        </w:rPr>
        <w:t>Adopt TP#15 in Section 4.15.1 of R1-2403454 for TS 37.213 Clause 4.5.6.3</w:t>
      </w:r>
    </w:p>
    <w:p w14:paraId="4309A7B2" w14:textId="77777777" w:rsidR="00024955" w:rsidRDefault="00024955" w:rsidP="00E70A00">
      <w:pPr>
        <w:spacing w:after="0" w:line="240" w:lineRule="auto"/>
        <w:rPr>
          <w:rFonts w:ascii="Times New Roman" w:hAnsi="Times New Roman"/>
          <w:bCs/>
          <w:szCs w:val="20"/>
        </w:rPr>
      </w:pPr>
    </w:p>
    <w:p w14:paraId="64732E6E" w14:textId="77777777" w:rsidR="00024955" w:rsidRPr="00024955" w:rsidRDefault="00024955" w:rsidP="00E70A00">
      <w:pPr>
        <w:spacing w:after="0" w:line="240" w:lineRule="auto"/>
        <w:rPr>
          <w:rFonts w:ascii="Times New Roman" w:hAnsi="Times New Roman"/>
          <w:b/>
          <w:szCs w:val="20"/>
        </w:rPr>
      </w:pPr>
      <w:r w:rsidRPr="00024955">
        <w:rPr>
          <w:rFonts w:ascii="Times New Roman" w:hAnsi="Times New Roman"/>
          <w:b/>
          <w:szCs w:val="20"/>
          <w:highlight w:val="green"/>
        </w:rPr>
        <w:t>Agreement</w:t>
      </w:r>
    </w:p>
    <w:p w14:paraId="31C918D7" w14:textId="77777777" w:rsidR="00024955" w:rsidRPr="00024955" w:rsidRDefault="00024955" w:rsidP="00E70A00">
      <w:pPr>
        <w:spacing w:after="0" w:line="240" w:lineRule="auto"/>
        <w:rPr>
          <w:rFonts w:ascii="Times New Roman" w:hAnsi="Times New Roman"/>
          <w:bCs/>
          <w:szCs w:val="20"/>
        </w:rPr>
      </w:pPr>
      <w:r w:rsidRPr="00A33BF5">
        <w:rPr>
          <w:rFonts w:ascii="Times New Roman" w:hAnsi="Times New Roman"/>
          <w:bCs/>
          <w:szCs w:val="20"/>
        </w:rPr>
        <w:t>Adopt TP#16 in Section 4.16.1 of R1-2403454 for TS 37.213 Clause 4.5</w:t>
      </w:r>
      <w:r>
        <w:rPr>
          <w:rFonts w:ascii="Times New Roman" w:hAnsi="Times New Roman"/>
          <w:bCs/>
          <w:szCs w:val="20"/>
        </w:rPr>
        <w:t>.</w:t>
      </w:r>
    </w:p>
    <w:p w14:paraId="0F7F5E92" w14:textId="77777777" w:rsidR="00024955" w:rsidRDefault="00024955" w:rsidP="00E70A00">
      <w:pPr>
        <w:autoSpaceDE w:val="0"/>
        <w:autoSpaceDN w:val="0"/>
        <w:spacing w:after="0" w:line="240" w:lineRule="auto"/>
        <w:jc w:val="both"/>
        <w:rPr>
          <w:rFonts w:ascii="Times New Roman" w:hAnsi="Times New Roman"/>
          <w:color w:val="FF0000"/>
          <w:szCs w:val="20"/>
        </w:rPr>
      </w:pPr>
    </w:p>
    <w:p w14:paraId="75C1E521" w14:textId="77777777" w:rsidR="009653B5" w:rsidRPr="005B7425" w:rsidRDefault="009653B5" w:rsidP="00E70A00">
      <w:pPr>
        <w:pStyle w:val="3GPPAgreements"/>
        <w:numPr>
          <w:ilvl w:val="0"/>
          <w:numId w:val="0"/>
        </w:numPr>
        <w:spacing w:before="0" w:after="0" w:line="240" w:lineRule="auto"/>
        <w:rPr>
          <w:rStyle w:val="Strong"/>
          <w:sz w:val="20"/>
          <w:lang w:val="en-GB"/>
        </w:rPr>
      </w:pPr>
      <w:r w:rsidRPr="005B7425">
        <w:rPr>
          <w:rStyle w:val="Strong"/>
          <w:rFonts w:hint="eastAsia"/>
          <w:sz w:val="20"/>
          <w:highlight w:val="green"/>
          <w:lang w:val="en-GB"/>
        </w:rPr>
        <w:t>A</w:t>
      </w:r>
      <w:r w:rsidRPr="005B7425">
        <w:rPr>
          <w:rStyle w:val="Strong"/>
          <w:sz w:val="20"/>
          <w:highlight w:val="green"/>
          <w:lang w:val="en-GB"/>
        </w:rPr>
        <w:t>greement</w:t>
      </w:r>
    </w:p>
    <w:p w14:paraId="2A8023F1" w14:textId="77777777" w:rsidR="009653B5" w:rsidRDefault="009653B5" w:rsidP="00E70A00">
      <w:pPr>
        <w:pStyle w:val="3GPPAgreements"/>
        <w:numPr>
          <w:ilvl w:val="0"/>
          <w:numId w:val="0"/>
        </w:numPr>
        <w:spacing w:before="0" w:after="0" w:line="240" w:lineRule="auto"/>
        <w:rPr>
          <w:rStyle w:val="Strong"/>
          <w:b w:val="0"/>
          <w:bCs w:val="0"/>
          <w:sz w:val="20"/>
          <w:lang w:val="en-GB"/>
        </w:rPr>
      </w:pPr>
      <w:r>
        <w:rPr>
          <w:rStyle w:val="Strong"/>
          <w:rFonts w:hint="eastAsia"/>
          <w:b w:val="0"/>
          <w:bCs w:val="0"/>
          <w:sz w:val="20"/>
          <w:lang w:val="en-GB"/>
        </w:rPr>
        <w:t>T</w:t>
      </w:r>
      <w:r>
        <w:rPr>
          <w:rStyle w:val="Strong"/>
          <w:b w:val="0"/>
          <w:bCs w:val="0"/>
          <w:sz w:val="20"/>
          <w:lang w:val="en-GB"/>
        </w:rPr>
        <w:t xml:space="preserve">he final LS in </w:t>
      </w:r>
      <w:r w:rsidRPr="001601D3">
        <w:rPr>
          <w:rStyle w:val="Strong"/>
          <w:b w:val="0"/>
          <w:bCs w:val="0"/>
          <w:sz w:val="20"/>
          <w:lang w:val="en-GB"/>
        </w:rPr>
        <w:t>R1-2403578</w:t>
      </w:r>
      <w:r>
        <w:rPr>
          <w:rStyle w:val="Strong"/>
          <w:b w:val="0"/>
          <w:bCs w:val="0"/>
          <w:sz w:val="20"/>
          <w:lang w:val="en-GB"/>
        </w:rPr>
        <w:t xml:space="preserve"> is agreed.</w:t>
      </w:r>
    </w:p>
    <w:p w14:paraId="10EF9F42" w14:textId="77777777" w:rsidR="009653B5" w:rsidRDefault="009653B5" w:rsidP="00E70A00">
      <w:pPr>
        <w:pStyle w:val="3GPPAgreements"/>
        <w:numPr>
          <w:ilvl w:val="0"/>
          <w:numId w:val="0"/>
        </w:numPr>
        <w:spacing w:before="0" w:after="0" w:line="240" w:lineRule="auto"/>
        <w:rPr>
          <w:rStyle w:val="Strong"/>
          <w:b w:val="0"/>
          <w:bCs w:val="0"/>
          <w:sz w:val="20"/>
          <w:lang w:val="en-GB"/>
        </w:rPr>
      </w:pPr>
    </w:p>
    <w:p w14:paraId="53BD5E1F" w14:textId="77777777" w:rsidR="009653B5" w:rsidRPr="005B7425" w:rsidRDefault="009653B5" w:rsidP="00E70A00">
      <w:pPr>
        <w:spacing w:after="0" w:line="240" w:lineRule="auto"/>
        <w:rPr>
          <w:rFonts w:ascii="Times New Roman" w:hAnsi="Times New Roman"/>
          <w:b/>
          <w:szCs w:val="20"/>
        </w:rPr>
      </w:pPr>
      <w:r w:rsidRPr="005B7425">
        <w:rPr>
          <w:rFonts w:ascii="Times New Roman" w:hAnsi="Times New Roman"/>
          <w:b/>
          <w:szCs w:val="20"/>
          <w:highlight w:val="green"/>
        </w:rPr>
        <w:t>Agreement</w:t>
      </w:r>
    </w:p>
    <w:p w14:paraId="22D0BF7A" w14:textId="77777777" w:rsidR="009653B5" w:rsidRDefault="009653B5" w:rsidP="00E70A00">
      <w:pPr>
        <w:spacing w:after="0" w:line="240" w:lineRule="auto"/>
        <w:rPr>
          <w:rFonts w:ascii="Times New Roman" w:hAnsi="Times New Roman"/>
          <w:bCs/>
          <w:szCs w:val="20"/>
        </w:rPr>
      </w:pPr>
      <w:r w:rsidRPr="00A33BF5">
        <w:rPr>
          <w:rFonts w:ascii="Times New Roman" w:hAnsi="Times New Roman"/>
          <w:bCs/>
          <w:szCs w:val="20"/>
        </w:rPr>
        <w:t>Adopt TP#15 in Section 4.15.1 of R1-2403454 for TS 37.213 Clause 4.5.6.3</w:t>
      </w:r>
      <w:r>
        <w:rPr>
          <w:rFonts w:ascii="Times New Roman" w:hAnsi="Times New Roman"/>
          <w:bCs/>
          <w:szCs w:val="20"/>
        </w:rPr>
        <w:t xml:space="preserve">. Final CR agreed in </w:t>
      </w:r>
      <w:r w:rsidRPr="001601D3">
        <w:rPr>
          <w:rFonts w:ascii="Times New Roman" w:hAnsi="Times New Roman"/>
          <w:bCs/>
          <w:szCs w:val="20"/>
        </w:rPr>
        <w:t>R1-2403580</w:t>
      </w:r>
      <w:r>
        <w:rPr>
          <w:rFonts w:ascii="Times New Roman" w:hAnsi="Times New Roman"/>
          <w:bCs/>
          <w:szCs w:val="20"/>
        </w:rPr>
        <w:t>.</w:t>
      </w:r>
    </w:p>
    <w:p w14:paraId="3D4E7A98" w14:textId="77777777" w:rsidR="009653B5" w:rsidRDefault="009653B5" w:rsidP="00E70A00">
      <w:pPr>
        <w:spacing w:after="0" w:line="240" w:lineRule="auto"/>
        <w:rPr>
          <w:rFonts w:ascii="Times New Roman" w:hAnsi="Times New Roman"/>
          <w:bCs/>
          <w:szCs w:val="20"/>
        </w:rPr>
      </w:pPr>
    </w:p>
    <w:p w14:paraId="06C1F9CE" w14:textId="77777777" w:rsidR="009653B5" w:rsidRPr="005B7425" w:rsidRDefault="009653B5" w:rsidP="00E70A00">
      <w:pPr>
        <w:spacing w:after="0" w:line="240" w:lineRule="auto"/>
        <w:rPr>
          <w:rFonts w:ascii="Times New Roman" w:hAnsi="Times New Roman"/>
          <w:b/>
          <w:szCs w:val="20"/>
        </w:rPr>
      </w:pPr>
      <w:r w:rsidRPr="005B7425">
        <w:rPr>
          <w:rFonts w:ascii="Times New Roman" w:hAnsi="Times New Roman"/>
          <w:b/>
          <w:szCs w:val="20"/>
          <w:highlight w:val="green"/>
        </w:rPr>
        <w:t>Agreement</w:t>
      </w:r>
    </w:p>
    <w:p w14:paraId="5A990C7B" w14:textId="77777777" w:rsidR="009653B5" w:rsidRDefault="009653B5" w:rsidP="00E70A00">
      <w:pPr>
        <w:spacing w:after="0" w:line="240" w:lineRule="auto"/>
        <w:rPr>
          <w:rFonts w:ascii="Times New Roman" w:hAnsi="Times New Roman"/>
          <w:bCs/>
          <w:szCs w:val="20"/>
        </w:rPr>
      </w:pPr>
      <w:r w:rsidRPr="00A33BF5">
        <w:rPr>
          <w:rFonts w:ascii="Times New Roman" w:hAnsi="Times New Roman"/>
          <w:bCs/>
          <w:szCs w:val="20"/>
        </w:rPr>
        <w:t>Adopt TP#16 in Section 4.16.1 of R1-2403454 for TS 37.213 Clause 4.5</w:t>
      </w:r>
      <w:r>
        <w:rPr>
          <w:rFonts w:ascii="Times New Roman" w:hAnsi="Times New Roman"/>
          <w:bCs/>
          <w:szCs w:val="20"/>
        </w:rPr>
        <w:t xml:space="preserve">. Final CR agreed in </w:t>
      </w:r>
      <w:r w:rsidRPr="001601D3">
        <w:rPr>
          <w:rFonts w:ascii="Times New Roman" w:hAnsi="Times New Roman"/>
          <w:bCs/>
          <w:szCs w:val="20"/>
        </w:rPr>
        <w:t>R1-24035</w:t>
      </w:r>
      <w:r>
        <w:rPr>
          <w:rFonts w:ascii="Times New Roman" w:hAnsi="Times New Roman"/>
          <w:bCs/>
          <w:szCs w:val="20"/>
        </w:rPr>
        <w:t>79.</w:t>
      </w:r>
    </w:p>
    <w:p w14:paraId="6016AFCC" w14:textId="77777777" w:rsidR="009653B5" w:rsidRDefault="009653B5" w:rsidP="00E70A00">
      <w:pPr>
        <w:autoSpaceDE w:val="0"/>
        <w:autoSpaceDN w:val="0"/>
        <w:spacing w:after="0" w:line="240" w:lineRule="auto"/>
        <w:jc w:val="both"/>
        <w:rPr>
          <w:rFonts w:ascii="Times New Roman" w:hAnsi="Times New Roman"/>
          <w:color w:val="FF0000"/>
          <w:szCs w:val="20"/>
        </w:rPr>
      </w:pPr>
    </w:p>
    <w:p w14:paraId="4F327094" w14:textId="700E67CD" w:rsidR="00322B52" w:rsidRDefault="00322B52" w:rsidP="00322B52">
      <w:pPr>
        <w:pStyle w:val="Heading2"/>
        <w:spacing w:after="0"/>
      </w:pPr>
      <w:r>
        <w:t>RAN1#117 (20 – 24 May 2024)</w:t>
      </w:r>
    </w:p>
    <w:p w14:paraId="2493D628" w14:textId="77777777" w:rsidR="00E70A00" w:rsidRPr="00E70A00" w:rsidRDefault="00E70A00" w:rsidP="00E70A00">
      <w:pPr>
        <w:spacing w:after="0" w:line="240" w:lineRule="auto"/>
        <w:rPr>
          <w:rFonts w:ascii="Times New Roman" w:hAnsi="Times New Roman"/>
          <w:b/>
          <w:szCs w:val="20"/>
          <w:lang w:eastAsia="ko-KR"/>
        </w:rPr>
      </w:pPr>
      <w:r w:rsidRPr="00E70A00">
        <w:rPr>
          <w:rFonts w:ascii="Times New Roman" w:hAnsi="Times New Roman"/>
          <w:b/>
          <w:szCs w:val="20"/>
          <w:highlight w:val="green"/>
          <w:lang w:eastAsia="ko-KR"/>
        </w:rPr>
        <w:t>Agreement</w:t>
      </w:r>
    </w:p>
    <w:p w14:paraId="568B85CF"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To adopt the editorial correction TP#1 in Section 4.1.1 of R1-2405353 for TS 38.214 v18.2.0.</w:t>
      </w:r>
    </w:p>
    <w:p w14:paraId="419948C4" w14:textId="77777777" w:rsidR="00E70A00" w:rsidRPr="00E70A00" w:rsidRDefault="00E70A00" w:rsidP="00E70A00">
      <w:pPr>
        <w:spacing w:after="0" w:line="240" w:lineRule="auto"/>
        <w:rPr>
          <w:rFonts w:ascii="Times New Roman" w:hAnsi="Times New Roman"/>
          <w:bCs/>
          <w:szCs w:val="20"/>
          <w:lang w:eastAsia="ko-KR"/>
        </w:rPr>
      </w:pPr>
    </w:p>
    <w:p w14:paraId="308956A1" w14:textId="77777777" w:rsidR="00E70A00" w:rsidRPr="00E70A00" w:rsidRDefault="00E70A00" w:rsidP="00E70A00">
      <w:pPr>
        <w:spacing w:after="0" w:line="240" w:lineRule="auto"/>
        <w:rPr>
          <w:rFonts w:ascii="Times New Roman" w:hAnsi="Times New Roman"/>
          <w:b/>
          <w:szCs w:val="20"/>
          <w:lang w:eastAsia="ko-KR"/>
        </w:rPr>
      </w:pPr>
      <w:r w:rsidRPr="00E70A00">
        <w:rPr>
          <w:rFonts w:ascii="Times New Roman" w:hAnsi="Times New Roman"/>
          <w:b/>
          <w:szCs w:val="20"/>
          <w:highlight w:val="green"/>
          <w:lang w:eastAsia="ko-KR"/>
        </w:rPr>
        <w:t>Agreement</w:t>
      </w:r>
    </w:p>
    <w:p w14:paraId="1FCD26A6"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TP#2 in Section 4.2.1 of R1-2405353 for TS 37.213 v18.2.0</w:t>
      </w:r>
    </w:p>
    <w:p w14:paraId="1C505EB6"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TP#3 in Section 4.3.1 of R1-2405353 for TS 38.211 v18.2.0</w:t>
      </w:r>
    </w:p>
    <w:p w14:paraId="524E2CA1"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TP#4 in Section 4.4.1 of R1-2405353 for TS 38.212 v18.2.0</w:t>
      </w:r>
    </w:p>
    <w:p w14:paraId="1C130564"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TP#5 in Section 4.5.1 of R1-2405353 for TS 38.213 v18.2.0</w:t>
      </w:r>
    </w:p>
    <w:p w14:paraId="20C28C32"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TP#6 in Section 4.6.1 of R1-2405353 for TS 38.214 v18.2.0</w:t>
      </w:r>
    </w:p>
    <w:p w14:paraId="62891CD9" w14:textId="77777777" w:rsidR="00E70A00" w:rsidRPr="00E70A00" w:rsidRDefault="00E70A00" w:rsidP="00E70A00">
      <w:pPr>
        <w:spacing w:after="0" w:line="240" w:lineRule="auto"/>
        <w:rPr>
          <w:rFonts w:ascii="Times New Roman" w:hAnsi="Times New Roman"/>
          <w:bCs/>
          <w:szCs w:val="20"/>
          <w:lang w:eastAsia="ko-KR"/>
        </w:rPr>
      </w:pPr>
      <w:r w:rsidRPr="00E70A00">
        <w:rPr>
          <w:rFonts w:ascii="Times New Roman" w:hAnsi="Times New Roman"/>
          <w:bCs/>
          <w:szCs w:val="20"/>
          <w:lang w:eastAsia="ko-KR"/>
        </w:rPr>
        <w:t>Adopt RRC parameter alignment TP#7 in Section 4.7.1 of R1-2405353 for TS 38.215 v18.2.0</w:t>
      </w:r>
    </w:p>
    <w:p w14:paraId="5D15C4B7" w14:textId="49D8FDF7" w:rsidR="00322B52" w:rsidRDefault="00322B52" w:rsidP="00E70A00">
      <w:pPr>
        <w:autoSpaceDE w:val="0"/>
        <w:autoSpaceDN w:val="0"/>
        <w:spacing w:after="0" w:line="240" w:lineRule="auto"/>
        <w:jc w:val="both"/>
        <w:rPr>
          <w:rFonts w:ascii="Times New Roman" w:hAnsi="Times New Roman"/>
          <w:color w:val="FF0000"/>
          <w:szCs w:val="20"/>
        </w:rPr>
      </w:pPr>
    </w:p>
    <w:p w14:paraId="55D2073F" w14:textId="77777777" w:rsidR="00E70A00" w:rsidRPr="00E70A00" w:rsidRDefault="00E70A00" w:rsidP="00E70A00">
      <w:pPr>
        <w:pStyle w:val="3GPPAgreements"/>
        <w:numPr>
          <w:ilvl w:val="0"/>
          <w:numId w:val="0"/>
        </w:numPr>
        <w:spacing w:before="0" w:after="0" w:line="240" w:lineRule="auto"/>
        <w:rPr>
          <w:rStyle w:val="Strong"/>
          <w:sz w:val="20"/>
        </w:rPr>
      </w:pPr>
      <w:r w:rsidRPr="00E70A00">
        <w:rPr>
          <w:rStyle w:val="Strong"/>
          <w:sz w:val="20"/>
          <w:highlight w:val="green"/>
        </w:rPr>
        <w:t>Agreement</w:t>
      </w:r>
    </w:p>
    <w:p w14:paraId="756CF185" w14:textId="77777777" w:rsidR="00E70A00" w:rsidRPr="00E70A00" w:rsidRDefault="00E70A00" w:rsidP="00E70A00">
      <w:pPr>
        <w:pStyle w:val="3GPPAgreements"/>
        <w:numPr>
          <w:ilvl w:val="0"/>
          <w:numId w:val="62"/>
        </w:numPr>
        <w:spacing w:before="0" w:after="0" w:line="240" w:lineRule="auto"/>
        <w:rPr>
          <w:rStyle w:val="Strong"/>
          <w:b w:val="0"/>
          <w:bCs w:val="0"/>
          <w:sz w:val="20"/>
        </w:rPr>
      </w:pPr>
      <w:r w:rsidRPr="00E70A00">
        <w:rPr>
          <w:rStyle w:val="Strong"/>
          <w:b w:val="0"/>
          <w:sz w:val="20"/>
        </w:rPr>
        <w:t>Adopt TP#15 in Section 4.15.1 of R1-2405353</w:t>
      </w:r>
      <w:r w:rsidRPr="00E70A00">
        <w:rPr>
          <w:rStyle w:val="Strong"/>
          <w:b w:val="0"/>
          <w:color w:val="FF0000"/>
          <w:sz w:val="20"/>
        </w:rPr>
        <w:t xml:space="preserve"> </w:t>
      </w:r>
      <w:r w:rsidRPr="00E70A00">
        <w:rPr>
          <w:rStyle w:val="Strong"/>
          <w:b w:val="0"/>
          <w:sz w:val="20"/>
        </w:rPr>
        <w:t>for TS 38.214 Clause 8.1.4</w:t>
      </w:r>
    </w:p>
    <w:p w14:paraId="6F7A8242" w14:textId="77777777" w:rsidR="00E70A00" w:rsidRPr="00E70A00" w:rsidRDefault="00E70A00" w:rsidP="00E70A00">
      <w:pPr>
        <w:pStyle w:val="3GPPAgreements"/>
        <w:numPr>
          <w:ilvl w:val="0"/>
          <w:numId w:val="62"/>
        </w:numPr>
        <w:spacing w:before="0" w:after="0" w:line="240" w:lineRule="auto"/>
        <w:rPr>
          <w:rStyle w:val="Strong"/>
          <w:b w:val="0"/>
          <w:bCs w:val="0"/>
          <w:sz w:val="20"/>
        </w:rPr>
      </w:pPr>
      <w:r w:rsidRPr="00E70A00">
        <w:rPr>
          <w:rStyle w:val="Strong"/>
          <w:b w:val="0"/>
          <w:sz w:val="20"/>
        </w:rPr>
        <w:t>In the reply LS, the following information should be provided to RAN2:</w:t>
      </w:r>
    </w:p>
    <w:p w14:paraId="35B44E72" w14:textId="502FD367" w:rsidR="00E70A00" w:rsidRPr="00E70A00" w:rsidRDefault="00E70A00" w:rsidP="00E70A00">
      <w:pPr>
        <w:autoSpaceDE w:val="0"/>
        <w:autoSpaceDN w:val="0"/>
        <w:spacing w:after="0" w:line="240" w:lineRule="auto"/>
        <w:ind w:left="993"/>
        <w:jc w:val="both"/>
        <w:rPr>
          <w:rFonts w:ascii="Times New Roman" w:hAnsi="Times New Roman"/>
          <w:szCs w:val="20"/>
        </w:rPr>
      </w:pPr>
      <w:r w:rsidRPr="00E70A00">
        <w:rPr>
          <w:rStyle w:val="Strong"/>
          <w:rFonts w:ascii="Times New Roman" w:hAnsi="Times New Roman"/>
          <w:szCs w:val="20"/>
        </w:rPr>
        <w:t>“</w:t>
      </w:r>
      <w:r w:rsidRPr="00E70A00">
        <w:rPr>
          <w:rFonts w:ascii="Times New Roman" w:hAnsi="Times New Roman"/>
          <w:i/>
          <w:iCs/>
          <w:color w:val="000000"/>
          <w:szCs w:val="20"/>
        </w:rPr>
        <w:t>For Mode 2 resource selection procedure in TS 38.214 Section 8.1.4, RAN1 has agreed the CR in R1-240</w:t>
      </w:r>
      <w:r w:rsidRPr="00E70A00">
        <w:rPr>
          <w:rFonts w:ascii="Times New Roman" w:hAnsi="Times New Roman"/>
          <w:i/>
          <w:iCs/>
          <w:color w:val="FF0000"/>
          <w:szCs w:val="20"/>
          <w:highlight w:val="yellow"/>
        </w:rPr>
        <w:t>xxxx</w:t>
      </w:r>
      <w:r w:rsidRPr="00E70A00">
        <w:rPr>
          <w:rFonts w:ascii="Times New Roman" w:hAnsi="Times New Roman"/>
          <w:i/>
          <w:iCs/>
          <w:color w:val="000000"/>
          <w:szCs w:val="20"/>
        </w:rPr>
        <w:t xml:space="preserve"> to support partial sensing operation over an unlicensed spectrum using interlace RB based transmission.</w:t>
      </w:r>
      <w:r w:rsidRPr="00E70A00">
        <w:rPr>
          <w:rStyle w:val="Strong"/>
          <w:rFonts w:ascii="Times New Roman" w:hAnsi="Times New Roman"/>
          <w:szCs w:val="20"/>
        </w:rPr>
        <w:t>”</w:t>
      </w:r>
    </w:p>
    <w:p w14:paraId="2728905A" w14:textId="7C4BFF5F" w:rsidR="00322B52" w:rsidRPr="00024955" w:rsidRDefault="00322B52" w:rsidP="00E70A00">
      <w:pPr>
        <w:spacing w:after="0" w:line="240" w:lineRule="auto"/>
        <w:rPr>
          <w:b/>
          <w:bCs/>
          <w:lang w:eastAsia="ko-KR"/>
        </w:rPr>
      </w:pPr>
    </w:p>
    <w:p w14:paraId="20BEB4FF" w14:textId="77777777" w:rsidR="00322B52" w:rsidRPr="00024955" w:rsidRDefault="00322B52" w:rsidP="00F24FCF">
      <w:pPr>
        <w:autoSpaceDE w:val="0"/>
        <w:autoSpaceDN w:val="0"/>
        <w:spacing w:after="0"/>
        <w:jc w:val="both"/>
        <w:rPr>
          <w:rFonts w:ascii="Times New Roman" w:hAnsi="Times New Roman"/>
          <w:color w:val="FF0000"/>
          <w:szCs w:val="20"/>
        </w:rPr>
      </w:pPr>
    </w:p>
    <w:sectPr w:rsidR="00322B52" w:rsidRPr="00024955">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410148" w14:textId="77777777" w:rsidR="001E7A76" w:rsidRDefault="001E7A76">
      <w:pPr>
        <w:spacing w:line="240" w:lineRule="auto"/>
      </w:pPr>
      <w:r>
        <w:separator/>
      </w:r>
    </w:p>
  </w:endnote>
  <w:endnote w:type="continuationSeparator" w:id="0">
    <w:p w14:paraId="6B69574E" w14:textId="77777777" w:rsidR="001E7A76" w:rsidRDefault="001E7A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Kaiti">
    <w:altName w:val="华文楷体"/>
    <w:panose1 w:val="02010600040101010101"/>
    <w:charset w:val="86"/>
    <w:family w:val="auto"/>
    <w:pitch w:val="variable"/>
    <w:sig w:usb0="00000287" w:usb1="080F0000" w:usb2="00000010" w:usb3="00000000" w:csb0="0004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n-ea">
    <w:altName w:val="Segoe Print"/>
    <w:charset w:val="00"/>
    <w:family w:val="roman"/>
    <w:pitch w:val="default"/>
  </w:font>
  <w:font w:name="Yu Mincho">
    <w:altName w:val="Yu Gothic UI Semilight"/>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1D4ADB" w14:textId="77777777" w:rsidR="001E7A76" w:rsidRDefault="001E7A76">
      <w:pPr>
        <w:spacing w:after="0"/>
      </w:pPr>
      <w:r>
        <w:separator/>
      </w:r>
    </w:p>
  </w:footnote>
  <w:footnote w:type="continuationSeparator" w:id="0">
    <w:p w14:paraId="0084F366" w14:textId="77777777" w:rsidR="001E7A76" w:rsidRDefault="001E7A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1C7FD4"/>
    <w:multiLevelType w:val="hybridMultilevel"/>
    <w:tmpl w:val="6A64E0D8"/>
    <w:lvl w:ilvl="0" w:tplc="370E5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776D50"/>
    <w:multiLevelType w:val="hybridMultilevel"/>
    <w:tmpl w:val="0B12EB88"/>
    <w:lvl w:ilvl="0" w:tplc="B9B29A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2184B56"/>
    <w:multiLevelType w:val="hybridMultilevel"/>
    <w:tmpl w:val="20CC8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9C1E99"/>
    <w:multiLevelType w:val="hybridMultilevel"/>
    <w:tmpl w:val="1F903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BA37F7B"/>
    <w:multiLevelType w:val="hybridMultilevel"/>
    <w:tmpl w:val="EE84BC2A"/>
    <w:lvl w:ilvl="0" w:tplc="79961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4"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5" w15:restartNumberingAfterBreak="0">
    <w:nsid w:val="2CC7125C"/>
    <w:multiLevelType w:val="singleLevel"/>
    <w:tmpl w:val="2CC7125C"/>
    <w:lvl w:ilvl="0">
      <w:numFmt w:val="decimal"/>
      <w:pStyle w:val="Bulletedo1"/>
      <w:lvlText w:val=""/>
      <w:lvlJc w:val="left"/>
    </w:lvl>
  </w:abstractNum>
  <w:abstractNum w:abstractNumId="2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2"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4"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3A2679A6"/>
    <w:multiLevelType w:val="multilevel"/>
    <w:tmpl w:val="D6B8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FEC1106"/>
    <w:multiLevelType w:val="hybridMultilevel"/>
    <w:tmpl w:val="F1A4CC64"/>
    <w:lvl w:ilvl="0" w:tplc="DC02BAAC">
      <w:start w:val="38"/>
      <w:numFmt w:val="bullet"/>
      <w:lvlText w:val="-"/>
      <w:lvlJc w:val="left"/>
      <w:pPr>
        <w:ind w:left="644"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4" w15:restartNumberingAfterBreak="0">
    <w:nsid w:val="44F074B4"/>
    <w:multiLevelType w:val="hybridMultilevel"/>
    <w:tmpl w:val="C114B9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9"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1D1736C"/>
    <w:multiLevelType w:val="hybridMultilevel"/>
    <w:tmpl w:val="D736DD14"/>
    <w:lvl w:ilvl="0" w:tplc="DC02BAAC">
      <w:start w:val="38"/>
      <w:numFmt w:val="bullet"/>
      <w:lvlText w:val="-"/>
      <w:lvlJc w:val="left"/>
      <w:pPr>
        <w:ind w:left="644" w:hanging="360"/>
      </w:pPr>
      <w:rPr>
        <w:rFonts w:ascii="Calibri" w:eastAsia="Batang" w:hAnsi="Calibri" w:cs="Calibri"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7354D51"/>
    <w:multiLevelType w:val="hybridMultilevel"/>
    <w:tmpl w:val="A41E8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93086B"/>
    <w:multiLevelType w:val="hybridMultilevel"/>
    <w:tmpl w:val="29840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970333"/>
    <w:multiLevelType w:val="hybridMultilevel"/>
    <w:tmpl w:val="A9B28F3E"/>
    <w:lvl w:ilvl="0" w:tplc="9A4E4168">
      <w:start w:val="8"/>
      <w:numFmt w:val="bullet"/>
      <w:lvlText w:val="-"/>
      <w:lvlJc w:val="left"/>
      <w:pPr>
        <w:ind w:left="720"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63D66660"/>
    <w:multiLevelType w:val="hybridMultilevel"/>
    <w:tmpl w:val="96C45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62" w15:restartNumberingAfterBreak="0">
    <w:nsid w:val="65A10D64"/>
    <w:multiLevelType w:val="hybridMultilevel"/>
    <w:tmpl w:val="5F3039EA"/>
    <w:lvl w:ilvl="0" w:tplc="87404D1A">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3"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80B4B9C"/>
    <w:multiLevelType w:val="hybridMultilevel"/>
    <w:tmpl w:val="26108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66"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6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5423FCF"/>
    <w:multiLevelType w:val="hybridMultilevel"/>
    <w:tmpl w:val="D3341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6E73E45"/>
    <w:multiLevelType w:val="hybridMultilevel"/>
    <w:tmpl w:val="08AE61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7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53046776">
    <w:abstractNumId w:val="43"/>
  </w:num>
  <w:num w:numId="2" w16cid:durableId="440298245">
    <w:abstractNumId w:val="77"/>
  </w:num>
  <w:num w:numId="3" w16cid:durableId="1214348814">
    <w:abstractNumId w:val="1"/>
  </w:num>
  <w:num w:numId="4" w16cid:durableId="1182353341">
    <w:abstractNumId w:val="74"/>
  </w:num>
  <w:num w:numId="5" w16cid:durableId="1204634721">
    <w:abstractNumId w:val="4"/>
  </w:num>
  <w:num w:numId="6" w16cid:durableId="1263225933">
    <w:abstractNumId w:val="76"/>
  </w:num>
  <w:num w:numId="7" w16cid:durableId="165827105">
    <w:abstractNumId w:val="68"/>
  </w:num>
  <w:num w:numId="8" w16cid:durableId="287587012">
    <w:abstractNumId w:val="40"/>
  </w:num>
  <w:num w:numId="9" w16cid:durableId="2049798506">
    <w:abstractNumId w:val="31"/>
  </w:num>
  <w:num w:numId="10" w16cid:durableId="1838493119">
    <w:abstractNumId w:val="25"/>
  </w:num>
  <w:num w:numId="11" w16cid:durableId="2106417970">
    <w:abstractNumId w:val="75"/>
  </w:num>
  <w:num w:numId="12" w16cid:durableId="1524897281">
    <w:abstractNumId w:val="78"/>
  </w:num>
  <w:num w:numId="13" w16cid:durableId="747921287">
    <w:abstractNumId w:val="48"/>
  </w:num>
  <w:num w:numId="14" w16cid:durableId="512958010">
    <w:abstractNumId w:val="47"/>
  </w:num>
  <w:num w:numId="15" w16cid:durableId="1766606666">
    <w:abstractNumId w:val="46"/>
  </w:num>
  <w:num w:numId="16" w16cid:durableId="1586574854">
    <w:abstractNumId w:val="42"/>
  </w:num>
  <w:num w:numId="17" w16cid:durableId="1428651817">
    <w:abstractNumId w:val="65"/>
  </w:num>
  <w:num w:numId="18" w16cid:durableId="625279139">
    <w:abstractNumId w:val="20"/>
  </w:num>
  <w:num w:numId="19" w16cid:durableId="269508331">
    <w:abstractNumId w:val="5"/>
  </w:num>
  <w:num w:numId="20" w16cid:durableId="981041129">
    <w:abstractNumId w:val="2"/>
  </w:num>
  <w:num w:numId="21" w16cid:durableId="635528649">
    <w:abstractNumId w:val="56"/>
  </w:num>
  <w:num w:numId="22" w16cid:durableId="1780367235">
    <w:abstractNumId w:val="53"/>
  </w:num>
  <w:num w:numId="23" w16cid:durableId="1676034346">
    <w:abstractNumId w:val="71"/>
  </w:num>
  <w:num w:numId="24" w16cid:durableId="19866358">
    <w:abstractNumId w:val="26"/>
  </w:num>
  <w:num w:numId="25" w16cid:durableId="1419060134">
    <w:abstractNumId w:val="51"/>
  </w:num>
  <w:num w:numId="26" w16cid:durableId="646008315">
    <w:abstractNumId w:val="45"/>
  </w:num>
  <w:num w:numId="27" w16cid:durableId="713428379">
    <w:abstractNumId w:val="29"/>
  </w:num>
  <w:num w:numId="28" w16cid:durableId="646128177">
    <w:abstractNumId w:val="36"/>
  </w:num>
  <w:num w:numId="29" w16cid:durableId="609704945">
    <w:abstractNumId w:val="33"/>
  </w:num>
  <w:num w:numId="30" w16cid:durableId="743452349">
    <w:abstractNumId w:val="23"/>
  </w:num>
  <w:num w:numId="31" w16cid:durableId="1333873929">
    <w:abstractNumId w:val="61"/>
  </w:num>
  <w:num w:numId="32" w16cid:durableId="292560791">
    <w:abstractNumId w:val="3"/>
  </w:num>
  <w:num w:numId="33" w16cid:durableId="1654020727">
    <w:abstractNumId w:val="72"/>
  </w:num>
  <w:num w:numId="34" w16cid:durableId="1617788651">
    <w:abstractNumId w:val="37"/>
  </w:num>
  <w:num w:numId="35" w16cid:durableId="405228062">
    <w:abstractNumId w:val="9"/>
  </w:num>
  <w:num w:numId="36" w16cid:durableId="486089991">
    <w:abstractNumId w:val="28"/>
  </w:num>
  <w:num w:numId="37" w16cid:durableId="2008635613">
    <w:abstractNumId w:val="22"/>
  </w:num>
  <w:num w:numId="38" w16cid:durableId="492137704">
    <w:abstractNumId w:val="8"/>
  </w:num>
  <w:num w:numId="39" w16cid:durableId="1350836348">
    <w:abstractNumId w:val="19"/>
  </w:num>
  <w:num w:numId="40" w16cid:durableId="1736203594">
    <w:abstractNumId w:val="11"/>
  </w:num>
  <w:num w:numId="41" w16cid:durableId="2071885148">
    <w:abstractNumId w:val="34"/>
  </w:num>
  <w:num w:numId="42" w16cid:durableId="441412668">
    <w:abstractNumId w:val="14"/>
  </w:num>
  <w:num w:numId="43" w16cid:durableId="1213619785">
    <w:abstractNumId w:val="32"/>
  </w:num>
  <w:num w:numId="44" w16cid:durableId="1352145538">
    <w:abstractNumId w:val="49"/>
  </w:num>
  <w:num w:numId="45" w16cid:durableId="1935431424">
    <w:abstractNumId w:val="59"/>
  </w:num>
  <w:num w:numId="46" w16cid:durableId="863251671">
    <w:abstractNumId w:val="35"/>
  </w:num>
  <w:num w:numId="47" w16cid:durableId="1233353245">
    <w:abstractNumId w:val="41"/>
  </w:num>
  <w:num w:numId="48" w16cid:durableId="1811819515">
    <w:abstractNumId w:val="13"/>
  </w:num>
  <w:num w:numId="49" w16cid:durableId="1238519583">
    <w:abstractNumId w:val="38"/>
  </w:num>
  <w:num w:numId="50" w16cid:durableId="781656082">
    <w:abstractNumId w:val="55"/>
  </w:num>
  <w:num w:numId="51" w16cid:durableId="362291769">
    <w:abstractNumId w:val="7"/>
  </w:num>
  <w:num w:numId="52" w16cid:durableId="1135949868">
    <w:abstractNumId w:val="67"/>
  </w:num>
  <w:num w:numId="53" w16cid:durableId="622467631">
    <w:abstractNumId w:val="57"/>
  </w:num>
  <w:num w:numId="54" w16cid:durableId="1223755593">
    <w:abstractNumId w:val="54"/>
  </w:num>
  <w:num w:numId="55" w16cid:durableId="584847800">
    <w:abstractNumId w:val="0"/>
  </w:num>
  <w:num w:numId="56" w16cid:durableId="306054752">
    <w:abstractNumId w:val="52"/>
  </w:num>
  <w:num w:numId="57" w16cid:durableId="1031491706">
    <w:abstractNumId w:val="39"/>
  </w:num>
  <w:num w:numId="58" w16cid:durableId="986469645">
    <w:abstractNumId w:val="21"/>
  </w:num>
  <w:num w:numId="59" w16cid:durableId="318769819">
    <w:abstractNumId w:val="64"/>
  </w:num>
  <w:num w:numId="60" w16cid:durableId="124813285">
    <w:abstractNumId w:val="12"/>
  </w:num>
  <w:num w:numId="61" w16cid:durableId="642348087">
    <w:abstractNumId w:val="18"/>
  </w:num>
  <w:num w:numId="62" w16cid:durableId="527180506">
    <w:abstractNumId w:val="15"/>
  </w:num>
  <w:num w:numId="63" w16cid:durableId="487788828">
    <w:abstractNumId w:val="70"/>
  </w:num>
  <w:num w:numId="64" w16cid:durableId="449712701">
    <w:abstractNumId w:val="16"/>
  </w:num>
  <w:num w:numId="65" w16cid:durableId="1986085612">
    <w:abstractNumId w:val="44"/>
  </w:num>
  <w:num w:numId="66" w16cid:durableId="767890576">
    <w:abstractNumId w:val="10"/>
  </w:num>
  <w:num w:numId="67" w16cid:durableId="1632245867">
    <w:abstractNumId w:val="63"/>
  </w:num>
  <w:num w:numId="68" w16cid:durableId="965043969">
    <w:abstractNumId w:val="6"/>
  </w:num>
  <w:num w:numId="69" w16cid:durableId="906644407">
    <w:abstractNumId w:val="24"/>
  </w:num>
  <w:num w:numId="70" w16cid:durableId="2086415300">
    <w:abstractNumId w:val="50"/>
  </w:num>
  <w:num w:numId="71" w16cid:durableId="520750842">
    <w:abstractNumId w:val="17"/>
  </w:num>
  <w:num w:numId="72" w16cid:durableId="634872321">
    <w:abstractNumId w:val="79"/>
  </w:num>
  <w:num w:numId="73" w16cid:durableId="260259908">
    <w:abstractNumId w:val="27"/>
  </w:num>
  <w:num w:numId="74" w16cid:durableId="1242643553">
    <w:abstractNumId w:val="69"/>
  </w:num>
  <w:num w:numId="75" w16cid:durableId="574586213">
    <w:abstractNumId w:val="30"/>
  </w:num>
  <w:num w:numId="76" w16cid:durableId="214781627">
    <w:abstractNumId w:val="66"/>
  </w:num>
  <w:num w:numId="77" w16cid:durableId="738944765">
    <w:abstractNumId w:val="58"/>
  </w:num>
  <w:num w:numId="78" w16cid:durableId="682709243">
    <w:abstractNumId w:val="62"/>
  </w:num>
  <w:num w:numId="79" w16cid:durableId="1167746947">
    <w:abstractNumId w:val="60"/>
  </w:num>
  <w:num w:numId="80" w16cid:durableId="1702827793">
    <w:abstractNumId w:val="73"/>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rson w15:author="vivo">
    <w15:presenceInfo w15:providerId="None" w15:userId="vivo"/>
  </w15:person>
  <w15:person w15:author="作者">
    <w15:presenceInfo w15:providerId="None" w15:userId="作者"/>
  </w15:person>
  <w15:person w15:author="Giovanni Chisci">
    <w15:presenceInfo w15:providerId="None" w15:userId="Giovanni Chisci"/>
  </w15:person>
  <w15:person w15:author="CATT, CICTCI">
    <w15:presenceInfo w15:providerId="None" w15:userId="CATT, CICTCI"/>
  </w15:person>
  <w15:person w15:author="Yi Ding">
    <w15:presenceInfo w15:providerId="AD" w15:userId="S-1-5-21-1439682878-3164288827-2260694920-448815"/>
  </w15:person>
  <w15:person w15:author="Shohei Yoshioka (吉岡 翔平)">
    <w15:presenceInfo w15:providerId="None" w15:userId="Shohei Yoshioka (吉岡 翔平)"/>
  </w15:person>
  <w15:person w15:author="Pengyu Ji">
    <w15:presenceInfo w15:providerId="Windows Live" w15:userId="3b93a4af4defeff0"/>
  </w15:person>
  <w15:person w15:author="ZTE">
    <w15:presenceInfo w15:providerId="None" w15:userId="ZTE"/>
  </w15:person>
  <w15:person w15:author="Hongbo Si">
    <w15:presenceInfo w15:providerId="AD" w15:userId="S-1-5-21-1569490900-2152479555-3239727262-3253900"/>
  </w15:person>
  <w15:person w15:author="David Mazzarese">
    <w15:presenceInfo w15:providerId="None" w15:userId="David Mazzarese"/>
  </w15:person>
  <w15:person w15:author="Kevin Lin2">
    <w15:presenceInfo w15:providerId="None" w15:userId="Kevin Lin2"/>
  </w15:person>
  <w15:person w15:author="Giovanni Chisci [2]">
    <w15:presenceInfo w15:providerId="AD" w15:userId="S::gchisci@qti.qualcomm.com::eeac98f7-fbf3-469c-b682-696f1247cc3f"/>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qQUASRTefCwAAAA="/>
    <w:docVar w:name="commondata" w:val="eyJoZGlkIjoiOGE2MTc0MzdiN2E5ZDI1ZjRmZjU0ZDU2NGI0YjhlNjUifQ=="/>
  </w:docVars>
  <w:rsids>
    <w:rsidRoot w:val="00DB758A"/>
    <w:rsid w:val="000000AC"/>
    <w:rsid w:val="00000243"/>
    <w:rsid w:val="000002AF"/>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314"/>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1C9"/>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7A0"/>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5B1"/>
    <w:rsid w:val="00005620"/>
    <w:rsid w:val="000056CC"/>
    <w:rsid w:val="00005728"/>
    <w:rsid w:val="00005D9B"/>
    <w:rsid w:val="00005F29"/>
    <w:rsid w:val="00005FC6"/>
    <w:rsid w:val="000061D2"/>
    <w:rsid w:val="000062E9"/>
    <w:rsid w:val="00006365"/>
    <w:rsid w:val="00006384"/>
    <w:rsid w:val="000063E4"/>
    <w:rsid w:val="000067DB"/>
    <w:rsid w:val="0000682F"/>
    <w:rsid w:val="00006917"/>
    <w:rsid w:val="00006A42"/>
    <w:rsid w:val="00006C6D"/>
    <w:rsid w:val="00006E2B"/>
    <w:rsid w:val="00006E4E"/>
    <w:rsid w:val="00006ECD"/>
    <w:rsid w:val="00006F9F"/>
    <w:rsid w:val="0000737A"/>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CD"/>
    <w:rsid w:val="00010DD3"/>
    <w:rsid w:val="00010E49"/>
    <w:rsid w:val="00010EAA"/>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BAA"/>
    <w:rsid w:val="00012C2D"/>
    <w:rsid w:val="00012D72"/>
    <w:rsid w:val="00012DCD"/>
    <w:rsid w:val="00012DDE"/>
    <w:rsid w:val="00012F0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80"/>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AEE"/>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384"/>
    <w:rsid w:val="0002042B"/>
    <w:rsid w:val="00020852"/>
    <w:rsid w:val="00020919"/>
    <w:rsid w:val="00020974"/>
    <w:rsid w:val="0002097D"/>
    <w:rsid w:val="00020B2C"/>
    <w:rsid w:val="00020CBB"/>
    <w:rsid w:val="00020D33"/>
    <w:rsid w:val="00020DAE"/>
    <w:rsid w:val="00020DDD"/>
    <w:rsid w:val="000210BF"/>
    <w:rsid w:val="00021298"/>
    <w:rsid w:val="00021350"/>
    <w:rsid w:val="00021677"/>
    <w:rsid w:val="0002178F"/>
    <w:rsid w:val="000218B3"/>
    <w:rsid w:val="00021920"/>
    <w:rsid w:val="00021975"/>
    <w:rsid w:val="00021A52"/>
    <w:rsid w:val="00021CCF"/>
    <w:rsid w:val="00021EC8"/>
    <w:rsid w:val="00021F94"/>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03"/>
    <w:rsid w:val="0002361C"/>
    <w:rsid w:val="0002373F"/>
    <w:rsid w:val="00023ADC"/>
    <w:rsid w:val="00023C07"/>
    <w:rsid w:val="00023C2C"/>
    <w:rsid w:val="00023C73"/>
    <w:rsid w:val="00023CB1"/>
    <w:rsid w:val="00023E0A"/>
    <w:rsid w:val="000240CE"/>
    <w:rsid w:val="000240E1"/>
    <w:rsid w:val="000241ED"/>
    <w:rsid w:val="00024207"/>
    <w:rsid w:val="0002421B"/>
    <w:rsid w:val="0002427D"/>
    <w:rsid w:val="000243C8"/>
    <w:rsid w:val="000245BE"/>
    <w:rsid w:val="000245EF"/>
    <w:rsid w:val="000246BC"/>
    <w:rsid w:val="000246F5"/>
    <w:rsid w:val="0002470C"/>
    <w:rsid w:val="0002493C"/>
    <w:rsid w:val="00024951"/>
    <w:rsid w:val="00024955"/>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8F"/>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1F3"/>
    <w:rsid w:val="0003027C"/>
    <w:rsid w:val="000302E5"/>
    <w:rsid w:val="000303B7"/>
    <w:rsid w:val="00030435"/>
    <w:rsid w:val="0003058A"/>
    <w:rsid w:val="00030637"/>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1FC8"/>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3E3"/>
    <w:rsid w:val="0003342F"/>
    <w:rsid w:val="000336E2"/>
    <w:rsid w:val="000338A6"/>
    <w:rsid w:val="00033923"/>
    <w:rsid w:val="00033945"/>
    <w:rsid w:val="00033A20"/>
    <w:rsid w:val="00033C54"/>
    <w:rsid w:val="00033CCE"/>
    <w:rsid w:val="00033CE1"/>
    <w:rsid w:val="00033CE4"/>
    <w:rsid w:val="00033E84"/>
    <w:rsid w:val="00033F99"/>
    <w:rsid w:val="0003416E"/>
    <w:rsid w:val="000345AB"/>
    <w:rsid w:val="00034605"/>
    <w:rsid w:val="00034769"/>
    <w:rsid w:val="0003486E"/>
    <w:rsid w:val="0003491B"/>
    <w:rsid w:val="00034A71"/>
    <w:rsid w:val="00034AA1"/>
    <w:rsid w:val="00034CB9"/>
    <w:rsid w:val="00034E44"/>
    <w:rsid w:val="00034E4F"/>
    <w:rsid w:val="00035007"/>
    <w:rsid w:val="00035224"/>
    <w:rsid w:val="00035295"/>
    <w:rsid w:val="0003534A"/>
    <w:rsid w:val="00035446"/>
    <w:rsid w:val="00035474"/>
    <w:rsid w:val="0003547D"/>
    <w:rsid w:val="0003553E"/>
    <w:rsid w:val="00035736"/>
    <w:rsid w:val="000358A1"/>
    <w:rsid w:val="00035916"/>
    <w:rsid w:val="00035AC0"/>
    <w:rsid w:val="00035DEB"/>
    <w:rsid w:val="00035DFB"/>
    <w:rsid w:val="00035E36"/>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991"/>
    <w:rsid w:val="000379CA"/>
    <w:rsid w:val="00037A92"/>
    <w:rsid w:val="00037AE7"/>
    <w:rsid w:val="00037AF7"/>
    <w:rsid w:val="00037B9A"/>
    <w:rsid w:val="00037D1F"/>
    <w:rsid w:val="00037D87"/>
    <w:rsid w:val="00037F5E"/>
    <w:rsid w:val="00037FC0"/>
    <w:rsid w:val="000402D6"/>
    <w:rsid w:val="000402FF"/>
    <w:rsid w:val="00040328"/>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881"/>
    <w:rsid w:val="00042936"/>
    <w:rsid w:val="00042969"/>
    <w:rsid w:val="00042A37"/>
    <w:rsid w:val="00042D09"/>
    <w:rsid w:val="00042E92"/>
    <w:rsid w:val="00042ECA"/>
    <w:rsid w:val="00043003"/>
    <w:rsid w:val="00043074"/>
    <w:rsid w:val="000430AC"/>
    <w:rsid w:val="000430C3"/>
    <w:rsid w:val="00043327"/>
    <w:rsid w:val="000433FA"/>
    <w:rsid w:val="000434A6"/>
    <w:rsid w:val="000434B1"/>
    <w:rsid w:val="00043578"/>
    <w:rsid w:val="00043619"/>
    <w:rsid w:val="00043718"/>
    <w:rsid w:val="00043897"/>
    <w:rsid w:val="0004393E"/>
    <w:rsid w:val="00043A5E"/>
    <w:rsid w:val="00043AE8"/>
    <w:rsid w:val="00043AF9"/>
    <w:rsid w:val="00043C64"/>
    <w:rsid w:val="00043D08"/>
    <w:rsid w:val="00043D1C"/>
    <w:rsid w:val="00043E89"/>
    <w:rsid w:val="00043F08"/>
    <w:rsid w:val="00043FAD"/>
    <w:rsid w:val="00044013"/>
    <w:rsid w:val="00044233"/>
    <w:rsid w:val="00044272"/>
    <w:rsid w:val="00044413"/>
    <w:rsid w:val="000445C5"/>
    <w:rsid w:val="000447FD"/>
    <w:rsid w:val="0004482A"/>
    <w:rsid w:val="00044967"/>
    <w:rsid w:val="000449D0"/>
    <w:rsid w:val="000449FE"/>
    <w:rsid w:val="00044A46"/>
    <w:rsid w:val="00044AE9"/>
    <w:rsid w:val="00044B62"/>
    <w:rsid w:val="00044C7F"/>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20C"/>
    <w:rsid w:val="0005025C"/>
    <w:rsid w:val="000503C7"/>
    <w:rsid w:val="0005075E"/>
    <w:rsid w:val="000507C2"/>
    <w:rsid w:val="000507E1"/>
    <w:rsid w:val="000508AA"/>
    <w:rsid w:val="00050906"/>
    <w:rsid w:val="00050960"/>
    <w:rsid w:val="00050A50"/>
    <w:rsid w:val="00050C5B"/>
    <w:rsid w:val="00050D19"/>
    <w:rsid w:val="00050D40"/>
    <w:rsid w:val="00050EB2"/>
    <w:rsid w:val="0005114A"/>
    <w:rsid w:val="00051216"/>
    <w:rsid w:val="00051229"/>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3E"/>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5B9"/>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4F5F"/>
    <w:rsid w:val="000550C2"/>
    <w:rsid w:val="000552B4"/>
    <w:rsid w:val="00055343"/>
    <w:rsid w:val="00055414"/>
    <w:rsid w:val="00055715"/>
    <w:rsid w:val="00055764"/>
    <w:rsid w:val="00055891"/>
    <w:rsid w:val="000558EE"/>
    <w:rsid w:val="00055A0A"/>
    <w:rsid w:val="00055B8B"/>
    <w:rsid w:val="00055C96"/>
    <w:rsid w:val="00055CC5"/>
    <w:rsid w:val="00055CD4"/>
    <w:rsid w:val="00055E65"/>
    <w:rsid w:val="00055EAF"/>
    <w:rsid w:val="0005616F"/>
    <w:rsid w:val="000562A6"/>
    <w:rsid w:val="00056456"/>
    <w:rsid w:val="0005653B"/>
    <w:rsid w:val="00056607"/>
    <w:rsid w:val="0005676B"/>
    <w:rsid w:val="0005680B"/>
    <w:rsid w:val="000568E1"/>
    <w:rsid w:val="00056B6B"/>
    <w:rsid w:val="00056B77"/>
    <w:rsid w:val="00056BD9"/>
    <w:rsid w:val="00056CD8"/>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57FFC"/>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047"/>
    <w:rsid w:val="00062285"/>
    <w:rsid w:val="00062476"/>
    <w:rsid w:val="0006253E"/>
    <w:rsid w:val="000625B5"/>
    <w:rsid w:val="00062908"/>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15C"/>
    <w:rsid w:val="000662F8"/>
    <w:rsid w:val="00066458"/>
    <w:rsid w:val="000666E9"/>
    <w:rsid w:val="00066729"/>
    <w:rsid w:val="0006677B"/>
    <w:rsid w:val="00066829"/>
    <w:rsid w:val="00066836"/>
    <w:rsid w:val="000668EC"/>
    <w:rsid w:val="00066A22"/>
    <w:rsid w:val="00066A75"/>
    <w:rsid w:val="00066C81"/>
    <w:rsid w:val="00066CFE"/>
    <w:rsid w:val="000670AB"/>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70D"/>
    <w:rsid w:val="000718AD"/>
    <w:rsid w:val="0007191C"/>
    <w:rsid w:val="00071A71"/>
    <w:rsid w:val="00071A83"/>
    <w:rsid w:val="00071AB9"/>
    <w:rsid w:val="00071B07"/>
    <w:rsid w:val="00071CE5"/>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59B"/>
    <w:rsid w:val="000735C5"/>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19F"/>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3A5"/>
    <w:rsid w:val="00076483"/>
    <w:rsid w:val="000765AB"/>
    <w:rsid w:val="0007677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369"/>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8E4"/>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D96"/>
    <w:rsid w:val="00084EC6"/>
    <w:rsid w:val="00084FB5"/>
    <w:rsid w:val="000851E7"/>
    <w:rsid w:val="00085392"/>
    <w:rsid w:val="00085611"/>
    <w:rsid w:val="0008569D"/>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2DA"/>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6DD"/>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881"/>
    <w:rsid w:val="00091B03"/>
    <w:rsid w:val="00091BDD"/>
    <w:rsid w:val="00091CA2"/>
    <w:rsid w:val="00091E4D"/>
    <w:rsid w:val="00091FBD"/>
    <w:rsid w:val="0009202C"/>
    <w:rsid w:val="00092033"/>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2AD"/>
    <w:rsid w:val="0009735E"/>
    <w:rsid w:val="000973ED"/>
    <w:rsid w:val="00097427"/>
    <w:rsid w:val="00097497"/>
    <w:rsid w:val="00097811"/>
    <w:rsid w:val="000979A4"/>
    <w:rsid w:val="00097A3D"/>
    <w:rsid w:val="00097B86"/>
    <w:rsid w:val="000A0463"/>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B9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3BE"/>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8D"/>
    <w:rsid w:val="000A6593"/>
    <w:rsid w:val="000A65C1"/>
    <w:rsid w:val="000A679A"/>
    <w:rsid w:val="000A67E4"/>
    <w:rsid w:val="000A6814"/>
    <w:rsid w:val="000A68A1"/>
    <w:rsid w:val="000A69D1"/>
    <w:rsid w:val="000A6A77"/>
    <w:rsid w:val="000A6ABA"/>
    <w:rsid w:val="000A6B78"/>
    <w:rsid w:val="000A6B8D"/>
    <w:rsid w:val="000A6C15"/>
    <w:rsid w:val="000A6DE0"/>
    <w:rsid w:val="000A6FDB"/>
    <w:rsid w:val="000A7109"/>
    <w:rsid w:val="000A7253"/>
    <w:rsid w:val="000A731B"/>
    <w:rsid w:val="000A733B"/>
    <w:rsid w:val="000A73E6"/>
    <w:rsid w:val="000A73FF"/>
    <w:rsid w:val="000A74F9"/>
    <w:rsid w:val="000A7754"/>
    <w:rsid w:val="000A77CA"/>
    <w:rsid w:val="000A7C4F"/>
    <w:rsid w:val="000A7D2A"/>
    <w:rsid w:val="000A7ED1"/>
    <w:rsid w:val="000A7FD0"/>
    <w:rsid w:val="000A7FE6"/>
    <w:rsid w:val="000B0233"/>
    <w:rsid w:val="000B033E"/>
    <w:rsid w:val="000B03B5"/>
    <w:rsid w:val="000B0436"/>
    <w:rsid w:val="000B044D"/>
    <w:rsid w:val="000B0857"/>
    <w:rsid w:val="000B0A58"/>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353"/>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30"/>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E41"/>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19"/>
    <w:rsid w:val="000B5C41"/>
    <w:rsid w:val="000B5C48"/>
    <w:rsid w:val="000B5C68"/>
    <w:rsid w:val="000B5DA1"/>
    <w:rsid w:val="000B5E56"/>
    <w:rsid w:val="000B5EAF"/>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3D"/>
    <w:rsid w:val="000C0C75"/>
    <w:rsid w:val="000C0D06"/>
    <w:rsid w:val="000C0E88"/>
    <w:rsid w:val="000C0EF8"/>
    <w:rsid w:val="000C1084"/>
    <w:rsid w:val="000C10C0"/>
    <w:rsid w:val="000C11B1"/>
    <w:rsid w:val="000C123B"/>
    <w:rsid w:val="000C1334"/>
    <w:rsid w:val="000C16E7"/>
    <w:rsid w:val="000C17DB"/>
    <w:rsid w:val="000C197F"/>
    <w:rsid w:val="000C1B12"/>
    <w:rsid w:val="000C1B5C"/>
    <w:rsid w:val="000C1D9E"/>
    <w:rsid w:val="000C1E1C"/>
    <w:rsid w:val="000C1E86"/>
    <w:rsid w:val="000C1EB4"/>
    <w:rsid w:val="000C1FFB"/>
    <w:rsid w:val="000C2024"/>
    <w:rsid w:val="000C204F"/>
    <w:rsid w:val="000C2104"/>
    <w:rsid w:val="000C2223"/>
    <w:rsid w:val="000C229C"/>
    <w:rsid w:val="000C23AD"/>
    <w:rsid w:val="000C24EF"/>
    <w:rsid w:val="000C260D"/>
    <w:rsid w:val="000C268C"/>
    <w:rsid w:val="000C2704"/>
    <w:rsid w:val="000C28BB"/>
    <w:rsid w:val="000C295A"/>
    <w:rsid w:val="000C2A35"/>
    <w:rsid w:val="000C2AA8"/>
    <w:rsid w:val="000C301D"/>
    <w:rsid w:val="000C3119"/>
    <w:rsid w:val="000C33E5"/>
    <w:rsid w:val="000C34CD"/>
    <w:rsid w:val="000C3759"/>
    <w:rsid w:val="000C37F9"/>
    <w:rsid w:val="000C3921"/>
    <w:rsid w:val="000C3A53"/>
    <w:rsid w:val="000C3AF6"/>
    <w:rsid w:val="000C3B87"/>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84"/>
    <w:rsid w:val="000C48CD"/>
    <w:rsid w:val="000C49AD"/>
    <w:rsid w:val="000C49DB"/>
    <w:rsid w:val="000C4BB5"/>
    <w:rsid w:val="000C4D68"/>
    <w:rsid w:val="000C4E2C"/>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B18"/>
    <w:rsid w:val="000C5CB8"/>
    <w:rsid w:val="000C5E17"/>
    <w:rsid w:val="000C5FD6"/>
    <w:rsid w:val="000C666E"/>
    <w:rsid w:val="000C669E"/>
    <w:rsid w:val="000C6766"/>
    <w:rsid w:val="000C68B6"/>
    <w:rsid w:val="000C6920"/>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90"/>
    <w:rsid w:val="000D17D3"/>
    <w:rsid w:val="000D1900"/>
    <w:rsid w:val="000D1955"/>
    <w:rsid w:val="000D19A7"/>
    <w:rsid w:val="000D19D4"/>
    <w:rsid w:val="000D1A41"/>
    <w:rsid w:val="000D1A94"/>
    <w:rsid w:val="000D1C78"/>
    <w:rsid w:val="000D1CCF"/>
    <w:rsid w:val="000D1DD3"/>
    <w:rsid w:val="000D1EC8"/>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B41"/>
    <w:rsid w:val="000D2EF0"/>
    <w:rsid w:val="000D2F21"/>
    <w:rsid w:val="000D3284"/>
    <w:rsid w:val="000D3445"/>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4FA"/>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1D6"/>
    <w:rsid w:val="000D6255"/>
    <w:rsid w:val="000D62A6"/>
    <w:rsid w:val="000D6348"/>
    <w:rsid w:val="000D6361"/>
    <w:rsid w:val="000D63A1"/>
    <w:rsid w:val="000D6558"/>
    <w:rsid w:val="000D655D"/>
    <w:rsid w:val="000D656E"/>
    <w:rsid w:val="000D66A5"/>
    <w:rsid w:val="000D6712"/>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996"/>
    <w:rsid w:val="000D7ACE"/>
    <w:rsid w:val="000D7D89"/>
    <w:rsid w:val="000D7F40"/>
    <w:rsid w:val="000E0040"/>
    <w:rsid w:val="000E0095"/>
    <w:rsid w:val="000E00FF"/>
    <w:rsid w:val="000E018E"/>
    <w:rsid w:val="000E01B5"/>
    <w:rsid w:val="000E0273"/>
    <w:rsid w:val="000E0277"/>
    <w:rsid w:val="000E031A"/>
    <w:rsid w:val="000E032C"/>
    <w:rsid w:val="000E0407"/>
    <w:rsid w:val="000E04A1"/>
    <w:rsid w:val="000E0654"/>
    <w:rsid w:val="000E074E"/>
    <w:rsid w:val="000E0802"/>
    <w:rsid w:val="000E080F"/>
    <w:rsid w:val="000E0833"/>
    <w:rsid w:val="000E0855"/>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949"/>
    <w:rsid w:val="000E1A7A"/>
    <w:rsid w:val="000E1B8B"/>
    <w:rsid w:val="000E1FC4"/>
    <w:rsid w:val="000E1FE7"/>
    <w:rsid w:val="000E1FF0"/>
    <w:rsid w:val="000E2014"/>
    <w:rsid w:val="000E2052"/>
    <w:rsid w:val="000E20F8"/>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0D3"/>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04"/>
    <w:rsid w:val="000E4230"/>
    <w:rsid w:val="000E4240"/>
    <w:rsid w:val="000E4267"/>
    <w:rsid w:val="000E443A"/>
    <w:rsid w:val="000E4594"/>
    <w:rsid w:val="000E4616"/>
    <w:rsid w:val="000E46A9"/>
    <w:rsid w:val="000E48B6"/>
    <w:rsid w:val="000E4A4A"/>
    <w:rsid w:val="000E4A85"/>
    <w:rsid w:val="000E4C93"/>
    <w:rsid w:val="000E4CA2"/>
    <w:rsid w:val="000E4DAA"/>
    <w:rsid w:val="000E4DDD"/>
    <w:rsid w:val="000E51ED"/>
    <w:rsid w:val="000E523D"/>
    <w:rsid w:val="000E534B"/>
    <w:rsid w:val="000E546A"/>
    <w:rsid w:val="000E54A1"/>
    <w:rsid w:val="000E55EE"/>
    <w:rsid w:val="000E5682"/>
    <w:rsid w:val="000E5881"/>
    <w:rsid w:val="000E5915"/>
    <w:rsid w:val="000E5AF1"/>
    <w:rsid w:val="000E5CAB"/>
    <w:rsid w:val="000E5D30"/>
    <w:rsid w:val="000E5DB6"/>
    <w:rsid w:val="000E5F77"/>
    <w:rsid w:val="000E619F"/>
    <w:rsid w:val="000E62FD"/>
    <w:rsid w:val="000E6380"/>
    <w:rsid w:val="000E639F"/>
    <w:rsid w:val="000E6765"/>
    <w:rsid w:val="000E67F5"/>
    <w:rsid w:val="000E6A10"/>
    <w:rsid w:val="000E6FDF"/>
    <w:rsid w:val="000E7095"/>
    <w:rsid w:val="000E70EE"/>
    <w:rsid w:val="000E7255"/>
    <w:rsid w:val="000E73BD"/>
    <w:rsid w:val="000E73EF"/>
    <w:rsid w:val="000E73F3"/>
    <w:rsid w:val="000E750F"/>
    <w:rsid w:val="000E75B0"/>
    <w:rsid w:val="000E75B4"/>
    <w:rsid w:val="000E77CD"/>
    <w:rsid w:val="000E79F9"/>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531"/>
    <w:rsid w:val="000F15F8"/>
    <w:rsid w:val="000F16A8"/>
    <w:rsid w:val="000F1A8F"/>
    <w:rsid w:val="000F1E21"/>
    <w:rsid w:val="000F1FFA"/>
    <w:rsid w:val="000F21D7"/>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118"/>
    <w:rsid w:val="000F33FC"/>
    <w:rsid w:val="000F3579"/>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3"/>
    <w:rsid w:val="000F5445"/>
    <w:rsid w:val="000F583B"/>
    <w:rsid w:val="000F5879"/>
    <w:rsid w:val="000F5980"/>
    <w:rsid w:val="000F5B99"/>
    <w:rsid w:val="000F5D62"/>
    <w:rsid w:val="000F635B"/>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EDB"/>
    <w:rsid w:val="00100F2D"/>
    <w:rsid w:val="00101076"/>
    <w:rsid w:val="001010BF"/>
    <w:rsid w:val="0010110A"/>
    <w:rsid w:val="00101124"/>
    <w:rsid w:val="001011F8"/>
    <w:rsid w:val="0010125A"/>
    <w:rsid w:val="001013E9"/>
    <w:rsid w:val="00101402"/>
    <w:rsid w:val="00101455"/>
    <w:rsid w:val="0010157D"/>
    <w:rsid w:val="00101730"/>
    <w:rsid w:val="00101793"/>
    <w:rsid w:val="00101844"/>
    <w:rsid w:val="00101AE9"/>
    <w:rsid w:val="00101C73"/>
    <w:rsid w:val="00101C75"/>
    <w:rsid w:val="00101D4F"/>
    <w:rsid w:val="00101E16"/>
    <w:rsid w:val="00101EEF"/>
    <w:rsid w:val="00101FD5"/>
    <w:rsid w:val="00101FF8"/>
    <w:rsid w:val="00102042"/>
    <w:rsid w:val="001020FD"/>
    <w:rsid w:val="001022B0"/>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90"/>
    <w:rsid w:val="001043E9"/>
    <w:rsid w:val="00104753"/>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E92"/>
    <w:rsid w:val="00105EB2"/>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2FB9"/>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5EB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5D3"/>
    <w:rsid w:val="00117800"/>
    <w:rsid w:val="00117809"/>
    <w:rsid w:val="00117952"/>
    <w:rsid w:val="001179CD"/>
    <w:rsid w:val="00117AA3"/>
    <w:rsid w:val="00117DA6"/>
    <w:rsid w:val="00120185"/>
    <w:rsid w:val="00120212"/>
    <w:rsid w:val="001203AB"/>
    <w:rsid w:val="001204DD"/>
    <w:rsid w:val="00120505"/>
    <w:rsid w:val="00120582"/>
    <w:rsid w:val="001206DA"/>
    <w:rsid w:val="001206F5"/>
    <w:rsid w:val="001208DF"/>
    <w:rsid w:val="001209E0"/>
    <w:rsid w:val="00120AB8"/>
    <w:rsid w:val="00120AE2"/>
    <w:rsid w:val="00120B16"/>
    <w:rsid w:val="00120B3A"/>
    <w:rsid w:val="00120BD5"/>
    <w:rsid w:val="00120F5F"/>
    <w:rsid w:val="00120F7F"/>
    <w:rsid w:val="0012133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499"/>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B1A"/>
    <w:rsid w:val="00130C0D"/>
    <w:rsid w:val="00130C17"/>
    <w:rsid w:val="00130C25"/>
    <w:rsid w:val="00130C44"/>
    <w:rsid w:val="00130E18"/>
    <w:rsid w:val="00130E6F"/>
    <w:rsid w:val="00130F48"/>
    <w:rsid w:val="00130FF5"/>
    <w:rsid w:val="0013133A"/>
    <w:rsid w:val="0013153B"/>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9F9"/>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B4"/>
    <w:rsid w:val="00134BD4"/>
    <w:rsid w:val="00134F81"/>
    <w:rsid w:val="00134FC5"/>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60B"/>
    <w:rsid w:val="001407D4"/>
    <w:rsid w:val="0014085A"/>
    <w:rsid w:val="00140A3F"/>
    <w:rsid w:val="00140A69"/>
    <w:rsid w:val="00140ACA"/>
    <w:rsid w:val="00140BA4"/>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C0"/>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AF6"/>
    <w:rsid w:val="00143B36"/>
    <w:rsid w:val="00143BF9"/>
    <w:rsid w:val="00143C3F"/>
    <w:rsid w:val="00143C88"/>
    <w:rsid w:val="00143C8A"/>
    <w:rsid w:val="001440DD"/>
    <w:rsid w:val="001441B7"/>
    <w:rsid w:val="001442D8"/>
    <w:rsid w:val="00144409"/>
    <w:rsid w:val="00144435"/>
    <w:rsid w:val="00144472"/>
    <w:rsid w:val="00144741"/>
    <w:rsid w:val="0014481D"/>
    <w:rsid w:val="00144856"/>
    <w:rsid w:val="0014489E"/>
    <w:rsid w:val="001449A3"/>
    <w:rsid w:val="001449E5"/>
    <w:rsid w:val="00144A5C"/>
    <w:rsid w:val="00144AA8"/>
    <w:rsid w:val="00144AAC"/>
    <w:rsid w:val="00144B8B"/>
    <w:rsid w:val="00144C9D"/>
    <w:rsid w:val="00144DAB"/>
    <w:rsid w:val="00144FF4"/>
    <w:rsid w:val="00145040"/>
    <w:rsid w:val="0014510E"/>
    <w:rsid w:val="001452BE"/>
    <w:rsid w:val="0014532B"/>
    <w:rsid w:val="00145408"/>
    <w:rsid w:val="0014551A"/>
    <w:rsid w:val="001458CD"/>
    <w:rsid w:val="001458E1"/>
    <w:rsid w:val="0014592E"/>
    <w:rsid w:val="00145947"/>
    <w:rsid w:val="001459C8"/>
    <w:rsid w:val="00145A33"/>
    <w:rsid w:val="00145A87"/>
    <w:rsid w:val="00145AB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BBE"/>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4BA"/>
    <w:rsid w:val="001515BB"/>
    <w:rsid w:val="0015168B"/>
    <w:rsid w:val="00151734"/>
    <w:rsid w:val="001519F7"/>
    <w:rsid w:val="00151B4B"/>
    <w:rsid w:val="00151BC7"/>
    <w:rsid w:val="00151C4F"/>
    <w:rsid w:val="00151DB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958"/>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8D"/>
    <w:rsid w:val="001558DE"/>
    <w:rsid w:val="00155B3E"/>
    <w:rsid w:val="00155BFD"/>
    <w:rsid w:val="00155C0C"/>
    <w:rsid w:val="00155CBB"/>
    <w:rsid w:val="0015605E"/>
    <w:rsid w:val="001560E4"/>
    <w:rsid w:val="00156120"/>
    <w:rsid w:val="001562FB"/>
    <w:rsid w:val="00156356"/>
    <w:rsid w:val="001563E4"/>
    <w:rsid w:val="001565B4"/>
    <w:rsid w:val="001565E8"/>
    <w:rsid w:val="00156777"/>
    <w:rsid w:val="00156A30"/>
    <w:rsid w:val="00156A8B"/>
    <w:rsid w:val="00156A8D"/>
    <w:rsid w:val="00156AC6"/>
    <w:rsid w:val="00156ACD"/>
    <w:rsid w:val="00156B1D"/>
    <w:rsid w:val="00156B2F"/>
    <w:rsid w:val="00156B69"/>
    <w:rsid w:val="00156B6D"/>
    <w:rsid w:val="00156BA8"/>
    <w:rsid w:val="00156E2A"/>
    <w:rsid w:val="00156E83"/>
    <w:rsid w:val="00156F79"/>
    <w:rsid w:val="00157089"/>
    <w:rsid w:val="00157300"/>
    <w:rsid w:val="00157542"/>
    <w:rsid w:val="001575CC"/>
    <w:rsid w:val="001576B1"/>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71D"/>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8F4"/>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74"/>
    <w:rsid w:val="00173BA7"/>
    <w:rsid w:val="00173CAB"/>
    <w:rsid w:val="00173F4F"/>
    <w:rsid w:val="00173F69"/>
    <w:rsid w:val="00173FC1"/>
    <w:rsid w:val="00174032"/>
    <w:rsid w:val="00174362"/>
    <w:rsid w:val="00174600"/>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71"/>
    <w:rsid w:val="00175D9C"/>
    <w:rsid w:val="00175EB0"/>
    <w:rsid w:val="00176268"/>
    <w:rsid w:val="001762AC"/>
    <w:rsid w:val="0017633F"/>
    <w:rsid w:val="001763A0"/>
    <w:rsid w:val="001767E6"/>
    <w:rsid w:val="001767F8"/>
    <w:rsid w:val="00176A85"/>
    <w:rsid w:val="00176ABF"/>
    <w:rsid w:val="00176B06"/>
    <w:rsid w:val="00176BA9"/>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370"/>
    <w:rsid w:val="00181620"/>
    <w:rsid w:val="0018163F"/>
    <w:rsid w:val="001816B2"/>
    <w:rsid w:val="0018180A"/>
    <w:rsid w:val="001819C5"/>
    <w:rsid w:val="00181C67"/>
    <w:rsid w:val="0018206F"/>
    <w:rsid w:val="00182151"/>
    <w:rsid w:val="00182201"/>
    <w:rsid w:val="00182229"/>
    <w:rsid w:val="00182365"/>
    <w:rsid w:val="0018244B"/>
    <w:rsid w:val="001824A1"/>
    <w:rsid w:val="001824F0"/>
    <w:rsid w:val="001827C6"/>
    <w:rsid w:val="0018284E"/>
    <w:rsid w:val="00182856"/>
    <w:rsid w:val="00182960"/>
    <w:rsid w:val="00182BA1"/>
    <w:rsid w:val="00182BAB"/>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6C"/>
    <w:rsid w:val="0018638F"/>
    <w:rsid w:val="001863A0"/>
    <w:rsid w:val="00186433"/>
    <w:rsid w:val="001864F6"/>
    <w:rsid w:val="00186802"/>
    <w:rsid w:val="001868AD"/>
    <w:rsid w:val="00186955"/>
    <w:rsid w:val="0018699A"/>
    <w:rsid w:val="00186A5B"/>
    <w:rsid w:val="00186AD7"/>
    <w:rsid w:val="00186AEF"/>
    <w:rsid w:val="00186AFB"/>
    <w:rsid w:val="00186B59"/>
    <w:rsid w:val="00186C2A"/>
    <w:rsid w:val="00186CA4"/>
    <w:rsid w:val="00186D2F"/>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86"/>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D2B"/>
    <w:rsid w:val="00191E2C"/>
    <w:rsid w:val="00191E39"/>
    <w:rsid w:val="00191E7B"/>
    <w:rsid w:val="00191E91"/>
    <w:rsid w:val="00191F14"/>
    <w:rsid w:val="00192132"/>
    <w:rsid w:val="00192222"/>
    <w:rsid w:val="001923D9"/>
    <w:rsid w:val="001923FD"/>
    <w:rsid w:val="0019240A"/>
    <w:rsid w:val="00192668"/>
    <w:rsid w:val="00192875"/>
    <w:rsid w:val="001928A5"/>
    <w:rsid w:val="001928B6"/>
    <w:rsid w:val="00192ADD"/>
    <w:rsid w:val="00192B29"/>
    <w:rsid w:val="00192B52"/>
    <w:rsid w:val="00192CF7"/>
    <w:rsid w:val="00192DEA"/>
    <w:rsid w:val="00192E76"/>
    <w:rsid w:val="001930B0"/>
    <w:rsid w:val="00193278"/>
    <w:rsid w:val="001932CA"/>
    <w:rsid w:val="001934E2"/>
    <w:rsid w:val="00193599"/>
    <w:rsid w:val="001936BA"/>
    <w:rsid w:val="00193849"/>
    <w:rsid w:val="0019386A"/>
    <w:rsid w:val="0019391A"/>
    <w:rsid w:val="00193943"/>
    <w:rsid w:val="00193A79"/>
    <w:rsid w:val="00193B0C"/>
    <w:rsid w:val="00193BCA"/>
    <w:rsid w:val="00193D05"/>
    <w:rsid w:val="00193D7F"/>
    <w:rsid w:val="00193DDD"/>
    <w:rsid w:val="00193DFA"/>
    <w:rsid w:val="00193F8C"/>
    <w:rsid w:val="00194184"/>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C5"/>
    <w:rsid w:val="00195577"/>
    <w:rsid w:val="0019569C"/>
    <w:rsid w:val="00195713"/>
    <w:rsid w:val="0019580F"/>
    <w:rsid w:val="0019581C"/>
    <w:rsid w:val="0019583D"/>
    <w:rsid w:val="00195931"/>
    <w:rsid w:val="00195952"/>
    <w:rsid w:val="00195B54"/>
    <w:rsid w:val="00195C73"/>
    <w:rsid w:val="00195D75"/>
    <w:rsid w:val="00195E1A"/>
    <w:rsid w:val="00195E78"/>
    <w:rsid w:val="00195FEE"/>
    <w:rsid w:val="00196142"/>
    <w:rsid w:val="001961B2"/>
    <w:rsid w:val="001962CF"/>
    <w:rsid w:val="001962D3"/>
    <w:rsid w:val="00196393"/>
    <w:rsid w:val="00196600"/>
    <w:rsid w:val="0019671D"/>
    <w:rsid w:val="00196919"/>
    <w:rsid w:val="00196922"/>
    <w:rsid w:val="00196A46"/>
    <w:rsid w:val="00196B45"/>
    <w:rsid w:val="00196B8C"/>
    <w:rsid w:val="00196BAD"/>
    <w:rsid w:val="00196D13"/>
    <w:rsid w:val="00196D64"/>
    <w:rsid w:val="00196FC1"/>
    <w:rsid w:val="0019724A"/>
    <w:rsid w:val="001972E1"/>
    <w:rsid w:val="001973CB"/>
    <w:rsid w:val="00197551"/>
    <w:rsid w:val="001975C3"/>
    <w:rsid w:val="001976FD"/>
    <w:rsid w:val="001977B5"/>
    <w:rsid w:val="001978F3"/>
    <w:rsid w:val="00197922"/>
    <w:rsid w:val="0019795A"/>
    <w:rsid w:val="00197A03"/>
    <w:rsid w:val="00197A2B"/>
    <w:rsid w:val="00197AA9"/>
    <w:rsid w:val="00197B61"/>
    <w:rsid w:val="00197B81"/>
    <w:rsid w:val="00197B85"/>
    <w:rsid w:val="00197CDF"/>
    <w:rsid w:val="00197DF8"/>
    <w:rsid w:val="00197EBB"/>
    <w:rsid w:val="001A004D"/>
    <w:rsid w:val="001A006A"/>
    <w:rsid w:val="001A00EF"/>
    <w:rsid w:val="001A0178"/>
    <w:rsid w:val="001A0198"/>
    <w:rsid w:val="001A0304"/>
    <w:rsid w:val="001A0456"/>
    <w:rsid w:val="001A0614"/>
    <w:rsid w:val="001A07C0"/>
    <w:rsid w:val="001A086B"/>
    <w:rsid w:val="001A09C2"/>
    <w:rsid w:val="001A0B73"/>
    <w:rsid w:val="001A0B7F"/>
    <w:rsid w:val="001A0BE2"/>
    <w:rsid w:val="001A0CE5"/>
    <w:rsid w:val="001A0E10"/>
    <w:rsid w:val="001A0E95"/>
    <w:rsid w:val="001A0ED1"/>
    <w:rsid w:val="001A10D7"/>
    <w:rsid w:val="001A1142"/>
    <w:rsid w:val="001A116A"/>
    <w:rsid w:val="001A11A1"/>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3C8"/>
    <w:rsid w:val="001A24F4"/>
    <w:rsid w:val="001A2611"/>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848"/>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BE"/>
    <w:rsid w:val="001A5BCE"/>
    <w:rsid w:val="001A5DC0"/>
    <w:rsid w:val="001A5EDD"/>
    <w:rsid w:val="001A6192"/>
    <w:rsid w:val="001A61D6"/>
    <w:rsid w:val="001A6569"/>
    <w:rsid w:val="001A662F"/>
    <w:rsid w:val="001A66CE"/>
    <w:rsid w:val="001A67F1"/>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40"/>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78"/>
    <w:rsid w:val="001B0DB4"/>
    <w:rsid w:val="001B0ED5"/>
    <w:rsid w:val="001B0FD3"/>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1B"/>
    <w:rsid w:val="001B3D39"/>
    <w:rsid w:val="001B3E12"/>
    <w:rsid w:val="001B3EE7"/>
    <w:rsid w:val="001B3EE9"/>
    <w:rsid w:val="001B3FA1"/>
    <w:rsid w:val="001B4149"/>
    <w:rsid w:val="001B41B9"/>
    <w:rsid w:val="001B427A"/>
    <w:rsid w:val="001B4322"/>
    <w:rsid w:val="001B43DC"/>
    <w:rsid w:val="001B4452"/>
    <w:rsid w:val="001B4493"/>
    <w:rsid w:val="001B4494"/>
    <w:rsid w:val="001B4497"/>
    <w:rsid w:val="001B44C1"/>
    <w:rsid w:val="001B44DF"/>
    <w:rsid w:val="001B44FA"/>
    <w:rsid w:val="001B4638"/>
    <w:rsid w:val="001B4761"/>
    <w:rsid w:val="001B47A9"/>
    <w:rsid w:val="001B480B"/>
    <w:rsid w:val="001B48E1"/>
    <w:rsid w:val="001B4A18"/>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17C"/>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ED1"/>
    <w:rsid w:val="001C0FA9"/>
    <w:rsid w:val="001C117F"/>
    <w:rsid w:val="001C1192"/>
    <w:rsid w:val="001C13BB"/>
    <w:rsid w:val="001C15B7"/>
    <w:rsid w:val="001C1AE6"/>
    <w:rsid w:val="001C1BD3"/>
    <w:rsid w:val="001C1D5D"/>
    <w:rsid w:val="001C1E6C"/>
    <w:rsid w:val="001C1EBA"/>
    <w:rsid w:val="001C2197"/>
    <w:rsid w:val="001C2279"/>
    <w:rsid w:val="001C2382"/>
    <w:rsid w:val="001C23C4"/>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5"/>
    <w:rsid w:val="001C458C"/>
    <w:rsid w:val="001C48E9"/>
    <w:rsid w:val="001C4972"/>
    <w:rsid w:val="001C49E6"/>
    <w:rsid w:val="001C4A65"/>
    <w:rsid w:val="001C4A7A"/>
    <w:rsid w:val="001C4EFF"/>
    <w:rsid w:val="001C4F29"/>
    <w:rsid w:val="001C5276"/>
    <w:rsid w:val="001C547C"/>
    <w:rsid w:val="001C5689"/>
    <w:rsid w:val="001C56BA"/>
    <w:rsid w:val="001C57BD"/>
    <w:rsid w:val="001C5A0C"/>
    <w:rsid w:val="001C5A36"/>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D6"/>
    <w:rsid w:val="001D0AE4"/>
    <w:rsid w:val="001D0D45"/>
    <w:rsid w:val="001D0F07"/>
    <w:rsid w:val="001D1091"/>
    <w:rsid w:val="001D129E"/>
    <w:rsid w:val="001D13DC"/>
    <w:rsid w:val="001D14D5"/>
    <w:rsid w:val="001D186D"/>
    <w:rsid w:val="001D19A5"/>
    <w:rsid w:val="001D19D6"/>
    <w:rsid w:val="001D1A04"/>
    <w:rsid w:val="001D1C79"/>
    <w:rsid w:val="001D1F6E"/>
    <w:rsid w:val="001D2025"/>
    <w:rsid w:val="001D20A3"/>
    <w:rsid w:val="001D2219"/>
    <w:rsid w:val="001D22A1"/>
    <w:rsid w:val="001D23AC"/>
    <w:rsid w:val="001D2521"/>
    <w:rsid w:val="001D25D9"/>
    <w:rsid w:val="001D2647"/>
    <w:rsid w:val="001D26EF"/>
    <w:rsid w:val="001D279D"/>
    <w:rsid w:val="001D27C5"/>
    <w:rsid w:val="001D28AD"/>
    <w:rsid w:val="001D28F8"/>
    <w:rsid w:val="001D2950"/>
    <w:rsid w:val="001D29C6"/>
    <w:rsid w:val="001D29D9"/>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4E98"/>
    <w:rsid w:val="001D50FD"/>
    <w:rsid w:val="001D516D"/>
    <w:rsid w:val="001D531F"/>
    <w:rsid w:val="001D534B"/>
    <w:rsid w:val="001D54ED"/>
    <w:rsid w:val="001D55F6"/>
    <w:rsid w:val="001D566D"/>
    <w:rsid w:val="001D576E"/>
    <w:rsid w:val="001D5891"/>
    <w:rsid w:val="001D5A75"/>
    <w:rsid w:val="001D5AEB"/>
    <w:rsid w:val="001D5B34"/>
    <w:rsid w:val="001D5B35"/>
    <w:rsid w:val="001D5BCC"/>
    <w:rsid w:val="001D5FAC"/>
    <w:rsid w:val="001D60F3"/>
    <w:rsid w:val="001D614D"/>
    <w:rsid w:val="001D6402"/>
    <w:rsid w:val="001D642C"/>
    <w:rsid w:val="001D6450"/>
    <w:rsid w:val="001D653B"/>
    <w:rsid w:val="001D65DD"/>
    <w:rsid w:val="001D6641"/>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24"/>
    <w:rsid w:val="001D7846"/>
    <w:rsid w:val="001D799B"/>
    <w:rsid w:val="001D7ABE"/>
    <w:rsid w:val="001D7B07"/>
    <w:rsid w:val="001D7B66"/>
    <w:rsid w:val="001D7BDD"/>
    <w:rsid w:val="001D7C8C"/>
    <w:rsid w:val="001D7DA0"/>
    <w:rsid w:val="001D7E17"/>
    <w:rsid w:val="001D7E57"/>
    <w:rsid w:val="001D7FCB"/>
    <w:rsid w:val="001E0046"/>
    <w:rsid w:val="001E026D"/>
    <w:rsid w:val="001E035A"/>
    <w:rsid w:val="001E0582"/>
    <w:rsid w:val="001E060D"/>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89F"/>
    <w:rsid w:val="001E194C"/>
    <w:rsid w:val="001E196D"/>
    <w:rsid w:val="001E1D23"/>
    <w:rsid w:val="001E1FF6"/>
    <w:rsid w:val="001E206C"/>
    <w:rsid w:val="001E246E"/>
    <w:rsid w:val="001E2492"/>
    <w:rsid w:val="001E2645"/>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2C8"/>
    <w:rsid w:val="001E430A"/>
    <w:rsid w:val="001E452C"/>
    <w:rsid w:val="001E45B4"/>
    <w:rsid w:val="001E4648"/>
    <w:rsid w:val="001E46F3"/>
    <w:rsid w:val="001E47A0"/>
    <w:rsid w:val="001E4809"/>
    <w:rsid w:val="001E496D"/>
    <w:rsid w:val="001E4A79"/>
    <w:rsid w:val="001E4B00"/>
    <w:rsid w:val="001E4C76"/>
    <w:rsid w:val="001E4E72"/>
    <w:rsid w:val="001E50C7"/>
    <w:rsid w:val="001E50EF"/>
    <w:rsid w:val="001E53C4"/>
    <w:rsid w:val="001E53EA"/>
    <w:rsid w:val="001E5674"/>
    <w:rsid w:val="001E588A"/>
    <w:rsid w:val="001E58F7"/>
    <w:rsid w:val="001E5A1A"/>
    <w:rsid w:val="001E5A70"/>
    <w:rsid w:val="001E5A9B"/>
    <w:rsid w:val="001E5B9A"/>
    <w:rsid w:val="001E5C03"/>
    <w:rsid w:val="001E5CF1"/>
    <w:rsid w:val="001E5D54"/>
    <w:rsid w:val="001E5DAB"/>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A76"/>
    <w:rsid w:val="001E7B52"/>
    <w:rsid w:val="001E7C51"/>
    <w:rsid w:val="001E7FFE"/>
    <w:rsid w:val="001F0126"/>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41"/>
    <w:rsid w:val="001F1C55"/>
    <w:rsid w:val="001F1F9F"/>
    <w:rsid w:val="001F21D9"/>
    <w:rsid w:val="001F2235"/>
    <w:rsid w:val="001F23F4"/>
    <w:rsid w:val="001F2519"/>
    <w:rsid w:val="001F2573"/>
    <w:rsid w:val="001F26AA"/>
    <w:rsid w:val="001F2726"/>
    <w:rsid w:val="001F28E7"/>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6E0"/>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1D"/>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10C"/>
    <w:rsid w:val="00201309"/>
    <w:rsid w:val="0020183D"/>
    <w:rsid w:val="00201840"/>
    <w:rsid w:val="0020185D"/>
    <w:rsid w:val="002019AC"/>
    <w:rsid w:val="00201C8F"/>
    <w:rsid w:val="00201DEF"/>
    <w:rsid w:val="00201E25"/>
    <w:rsid w:val="00202115"/>
    <w:rsid w:val="0020217C"/>
    <w:rsid w:val="00202426"/>
    <w:rsid w:val="002024C4"/>
    <w:rsid w:val="00202544"/>
    <w:rsid w:val="002029EF"/>
    <w:rsid w:val="00202A3D"/>
    <w:rsid w:val="00202AE6"/>
    <w:rsid w:val="00202C67"/>
    <w:rsid w:val="00202E1A"/>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97C"/>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33"/>
    <w:rsid w:val="002062A7"/>
    <w:rsid w:val="002068CD"/>
    <w:rsid w:val="00206A18"/>
    <w:rsid w:val="00206B1A"/>
    <w:rsid w:val="00206B23"/>
    <w:rsid w:val="00206B57"/>
    <w:rsid w:val="00206BED"/>
    <w:rsid w:val="00206DE7"/>
    <w:rsid w:val="00206E2E"/>
    <w:rsid w:val="00206FAD"/>
    <w:rsid w:val="00207050"/>
    <w:rsid w:val="002070DE"/>
    <w:rsid w:val="002071F1"/>
    <w:rsid w:val="002074F3"/>
    <w:rsid w:val="0020750C"/>
    <w:rsid w:val="00207693"/>
    <w:rsid w:val="002076F7"/>
    <w:rsid w:val="00207922"/>
    <w:rsid w:val="00207A0E"/>
    <w:rsid w:val="00207C9E"/>
    <w:rsid w:val="00207CA5"/>
    <w:rsid w:val="00207DB3"/>
    <w:rsid w:val="00210050"/>
    <w:rsid w:val="0021005C"/>
    <w:rsid w:val="0021016F"/>
    <w:rsid w:val="0021023A"/>
    <w:rsid w:val="00210246"/>
    <w:rsid w:val="0021035B"/>
    <w:rsid w:val="002103C7"/>
    <w:rsid w:val="00210418"/>
    <w:rsid w:val="002104C2"/>
    <w:rsid w:val="00210569"/>
    <w:rsid w:val="00210873"/>
    <w:rsid w:val="00210979"/>
    <w:rsid w:val="002109CE"/>
    <w:rsid w:val="00210AF8"/>
    <w:rsid w:val="00210AF9"/>
    <w:rsid w:val="00210D7F"/>
    <w:rsid w:val="00210DEB"/>
    <w:rsid w:val="00210E07"/>
    <w:rsid w:val="00210E6C"/>
    <w:rsid w:val="00210FD5"/>
    <w:rsid w:val="0021105F"/>
    <w:rsid w:val="00211092"/>
    <w:rsid w:val="002111AC"/>
    <w:rsid w:val="0021136F"/>
    <w:rsid w:val="002113A3"/>
    <w:rsid w:val="002113EC"/>
    <w:rsid w:val="00211493"/>
    <w:rsid w:val="002118B9"/>
    <w:rsid w:val="00211950"/>
    <w:rsid w:val="00211B0E"/>
    <w:rsid w:val="00211B42"/>
    <w:rsid w:val="00211B62"/>
    <w:rsid w:val="00211D58"/>
    <w:rsid w:val="00211DCF"/>
    <w:rsid w:val="00211E99"/>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650"/>
    <w:rsid w:val="0021693C"/>
    <w:rsid w:val="00216BEE"/>
    <w:rsid w:val="00216C7F"/>
    <w:rsid w:val="00216C9A"/>
    <w:rsid w:val="00216D89"/>
    <w:rsid w:val="00216D9B"/>
    <w:rsid w:val="00216E49"/>
    <w:rsid w:val="00216EFD"/>
    <w:rsid w:val="00216F3B"/>
    <w:rsid w:val="00216FC9"/>
    <w:rsid w:val="002170B8"/>
    <w:rsid w:val="002170DF"/>
    <w:rsid w:val="002171D9"/>
    <w:rsid w:val="00217200"/>
    <w:rsid w:val="002172C5"/>
    <w:rsid w:val="002173BD"/>
    <w:rsid w:val="002173BF"/>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39E"/>
    <w:rsid w:val="00220421"/>
    <w:rsid w:val="00220461"/>
    <w:rsid w:val="002207BF"/>
    <w:rsid w:val="00220A0E"/>
    <w:rsid w:val="00220BC4"/>
    <w:rsid w:val="00220BD9"/>
    <w:rsid w:val="00220C5C"/>
    <w:rsid w:val="00220F29"/>
    <w:rsid w:val="00220FBB"/>
    <w:rsid w:val="002210BF"/>
    <w:rsid w:val="0022111A"/>
    <w:rsid w:val="00221198"/>
    <w:rsid w:val="002211F1"/>
    <w:rsid w:val="00221503"/>
    <w:rsid w:val="00221606"/>
    <w:rsid w:val="0022164E"/>
    <w:rsid w:val="0022180C"/>
    <w:rsid w:val="00221951"/>
    <w:rsid w:val="00221A6F"/>
    <w:rsid w:val="00221AC0"/>
    <w:rsid w:val="00221ADC"/>
    <w:rsid w:val="00221BD0"/>
    <w:rsid w:val="00221BF6"/>
    <w:rsid w:val="00221C3B"/>
    <w:rsid w:val="00221E1A"/>
    <w:rsid w:val="00221E47"/>
    <w:rsid w:val="00221F33"/>
    <w:rsid w:val="00221F88"/>
    <w:rsid w:val="00221F89"/>
    <w:rsid w:val="00222073"/>
    <w:rsid w:val="002220BB"/>
    <w:rsid w:val="0022212E"/>
    <w:rsid w:val="00222214"/>
    <w:rsid w:val="0022231D"/>
    <w:rsid w:val="0022234C"/>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6DF8"/>
    <w:rsid w:val="002270F2"/>
    <w:rsid w:val="0022715F"/>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65"/>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1B"/>
    <w:rsid w:val="002337F2"/>
    <w:rsid w:val="00233841"/>
    <w:rsid w:val="0023388D"/>
    <w:rsid w:val="0023388E"/>
    <w:rsid w:val="00233C87"/>
    <w:rsid w:val="00233E74"/>
    <w:rsid w:val="002340A2"/>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1C0"/>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13"/>
    <w:rsid w:val="00241425"/>
    <w:rsid w:val="002414B7"/>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BEB"/>
    <w:rsid w:val="00242CEE"/>
    <w:rsid w:val="00242D38"/>
    <w:rsid w:val="00242D53"/>
    <w:rsid w:val="00242E45"/>
    <w:rsid w:val="00242ECB"/>
    <w:rsid w:val="00242F52"/>
    <w:rsid w:val="00243169"/>
    <w:rsid w:val="00243180"/>
    <w:rsid w:val="002432E6"/>
    <w:rsid w:val="0024356A"/>
    <w:rsid w:val="002436B1"/>
    <w:rsid w:val="002436EE"/>
    <w:rsid w:val="002437C3"/>
    <w:rsid w:val="00243890"/>
    <w:rsid w:val="0024396F"/>
    <w:rsid w:val="00243A31"/>
    <w:rsid w:val="00243AB2"/>
    <w:rsid w:val="00243BD8"/>
    <w:rsid w:val="00243C9A"/>
    <w:rsid w:val="00243D4F"/>
    <w:rsid w:val="00243F11"/>
    <w:rsid w:val="0024400B"/>
    <w:rsid w:val="00244018"/>
    <w:rsid w:val="00244135"/>
    <w:rsid w:val="0024421B"/>
    <w:rsid w:val="002444A7"/>
    <w:rsid w:val="00244511"/>
    <w:rsid w:val="002449C6"/>
    <w:rsid w:val="00244AF0"/>
    <w:rsid w:val="00244B0A"/>
    <w:rsid w:val="00244B74"/>
    <w:rsid w:val="00244C9D"/>
    <w:rsid w:val="00244D0C"/>
    <w:rsid w:val="00244D46"/>
    <w:rsid w:val="00244E77"/>
    <w:rsid w:val="002450CF"/>
    <w:rsid w:val="002450DE"/>
    <w:rsid w:val="00245600"/>
    <w:rsid w:val="002456CC"/>
    <w:rsid w:val="00245898"/>
    <w:rsid w:val="002458CD"/>
    <w:rsid w:val="002458F7"/>
    <w:rsid w:val="0024599B"/>
    <w:rsid w:val="00245B21"/>
    <w:rsid w:val="00245B80"/>
    <w:rsid w:val="00245B9B"/>
    <w:rsid w:val="00245D0F"/>
    <w:rsid w:val="00245DA2"/>
    <w:rsid w:val="00245FA6"/>
    <w:rsid w:val="0024627E"/>
    <w:rsid w:val="0024636D"/>
    <w:rsid w:val="00246397"/>
    <w:rsid w:val="002464A4"/>
    <w:rsid w:val="00246508"/>
    <w:rsid w:val="002465A7"/>
    <w:rsid w:val="00246755"/>
    <w:rsid w:val="002467A9"/>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37A"/>
    <w:rsid w:val="00250508"/>
    <w:rsid w:val="00250565"/>
    <w:rsid w:val="00250577"/>
    <w:rsid w:val="002507A5"/>
    <w:rsid w:val="002508BD"/>
    <w:rsid w:val="0025091A"/>
    <w:rsid w:val="002509AD"/>
    <w:rsid w:val="00250A70"/>
    <w:rsid w:val="00250AB2"/>
    <w:rsid w:val="00250BF8"/>
    <w:rsid w:val="00250D41"/>
    <w:rsid w:val="00250E25"/>
    <w:rsid w:val="00250E45"/>
    <w:rsid w:val="00250EA1"/>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3CD4"/>
    <w:rsid w:val="00253F20"/>
    <w:rsid w:val="00253FE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30"/>
    <w:rsid w:val="0025569A"/>
    <w:rsid w:val="00255809"/>
    <w:rsid w:val="002559C6"/>
    <w:rsid w:val="00255AC1"/>
    <w:rsid w:val="00255AE7"/>
    <w:rsid w:val="00255BF4"/>
    <w:rsid w:val="00255EC5"/>
    <w:rsid w:val="00255F84"/>
    <w:rsid w:val="00255FBA"/>
    <w:rsid w:val="002560BB"/>
    <w:rsid w:val="00256124"/>
    <w:rsid w:val="00256132"/>
    <w:rsid w:val="00256170"/>
    <w:rsid w:val="00256268"/>
    <w:rsid w:val="002562B8"/>
    <w:rsid w:val="00256412"/>
    <w:rsid w:val="0025648B"/>
    <w:rsid w:val="002564AD"/>
    <w:rsid w:val="002568F1"/>
    <w:rsid w:val="0025692B"/>
    <w:rsid w:val="00256A0C"/>
    <w:rsid w:val="00256A6A"/>
    <w:rsid w:val="00256A85"/>
    <w:rsid w:val="00256ADA"/>
    <w:rsid w:val="00256B8E"/>
    <w:rsid w:val="00256DE0"/>
    <w:rsid w:val="00256E91"/>
    <w:rsid w:val="00256FDC"/>
    <w:rsid w:val="00257029"/>
    <w:rsid w:val="00257048"/>
    <w:rsid w:val="002570E5"/>
    <w:rsid w:val="00257158"/>
    <w:rsid w:val="0025719F"/>
    <w:rsid w:val="00257279"/>
    <w:rsid w:val="002572E4"/>
    <w:rsid w:val="0025731E"/>
    <w:rsid w:val="0025753F"/>
    <w:rsid w:val="00257649"/>
    <w:rsid w:val="00257665"/>
    <w:rsid w:val="00257843"/>
    <w:rsid w:val="002579BD"/>
    <w:rsid w:val="002579C2"/>
    <w:rsid w:val="00257A00"/>
    <w:rsid w:val="00257A23"/>
    <w:rsid w:val="00257B81"/>
    <w:rsid w:val="00257FAB"/>
    <w:rsid w:val="002600ED"/>
    <w:rsid w:val="002602D2"/>
    <w:rsid w:val="002603C3"/>
    <w:rsid w:val="002603FE"/>
    <w:rsid w:val="00260460"/>
    <w:rsid w:val="002604BF"/>
    <w:rsid w:val="002607D3"/>
    <w:rsid w:val="0026083B"/>
    <w:rsid w:val="002608BD"/>
    <w:rsid w:val="002608F0"/>
    <w:rsid w:val="0026092A"/>
    <w:rsid w:val="00260E65"/>
    <w:rsid w:val="00261036"/>
    <w:rsid w:val="00261218"/>
    <w:rsid w:val="00261292"/>
    <w:rsid w:val="002612B1"/>
    <w:rsid w:val="002613FB"/>
    <w:rsid w:val="00261404"/>
    <w:rsid w:val="0026141C"/>
    <w:rsid w:val="002616E8"/>
    <w:rsid w:val="0026171E"/>
    <w:rsid w:val="0026183B"/>
    <w:rsid w:val="00261922"/>
    <w:rsid w:val="002619CA"/>
    <w:rsid w:val="00261A66"/>
    <w:rsid w:val="00261B9A"/>
    <w:rsid w:val="00261BC7"/>
    <w:rsid w:val="00261E7D"/>
    <w:rsid w:val="00262047"/>
    <w:rsid w:val="002621B5"/>
    <w:rsid w:val="002622B1"/>
    <w:rsid w:val="002623FF"/>
    <w:rsid w:val="00262650"/>
    <w:rsid w:val="002628E8"/>
    <w:rsid w:val="00262962"/>
    <w:rsid w:val="00262982"/>
    <w:rsid w:val="00262A04"/>
    <w:rsid w:val="00262A79"/>
    <w:rsid w:val="00262C13"/>
    <w:rsid w:val="00262C80"/>
    <w:rsid w:val="00262CA7"/>
    <w:rsid w:val="00262E4A"/>
    <w:rsid w:val="0026304D"/>
    <w:rsid w:val="002630A0"/>
    <w:rsid w:val="00263124"/>
    <w:rsid w:val="00263145"/>
    <w:rsid w:val="002631D7"/>
    <w:rsid w:val="00263428"/>
    <w:rsid w:val="002634A2"/>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6FAF"/>
    <w:rsid w:val="00267001"/>
    <w:rsid w:val="0026701E"/>
    <w:rsid w:val="002671C1"/>
    <w:rsid w:val="0026720B"/>
    <w:rsid w:val="00267219"/>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2FF"/>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933"/>
    <w:rsid w:val="00272A87"/>
    <w:rsid w:val="00272EA9"/>
    <w:rsid w:val="00272FDD"/>
    <w:rsid w:val="002731FB"/>
    <w:rsid w:val="002732BC"/>
    <w:rsid w:val="00273368"/>
    <w:rsid w:val="00273580"/>
    <w:rsid w:val="00273654"/>
    <w:rsid w:val="002736B5"/>
    <w:rsid w:val="0027394F"/>
    <w:rsid w:val="002739E9"/>
    <w:rsid w:val="00273C48"/>
    <w:rsid w:val="00273CD8"/>
    <w:rsid w:val="00273E66"/>
    <w:rsid w:val="00274115"/>
    <w:rsid w:val="00274160"/>
    <w:rsid w:val="002741F4"/>
    <w:rsid w:val="002742FE"/>
    <w:rsid w:val="002744C0"/>
    <w:rsid w:val="002745D1"/>
    <w:rsid w:val="002745D6"/>
    <w:rsid w:val="0027461B"/>
    <w:rsid w:val="0027478C"/>
    <w:rsid w:val="002748AB"/>
    <w:rsid w:val="002748BF"/>
    <w:rsid w:val="00274951"/>
    <w:rsid w:val="00274AE8"/>
    <w:rsid w:val="00274B73"/>
    <w:rsid w:val="00274CC9"/>
    <w:rsid w:val="00274D55"/>
    <w:rsid w:val="00274D92"/>
    <w:rsid w:val="00274E20"/>
    <w:rsid w:val="00274E38"/>
    <w:rsid w:val="00274EBB"/>
    <w:rsid w:val="00274F56"/>
    <w:rsid w:val="00275039"/>
    <w:rsid w:val="0027508E"/>
    <w:rsid w:val="002751FB"/>
    <w:rsid w:val="0027536C"/>
    <w:rsid w:val="002753EC"/>
    <w:rsid w:val="002754CC"/>
    <w:rsid w:val="00275610"/>
    <w:rsid w:val="002758A3"/>
    <w:rsid w:val="00275BEF"/>
    <w:rsid w:val="00275CCC"/>
    <w:rsid w:val="00275D4C"/>
    <w:rsid w:val="00275D5D"/>
    <w:rsid w:val="0027604B"/>
    <w:rsid w:val="0027609A"/>
    <w:rsid w:val="002762CC"/>
    <w:rsid w:val="0027633D"/>
    <w:rsid w:val="002763C5"/>
    <w:rsid w:val="002763CE"/>
    <w:rsid w:val="00276592"/>
    <w:rsid w:val="0027659D"/>
    <w:rsid w:val="002765FC"/>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47"/>
    <w:rsid w:val="00280E6C"/>
    <w:rsid w:val="00280F50"/>
    <w:rsid w:val="00280F7F"/>
    <w:rsid w:val="0028115B"/>
    <w:rsid w:val="00281164"/>
    <w:rsid w:val="0028136A"/>
    <w:rsid w:val="002813C3"/>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526"/>
    <w:rsid w:val="00282651"/>
    <w:rsid w:val="002826F2"/>
    <w:rsid w:val="0028276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E79"/>
    <w:rsid w:val="00284F61"/>
    <w:rsid w:val="00284FFD"/>
    <w:rsid w:val="00285040"/>
    <w:rsid w:val="00285118"/>
    <w:rsid w:val="002851D0"/>
    <w:rsid w:val="002851E8"/>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5EC"/>
    <w:rsid w:val="002866FD"/>
    <w:rsid w:val="0028676A"/>
    <w:rsid w:val="002868CE"/>
    <w:rsid w:val="00286986"/>
    <w:rsid w:val="002869B1"/>
    <w:rsid w:val="002869C2"/>
    <w:rsid w:val="00286A7D"/>
    <w:rsid w:val="00286AB4"/>
    <w:rsid w:val="00286AE8"/>
    <w:rsid w:val="00286AED"/>
    <w:rsid w:val="00286B27"/>
    <w:rsid w:val="00286D59"/>
    <w:rsid w:val="00286FB6"/>
    <w:rsid w:val="00287052"/>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46"/>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5FB"/>
    <w:rsid w:val="00292604"/>
    <w:rsid w:val="00292753"/>
    <w:rsid w:val="00292B4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3F83"/>
    <w:rsid w:val="00294257"/>
    <w:rsid w:val="0029443D"/>
    <w:rsid w:val="002945C8"/>
    <w:rsid w:val="0029461E"/>
    <w:rsid w:val="0029465A"/>
    <w:rsid w:val="002946AB"/>
    <w:rsid w:val="00294892"/>
    <w:rsid w:val="00294936"/>
    <w:rsid w:val="00294977"/>
    <w:rsid w:val="00294989"/>
    <w:rsid w:val="00294A3F"/>
    <w:rsid w:val="00294A84"/>
    <w:rsid w:val="00294C0F"/>
    <w:rsid w:val="00294C36"/>
    <w:rsid w:val="00294C87"/>
    <w:rsid w:val="00294DCB"/>
    <w:rsid w:val="00294DFF"/>
    <w:rsid w:val="00294E68"/>
    <w:rsid w:val="00294F81"/>
    <w:rsid w:val="00294F90"/>
    <w:rsid w:val="0029544D"/>
    <w:rsid w:val="002954B1"/>
    <w:rsid w:val="00295583"/>
    <w:rsid w:val="00295714"/>
    <w:rsid w:val="00295743"/>
    <w:rsid w:val="0029579A"/>
    <w:rsid w:val="00295879"/>
    <w:rsid w:val="002958D7"/>
    <w:rsid w:val="0029596D"/>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35"/>
    <w:rsid w:val="00296B46"/>
    <w:rsid w:val="00296CBB"/>
    <w:rsid w:val="00296F50"/>
    <w:rsid w:val="00296F75"/>
    <w:rsid w:val="00297001"/>
    <w:rsid w:val="002970F9"/>
    <w:rsid w:val="0029718A"/>
    <w:rsid w:val="002973CF"/>
    <w:rsid w:val="002975B0"/>
    <w:rsid w:val="002975BE"/>
    <w:rsid w:val="0029784C"/>
    <w:rsid w:val="0029785F"/>
    <w:rsid w:val="002979D1"/>
    <w:rsid w:val="002979D6"/>
    <w:rsid w:val="00297A89"/>
    <w:rsid w:val="00297AB9"/>
    <w:rsid w:val="00297BF1"/>
    <w:rsid w:val="00297CE2"/>
    <w:rsid w:val="00297E4C"/>
    <w:rsid w:val="002A006D"/>
    <w:rsid w:val="002A00B0"/>
    <w:rsid w:val="002A00E3"/>
    <w:rsid w:val="002A0110"/>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883"/>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1F"/>
    <w:rsid w:val="002A356C"/>
    <w:rsid w:val="002A366D"/>
    <w:rsid w:val="002A378F"/>
    <w:rsid w:val="002A37C2"/>
    <w:rsid w:val="002A3AF5"/>
    <w:rsid w:val="002A3B6E"/>
    <w:rsid w:val="002A3D00"/>
    <w:rsid w:val="002A3DE9"/>
    <w:rsid w:val="002A3E07"/>
    <w:rsid w:val="002A4269"/>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A9B"/>
    <w:rsid w:val="002A5BF1"/>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E87"/>
    <w:rsid w:val="002A6F33"/>
    <w:rsid w:val="002A70AF"/>
    <w:rsid w:val="002A712A"/>
    <w:rsid w:val="002A716C"/>
    <w:rsid w:val="002A719E"/>
    <w:rsid w:val="002A7210"/>
    <w:rsid w:val="002A742D"/>
    <w:rsid w:val="002A74FF"/>
    <w:rsid w:val="002A7554"/>
    <w:rsid w:val="002A778C"/>
    <w:rsid w:val="002A7881"/>
    <w:rsid w:val="002A78D5"/>
    <w:rsid w:val="002A790C"/>
    <w:rsid w:val="002A7A43"/>
    <w:rsid w:val="002A7AB7"/>
    <w:rsid w:val="002A7F22"/>
    <w:rsid w:val="002A7F2E"/>
    <w:rsid w:val="002A7FFA"/>
    <w:rsid w:val="002B0273"/>
    <w:rsid w:val="002B034E"/>
    <w:rsid w:val="002B05FF"/>
    <w:rsid w:val="002B0607"/>
    <w:rsid w:val="002B0680"/>
    <w:rsid w:val="002B0692"/>
    <w:rsid w:val="002B06FF"/>
    <w:rsid w:val="002B077D"/>
    <w:rsid w:val="002B0790"/>
    <w:rsid w:val="002B08F5"/>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8D"/>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248"/>
    <w:rsid w:val="002B45D2"/>
    <w:rsid w:val="002B473B"/>
    <w:rsid w:val="002B4831"/>
    <w:rsid w:val="002B4990"/>
    <w:rsid w:val="002B4B67"/>
    <w:rsid w:val="002B4BD3"/>
    <w:rsid w:val="002B4C15"/>
    <w:rsid w:val="002B4FD9"/>
    <w:rsid w:val="002B5089"/>
    <w:rsid w:val="002B52D4"/>
    <w:rsid w:val="002B5375"/>
    <w:rsid w:val="002B5445"/>
    <w:rsid w:val="002B54B1"/>
    <w:rsid w:val="002B5530"/>
    <w:rsid w:val="002B5626"/>
    <w:rsid w:val="002B5745"/>
    <w:rsid w:val="002B5765"/>
    <w:rsid w:val="002B5798"/>
    <w:rsid w:val="002B57CE"/>
    <w:rsid w:val="002B582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0E"/>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BCC"/>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2A"/>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2F"/>
    <w:rsid w:val="002C2B6A"/>
    <w:rsid w:val="002C2B8B"/>
    <w:rsid w:val="002C2BBF"/>
    <w:rsid w:val="002C2C40"/>
    <w:rsid w:val="002C2CBA"/>
    <w:rsid w:val="002C2DB4"/>
    <w:rsid w:val="002C2F23"/>
    <w:rsid w:val="002C30DA"/>
    <w:rsid w:val="002C30F7"/>
    <w:rsid w:val="002C319C"/>
    <w:rsid w:val="002C331A"/>
    <w:rsid w:val="002C3398"/>
    <w:rsid w:val="002C33F2"/>
    <w:rsid w:val="002C35CF"/>
    <w:rsid w:val="002C3689"/>
    <w:rsid w:val="002C36E3"/>
    <w:rsid w:val="002C39B0"/>
    <w:rsid w:val="002C3A35"/>
    <w:rsid w:val="002C3C67"/>
    <w:rsid w:val="002C3E21"/>
    <w:rsid w:val="002C3EFC"/>
    <w:rsid w:val="002C3FEE"/>
    <w:rsid w:val="002C4059"/>
    <w:rsid w:val="002C4095"/>
    <w:rsid w:val="002C4174"/>
    <w:rsid w:val="002C41A2"/>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6AC"/>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6DB5"/>
    <w:rsid w:val="002C7055"/>
    <w:rsid w:val="002C71AF"/>
    <w:rsid w:val="002C71F5"/>
    <w:rsid w:val="002C7219"/>
    <w:rsid w:val="002C729B"/>
    <w:rsid w:val="002C72E6"/>
    <w:rsid w:val="002C72F4"/>
    <w:rsid w:val="002C7448"/>
    <w:rsid w:val="002C74C3"/>
    <w:rsid w:val="002C7669"/>
    <w:rsid w:val="002C7B3D"/>
    <w:rsid w:val="002C7CBE"/>
    <w:rsid w:val="002C7E40"/>
    <w:rsid w:val="002C7F80"/>
    <w:rsid w:val="002C7FE8"/>
    <w:rsid w:val="002D00A8"/>
    <w:rsid w:val="002D00FC"/>
    <w:rsid w:val="002D0112"/>
    <w:rsid w:val="002D01CA"/>
    <w:rsid w:val="002D02EA"/>
    <w:rsid w:val="002D0465"/>
    <w:rsid w:val="002D048F"/>
    <w:rsid w:val="002D04E9"/>
    <w:rsid w:val="002D0665"/>
    <w:rsid w:val="002D07DF"/>
    <w:rsid w:val="002D07FB"/>
    <w:rsid w:val="002D08F7"/>
    <w:rsid w:val="002D0958"/>
    <w:rsid w:val="002D0B12"/>
    <w:rsid w:val="002D0C79"/>
    <w:rsid w:val="002D0D6B"/>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DAC"/>
    <w:rsid w:val="002D4E5B"/>
    <w:rsid w:val="002D5024"/>
    <w:rsid w:val="002D53CD"/>
    <w:rsid w:val="002D54A6"/>
    <w:rsid w:val="002D5526"/>
    <w:rsid w:val="002D562E"/>
    <w:rsid w:val="002D574B"/>
    <w:rsid w:val="002D59DA"/>
    <w:rsid w:val="002D5BC7"/>
    <w:rsid w:val="002D5C3D"/>
    <w:rsid w:val="002D5C42"/>
    <w:rsid w:val="002D5C62"/>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A73"/>
    <w:rsid w:val="002D7C75"/>
    <w:rsid w:val="002D7CB1"/>
    <w:rsid w:val="002D7F0E"/>
    <w:rsid w:val="002E00A5"/>
    <w:rsid w:val="002E02A6"/>
    <w:rsid w:val="002E02B4"/>
    <w:rsid w:val="002E03DA"/>
    <w:rsid w:val="002E04A9"/>
    <w:rsid w:val="002E09F7"/>
    <w:rsid w:val="002E0A4B"/>
    <w:rsid w:val="002E0A9C"/>
    <w:rsid w:val="002E0B50"/>
    <w:rsid w:val="002E0B6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56"/>
    <w:rsid w:val="002E216A"/>
    <w:rsid w:val="002E225A"/>
    <w:rsid w:val="002E24D5"/>
    <w:rsid w:val="002E256C"/>
    <w:rsid w:val="002E26E4"/>
    <w:rsid w:val="002E275B"/>
    <w:rsid w:val="002E2B30"/>
    <w:rsid w:val="002E2B9E"/>
    <w:rsid w:val="002E2DD4"/>
    <w:rsid w:val="002E2F56"/>
    <w:rsid w:val="002E2F60"/>
    <w:rsid w:val="002E2FC6"/>
    <w:rsid w:val="002E311B"/>
    <w:rsid w:val="002E3421"/>
    <w:rsid w:val="002E356C"/>
    <w:rsid w:val="002E3581"/>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AFA"/>
    <w:rsid w:val="002E4B57"/>
    <w:rsid w:val="002E4BB4"/>
    <w:rsid w:val="002E4C6C"/>
    <w:rsid w:val="002E4CE7"/>
    <w:rsid w:val="002E4D3F"/>
    <w:rsid w:val="002E4F45"/>
    <w:rsid w:val="002E5001"/>
    <w:rsid w:val="002E500D"/>
    <w:rsid w:val="002E541F"/>
    <w:rsid w:val="002E54BF"/>
    <w:rsid w:val="002E5567"/>
    <w:rsid w:val="002E562A"/>
    <w:rsid w:val="002E5798"/>
    <w:rsid w:val="002E5863"/>
    <w:rsid w:val="002E59EA"/>
    <w:rsid w:val="002E5B26"/>
    <w:rsid w:val="002E5C62"/>
    <w:rsid w:val="002E5D62"/>
    <w:rsid w:val="002E5E08"/>
    <w:rsid w:val="002E5E1C"/>
    <w:rsid w:val="002E5E73"/>
    <w:rsid w:val="002E5EF9"/>
    <w:rsid w:val="002E6070"/>
    <w:rsid w:val="002E607A"/>
    <w:rsid w:val="002E607D"/>
    <w:rsid w:val="002E6196"/>
    <w:rsid w:val="002E65E9"/>
    <w:rsid w:val="002E6601"/>
    <w:rsid w:val="002E66C5"/>
    <w:rsid w:val="002E6745"/>
    <w:rsid w:val="002E6B33"/>
    <w:rsid w:val="002E6BBC"/>
    <w:rsid w:val="002E6BE6"/>
    <w:rsid w:val="002E6E97"/>
    <w:rsid w:val="002E6F6D"/>
    <w:rsid w:val="002E721C"/>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18D"/>
    <w:rsid w:val="002F230D"/>
    <w:rsid w:val="002F23F8"/>
    <w:rsid w:val="002F2542"/>
    <w:rsid w:val="002F2556"/>
    <w:rsid w:val="002F25CA"/>
    <w:rsid w:val="002F2717"/>
    <w:rsid w:val="002F2782"/>
    <w:rsid w:val="002F287C"/>
    <w:rsid w:val="002F288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4E4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96"/>
    <w:rsid w:val="00300AEE"/>
    <w:rsid w:val="00300B33"/>
    <w:rsid w:val="00300C1E"/>
    <w:rsid w:val="00300D2A"/>
    <w:rsid w:val="00300D35"/>
    <w:rsid w:val="00300ECC"/>
    <w:rsid w:val="00300F24"/>
    <w:rsid w:val="003010A9"/>
    <w:rsid w:val="0030118B"/>
    <w:rsid w:val="00301201"/>
    <w:rsid w:val="00301265"/>
    <w:rsid w:val="003012EA"/>
    <w:rsid w:val="0030132B"/>
    <w:rsid w:val="00301337"/>
    <w:rsid w:val="003013E6"/>
    <w:rsid w:val="00301421"/>
    <w:rsid w:val="0030166D"/>
    <w:rsid w:val="003016A2"/>
    <w:rsid w:val="003018FA"/>
    <w:rsid w:val="00301AA6"/>
    <w:rsid w:val="00301AF1"/>
    <w:rsid w:val="00301B2F"/>
    <w:rsid w:val="00301C5F"/>
    <w:rsid w:val="00301E24"/>
    <w:rsid w:val="00301EEF"/>
    <w:rsid w:val="00301F02"/>
    <w:rsid w:val="00301F66"/>
    <w:rsid w:val="00301F7A"/>
    <w:rsid w:val="00302056"/>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29F"/>
    <w:rsid w:val="00304306"/>
    <w:rsid w:val="00304652"/>
    <w:rsid w:val="003046EE"/>
    <w:rsid w:val="00304913"/>
    <w:rsid w:val="00304A84"/>
    <w:rsid w:val="00304BCC"/>
    <w:rsid w:val="00304BDA"/>
    <w:rsid w:val="00304BE5"/>
    <w:rsid w:val="00304C24"/>
    <w:rsid w:val="00304C36"/>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66D"/>
    <w:rsid w:val="00306732"/>
    <w:rsid w:val="00306904"/>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0D"/>
    <w:rsid w:val="00310479"/>
    <w:rsid w:val="0031050A"/>
    <w:rsid w:val="00310645"/>
    <w:rsid w:val="0031078C"/>
    <w:rsid w:val="00310827"/>
    <w:rsid w:val="00310A9B"/>
    <w:rsid w:val="00310AAF"/>
    <w:rsid w:val="00310AB1"/>
    <w:rsid w:val="00310B91"/>
    <w:rsid w:val="00310C48"/>
    <w:rsid w:val="00310C67"/>
    <w:rsid w:val="00310ED8"/>
    <w:rsid w:val="00311276"/>
    <w:rsid w:val="003112BE"/>
    <w:rsid w:val="003113BB"/>
    <w:rsid w:val="00311437"/>
    <w:rsid w:val="00311520"/>
    <w:rsid w:val="00311554"/>
    <w:rsid w:val="003115C8"/>
    <w:rsid w:val="00311672"/>
    <w:rsid w:val="00311776"/>
    <w:rsid w:val="003118D8"/>
    <w:rsid w:val="0031193F"/>
    <w:rsid w:val="00311CDC"/>
    <w:rsid w:val="00311E1E"/>
    <w:rsid w:val="00311E9F"/>
    <w:rsid w:val="00312040"/>
    <w:rsid w:val="0031217F"/>
    <w:rsid w:val="00312190"/>
    <w:rsid w:val="003121D6"/>
    <w:rsid w:val="0031220D"/>
    <w:rsid w:val="00312385"/>
    <w:rsid w:val="0031238E"/>
    <w:rsid w:val="0031239D"/>
    <w:rsid w:val="0031251A"/>
    <w:rsid w:val="00312761"/>
    <w:rsid w:val="00312788"/>
    <w:rsid w:val="00312879"/>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862"/>
    <w:rsid w:val="00314A3B"/>
    <w:rsid w:val="00314A69"/>
    <w:rsid w:val="00314BC2"/>
    <w:rsid w:val="00314CC0"/>
    <w:rsid w:val="00314DFF"/>
    <w:rsid w:val="003150F1"/>
    <w:rsid w:val="00315527"/>
    <w:rsid w:val="003156BF"/>
    <w:rsid w:val="00315811"/>
    <w:rsid w:val="00315948"/>
    <w:rsid w:val="003159C5"/>
    <w:rsid w:val="003159F2"/>
    <w:rsid w:val="00315A3B"/>
    <w:rsid w:val="00315B1B"/>
    <w:rsid w:val="00315B65"/>
    <w:rsid w:val="00315BBA"/>
    <w:rsid w:val="00315C0B"/>
    <w:rsid w:val="00315C7C"/>
    <w:rsid w:val="00315C7E"/>
    <w:rsid w:val="00315CF5"/>
    <w:rsid w:val="00315D1C"/>
    <w:rsid w:val="00315E12"/>
    <w:rsid w:val="00315EB0"/>
    <w:rsid w:val="00315FDA"/>
    <w:rsid w:val="00315FF1"/>
    <w:rsid w:val="00316012"/>
    <w:rsid w:val="0031603E"/>
    <w:rsid w:val="0031627D"/>
    <w:rsid w:val="0031638B"/>
    <w:rsid w:val="00316879"/>
    <w:rsid w:val="00316B03"/>
    <w:rsid w:val="00316B6A"/>
    <w:rsid w:val="00316DC5"/>
    <w:rsid w:val="00316E26"/>
    <w:rsid w:val="00316E49"/>
    <w:rsid w:val="00316FC3"/>
    <w:rsid w:val="00317051"/>
    <w:rsid w:val="003170AD"/>
    <w:rsid w:val="0031710C"/>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1A"/>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90"/>
    <w:rsid w:val="00321DF7"/>
    <w:rsid w:val="00321E9D"/>
    <w:rsid w:val="00321EC3"/>
    <w:rsid w:val="00321F69"/>
    <w:rsid w:val="0032203B"/>
    <w:rsid w:val="00322046"/>
    <w:rsid w:val="0032208A"/>
    <w:rsid w:val="003221B3"/>
    <w:rsid w:val="0032228A"/>
    <w:rsid w:val="00322360"/>
    <w:rsid w:val="003227A0"/>
    <w:rsid w:val="00322852"/>
    <w:rsid w:val="00322984"/>
    <w:rsid w:val="00322B52"/>
    <w:rsid w:val="00322B90"/>
    <w:rsid w:val="00322FDF"/>
    <w:rsid w:val="0032312C"/>
    <w:rsid w:val="00323488"/>
    <w:rsid w:val="00323550"/>
    <w:rsid w:val="003235C7"/>
    <w:rsid w:val="003235E5"/>
    <w:rsid w:val="003237BA"/>
    <w:rsid w:val="00323810"/>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A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66"/>
    <w:rsid w:val="00325BDF"/>
    <w:rsid w:val="00325DD2"/>
    <w:rsid w:val="00326103"/>
    <w:rsid w:val="00326483"/>
    <w:rsid w:val="00326644"/>
    <w:rsid w:val="003266BD"/>
    <w:rsid w:val="0032676E"/>
    <w:rsid w:val="003267AE"/>
    <w:rsid w:val="00326831"/>
    <w:rsid w:val="00326891"/>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976"/>
    <w:rsid w:val="00327A1C"/>
    <w:rsid w:val="00327D1C"/>
    <w:rsid w:val="00327D5B"/>
    <w:rsid w:val="00327DA8"/>
    <w:rsid w:val="00327E57"/>
    <w:rsid w:val="00327EAC"/>
    <w:rsid w:val="00327F8C"/>
    <w:rsid w:val="00330009"/>
    <w:rsid w:val="0033007B"/>
    <w:rsid w:val="0033022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BDE"/>
    <w:rsid w:val="00332ED3"/>
    <w:rsid w:val="003331A2"/>
    <w:rsid w:val="0033328A"/>
    <w:rsid w:val="00333333"/>
    <w:rsid w:val="0033347D"/>
    <w:rsid w:val="0033352A"/>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7A7"/>
    <w:rsid w:val="00335809"/>
    <w:rsid w:val="00335851"/>
    <w:rsid w:val="00335AAC"/>
    <w:rsid w:val="00335B47"/>
    <w:rsid w:val="00335EBB"/>
    <w:rsid w:val="00335FA5"/>
    <w:rsid w:val="00335FE9"/>
    <w:rsid w:val="00336048"/>
    <w:rsid w:val="0033610E"/>
    <w:rsid w:val="00336235"/>
    <w:rsid w:val="003362F7"/>
    <w:rsid w:val="003364A6"/>
    <w:rsid w:val="003364EB"/>
    <w:rsid w:val="00336539"/>
    <w:rsid w:val="00336565"/>
    <w:rsid w:val="003368D1"/>
    <w:rsid w:val="003368F5"/>
    <w:rsid w:val="00336950"/>
    <w:rsid w:val="00336C6B"/>
    <w:rsid w:val="00336CBE"/>
    <w:rsid w:val="00336DF6"/>
    <w:rsid w:val="00336F96"/>
    <w:rsid w:val="00336FA8"/>
    <w:rsid w:val="0033735D"/>
    <w:rsid w:val="00337398"/>
    <w:rsid w:val="003374E4"/>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02"/>
    <w:rsid w:val="00341124"/>
    <w:rsid w:val="0034113C"/>
    <w:rsid w:val="0034122C"/>
    <w:rsid w:val="00341420"/>
    <w:rsid w:val="00341435"/>
    <w:rsid w:val="0034146E"/>
    <w:rsid w:val="003416B0"/>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3FDB"/>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7A8"/>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6FDC"/>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540"/>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28B"/>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6F"/>
    <w:rsid w:val="00353F8C"/>
    <w:rsid w:val="00354063"/>
    <w:rsid w:val="0035427B"/>
    <w:rsid w:val="0035432F"/>
    <w:rsid w:val="0035449D"/>
    <w:rsid w:val="003544F8"/>
    <w:rsid w:val="003545A9"/>
    <w:rsid w:val="003546AA"/>
    <w:rsid w:val="00354721"/>
    <w:rsid w:val="00354751"/>
    <w:rsid w:val="00354752"/>
    <w:rsid w:val="003547DF"/>
    <w:rsid w:val="00354A06"/>
    <w:rsid w:val="00354F7D"/>
    <w:rsid w:val="00354FF0"/>
    <w:rsid w:val="0035510A"/>
    <w:rsid w:val="00355818"/>
    <w:rsid w:val="0035590C"/>
    <w:rsid w:val="00355921"/>
    <w:rsid w:val="00355A66"/>
    <w:rsid w:val="00355BAE"/>
    <w:rsid w:val="00355CB3"/>
    <w:rsid w:val="00355E84"/>
    <w:rsid w:val="003560D2"/>
    <w:rsid w:val="003560F7"/>
    <w:rsid w:val="00356193"/>
    <w:rsid w:val="0035624A"/>
    <w:rsid w:val="0035640D"/>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085"/>
    <w:rsid w:val="003612C7"/>
    <w:rsid w:val="00361571"/>
    <w:rsid w:val="003617F5"/>
    <w:rsid w:val="003618F5"/>
    <w:rsid w:val="00361951"/>
    <w:rsid w:val="003619A9"/>
    <w:rsid w:val="00361A5F"/>
    <w:rsid w:val="00361B9A"/>
    <w:rsid w:val="00361C37"/>
    <w:rsid w:val="00361CB7"/>
    <w:rsid w:val="00361D9D"/>
    <w:rsid w:val="00361DCB"/>
    <w:rsid w:val="00362055"/>
    <w:rsid w:val="00362083"/>
    <w:rsid w:val="003621B9"/>
    <w:rsid w:val="003622A2"/>
    <w:rsid w:val="003622CD"/>
    <w:rsid w:val="00362601"/>
    <w:rsid w:val="00362751"/>
    <w:rsid w:val="003628BB"/>
    <w:rsid w:val="003628CA"/>
    <w:rsid w:val="0036292B"/>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3"/>
    <w:rsid w:val="00363D04"/>
    <w:rsid w:val="00363D47"/>
    <w:rsid w:val="00363E65"/>
    <w:rsid w:val="00363FE3"/>
    <w:rsid w:val="00364071"/>
    <w:rsid w:val="003640E5"/>
    <w:rsid w:val="003642D3"/>
    <w:rsid w:val="003646E8"/>
    <w:rsid w:val="0036479B"/>
    <w:rsid w:val="0036480B"/>
    <w:rsid w:val="00364886"/>
    <w:rsid w:val="00364AAE"/>
    <w:rsid w:val="00364B74"/>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9EA"/>
    <w:rsid w:val="00366A3E"/>
    <w:rsid w:val="00366A66"/>
    <w:rsid w:val="00366EAA"/>
    <w:rsid w:val="00366FE1"/>
    <w:rsid w:val="003674E8"/>
    <w:rsid w:val="003676C5"/>
    <w:rsid w:val="0036787A"/>
    <w:rsid w:val="003678B1"/>
    <w:rsid w:val="00367BD7"/>
    <w:rsid w:val="00367F44"/>
    <w:rsid w:val="0037023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56"/>
    <w:rsid w:val="00370D9E"/>
    <w:rsid w:val="00370DEA"/>
    <w:rsid w:val="00370E80"/>
    <w:rsid w:val="00370FED"/>
    <w:rsid w:val="00371336"/>
    <w:rsid w:val="0037142B"/>
    <w:rsid w:val="00371644"/>
    <w:rsid w:val="0037189D"/>
    <w:rsid w:val="003719EE"/>
    <w:rsid w:val="00371B16"/>
    <w:rsid w:val="00371BFE"/>
    <w:rsid w:val="00371EB3"/>
    <w:rsid w:val="00371EEB"/>
    <w:rsid w:val="00371F07"/>
    <w:rsid w:val="00371F27"/>
    <w:rsid w:val="00371FF3"/>
    <w:rsid w:val="00372285"/>
    <w:rsid w:val="003723BE"/>
    <w:rsid w:val="003724A3"/>
    <w:rsid w:val="003727CE"/>
    <w:rsid w:val="00372855"/>
    <w:rsid w:val="003728C8"/>
    <w:rsid w:val="00372900"/>
    <w:rsid w:val="0037295A"/>
    <w:rsid w:val="003729F9"/>
    <w:rsid w:val="00372A8E"/>
    <w:rsid w:val="00372C46"/>
    <w:rsid w:val="00372C51"/>
    <w:rsid w:val="00372DAE"/>
    <w:rsid w:val="00372DFF"/>
    <w:rsid w:val="00372F84"/>
    <w:rsid w:val="0037318C"/>
    <w:rsid w:val="00373379"/>
    <w:rsid w:val="0037342B"/>
    <w:rsid w:val="00373472"/>
    <w:rsid w:val="003734D0"/>
    <w:rsid w:val="0037355B"/>
    <w:rsid w:val="0037364E"/>
    <w:rsid w:val="003736A5"/>
    <w:rsid w:val="003736BF"/>
    <w:rsid w:val="00373714"/>
    <w:rsid w:val="003739DC"/>
    <w:rsid w:val="00373A2F"/>
    <w:rsid w:val="00373BCB"/>
    <w:rsid w:val="00373C79"/>
    <w:rsid w:val="00373CD6"/>
    <w:rsid w:val="00373D28"/>
    <w:rsid w:val="00373D52"/>
    <w:rsid w:val="00373E96"/>
    <w:rsid w:val="0037424C"/>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8F"/>
    <w:rsid w:val="00377E9E"/>
    <w:rsid w:val="00380108"/>
    <w:rsid w:val="003801FB"/>
    <w:rsid w:val="003802E3"/>
    <w:rsid w:val="00380408"/>
    <w:rsid w:val="00380483"/>
    <w:rsid w:val="003804B7"/>
    <w:rsid w:val="0038081B"/>
    <w:rsid w:val="00380AAA"/>
    <w:rsid w:val="00380AF0"/>
    <w:rsid w:val="00380DA4"/>
    <w:rsid w:val="003810D6"/>
    <w:rsid w:val="00381135"/>
    <w:rsid w:val="0038120C"/>
    <w:rsid w:val="00381221"/>
    <w:rsid w:val="003812D4"/>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263"/>
    <w:rsid w:val="003836C7"/>
    <w:rsid w:val="00383898"/>
    <w:rsid w:val="00383A22"/>
    <w:rsid w:val="00383A28"/>
    <w:rsid w:val="00383A40"/>
    <w:rsid w:val="00383B7B"/>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533"/>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ED"/>
    <w:rsid w:val="00391C03"/>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4FB"/>
    <w:rsid w:val="003935E0"/>
    <w:rsid w:val="003935EC"/>
    <w:rsid w:val="00393B31"/>
    <w:rsid w:val="00393C45"/>
    <w:rsid w:val="00393C8A"/>
    <w:rsid w:val="00393C9B"/>
    <w:rsid w:val="00393CFD"/>
    <w:rsid w:val="00393E08"/>
    <w:rsid w:val="00393E1C"/>
    <w:rsid w:val="00393F63"/>
    <w:rsid w:val="00393F8E"/>
    <w:rsid w:val="003942BB"/>
    <w:rsid w:val="00394310"/>
    <w:rsid w:val="00394328"/>
    <w:rsid w:val="0039455D"/>
    <w:rsid w:val="00394570"/>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016"/>
    <w:rsid w:val="0039614E"/>
    <w:rsid w:val="00396268"/>
    <w:rsid w:val="0039656E"/>
    <w:rsid w:val="00396667"/>
    <w:rsid w:val="00396995"/>
    <w:rsid w:val="00396A19"/>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CE"/>
    <w:rsid w:val="00397D09"/>
    <w:rsid w:val="00397DE6"/>
    <w:rsid w:val="00397DE9"/>
    <w:rsid w:val="00397FFC"/>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19C"/>
    <w:rsid w:val="003A122F"/>
    <w:rsid w:val="003A1246"/>
    <w:rsid w:val="003A1403"/>
    <w:rsid w:val="003A142A"/>
    <w:rsid w:val="003A1442"/>
    <w:rsid w:val="003A1510"/>
    <w:rsid w:val="003A17FA"/>
    <w:rsid w:val="003A1808"/>
    <w:rsid w:val="003A1910"/>
    <w:rsid w:val="003A1983"/>
    <w:rsid w:val="003A1AC9"/>
    <w:rsid w:val="003A1AE9"/>
    <w:rsid w:val="003A1CEA"/>
    <w:rsid w:val="003A1D72"/>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966"/>
    <w:rsid w:val="003A3FD2"/>
    <w:rsid w:val="003A40BE"/>
    <w:rsid w:val="003A42F0"/>
    <w:rsid w:val="003A4348"/>
    <w:rsid w:val="003A46F0"/>
    <w:rsid w:val="003A4755"/>
    <w:rsid w:val="003A486E"/>
    <w:rsid w:val="003A498D"/>
    <w:rsid w:val="003A49FC"/>
    <w:rsid w:val="003A4A21"/>
    <w:rsid w:val="003A4AB5"/>
    <w:rsid w:val="003A4B6B"/>
    <w:rsid w:val="003A4D07"/>
    <w:rsid w:val="003A4DA2"/>
    <w:rsid w:val="003A4F12"/>
    <w:rsid w:val="003A4F28"/>
    <w:rsid w:val="003A5017"/>
    <w:rsid w:val="003A5101"/>
    <w:rsid w:val="003A5107"/>
    <w:rsid w:val="003A52EC"/>
    <w:rsid w:val="003A54E4"/>
    <w:rsid w:val="003A5516"/>
    <w:rsid w:val="003A5586"/>
    <w:rsid w:val="003A56DA"/>
    <w:rsid w:val="003A5795"/>
    <w:rsid w:val="003A5806"/>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B49"/>
    <w:rsid w:val="003A6CE6"/>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1E44"/>
    <w:rsid w:val="003B2081"/>
    <w:rsid w:val="003B219F"/>
    <w:rsid w:val="003B22E0"/>
    <w:rsid w:val="003B237C"/>
    <w:rsid w:val="003B23E6"/>
    <w:rsid w:val="003B24D2"/>
    <w:rsid w:val="003B2AB2"/>
    <w:rsid w:val="003B2B0B"/>
    <w:rsid w:val="003B2B41"/>
    <w:rsid w:val="003B2CC5"/>
    <w:rsid w:val="003B2D21"/>
    <w:rsid w:val="003B2D7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95"/>
    <w:rsid w:val="003B4DC1"/>
    <w:rsid w:val="003B4F5B"/>
    <w:rsid w:val="003B5023"/>
    <w:rsid w:val="003B508D"/>
    <w:rsid w:val="003B516F"/>
    <w:rsid w:val="003B52CD"/>
    <w:rsid w:val="003B5425"/>
    <w:rsid w:val="003B542A"/>
    <w:rsid w:val="003B555B"/>
    <w:rsid w:val="003B5566"/>
    <w:rsid w:val="003B576B"/>
    <w:rsid w:val="003B576C"/>
    <w:rsid w:val="003B57BA"/>
    <w:rsid w:val="003B5A99"/>
    <w:rsid w:val="003B5D04"/>
    <w:rsid w:val="003B5D36"/>
    <w:rsid w:val="003B5D3E"/>
    <w:rsid w:val="003B5DC7"/>
    <w:rsid w:val="003B5E24"/>
    <w:rsid w:val="003B5ED8"/>
    <w:rsid w:val="003B5EEE"/>
    <w:rsid w:val="003B5FFD"/>
    <w:rsid w:val="003B6051"/>
    <w:rsid w:val="003B6323"/>
    <w:rsid w:val="003B63B7"/>
    <w:rsid w:val="003B6487"/>
    <w:rsid w:val="003B6629"/>
    <w:rsid w:val="003B66A0"/>
    <w:rsid w:val="003B6754"/>
    <w:rsid w:val="003B6768"/>
    <w:rsid w:val="003B68AC"/>
    <w:rsid w:val="003B6A44"/>
    <w:rsid w:val="003B6B89"/>
    <w:rsid w:val="003B6B93"/>
    <w:rsid w:val="003B6E90"/>
    <w:rsid w:val="003B6F41"/>
    <w:rsid w:val="003B710F"/>
    <w:rsid w:val="003B7176"/>
    <w:rsid w:val="003B71E2"/>
    <w:rsid w:val="003B7212"/>
    <w:rsid w:val="003B739D"/>
    <w:rsid w:val="003B74DC"/>
    <w:rsid w:val="003B786A"/>
    <w:rsid w:val="003B7A58"/>
    <w:rsid w:val="003B7AC2"/>
    <w:rsid w:val="003B7C10"/>
    <w:rsid w:val="003B7CCE"/>
    <w:rsid w:val="003B7E07"/>
    <w:rsid w:val="003B7EF9"/>
    <w:rsid w:val="003C00D9"/>
    <w:rsid w:val="003C0241"/>
    <w:rsid w:val="003C04C5"/>
    <w:rsid w:val="003C0618"/>
    <w:rsid w:val="003C06AD"/>
    <w:rsid w:val="003C074F"/>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2E0D"/>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BD0"/>
    <w:rsid w:val="003C4CAE"/>
    <w:rsid w:val="003C4D99"/>
    <w:rsid w:val="003C5504"/>
    <w:rsid w:val="003C5523"/>
    <w:rsid w:val="003C56A5"/>
    <w:rsid w:val="003C58A8"/>
    <w:rsid w:val="003C5A29"/>
    <w:rsid w:val="003C5AC2"/>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1F0"/>
    <w:rsid w:val="003C7278"/>
    <w:rsid w:val="003C74F2"/>
    <w:rsid w:val="003C751F"/>
    <w:rsid w:val="003C75FE"/>
    <w:rsid w:val="003C7617"/>
    <w:rsid w:val="003C765B"/>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B07"/>
    <w:rsid w:val="003D0C2D"/>
    <w:rsid w:val="003D1068"/>
    <w:rsid w:val="003D1090"/>
    <w:rsid w:val="003D145F"/>
    <w:rsid w:val="003D1524"/>
    <w:rsid w:val="003D1751"/>
    <w:rsid w:val="003D17C2"/>
    <w:rsid w:val="003D1A23"/>
    <w:rsid w:val="003D1AE2"/>
    <w:rsid w:val="003D1AFA"/>
    <w:rsid w:val="003D1B5E"/>
    <w:rsid w:val="003D1CCD"/>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B8F"/>
    <w:rsid w:val="003D4DB2"/>
    <w:rsid w:val="003D4DE8"/>
    <w:rsid w:val="003D4E24"/>
    <w:rsid w:val="003D503F"/>
    <w:rsid w:val="003D5059"/>
    <w:rsid w:val="003D5066"/>
    <w:rsid w:val="003D529C"/>
    <w:rsid w:val="003D541E"/>
    <w:rsid w:val="003D54C4"/>
    <w:rsid w:val="003D575B"/>
    <w:rsid w:val="003D5879"/>
    <w:rsid w:val="003D588B"/>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248"/>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8D"/>
    <w:rsid w:val="003E2AFE"/>
    <w:rsid w:val="003E2BC9"/>
    <w:rsid w:val="003E2C70"/>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BED"/>
    <w:rsid w:val="003E7CED"/>
    <w:rsid w:val="003E7D1F"/>
    <w:rsid w:val="003E7DDE"/>
    <w:rsid w:val="003E7E1D"/>
    <w:rsid w:val="003E7E5A"/>
    <w:rsid w:val="003E7EC8"/>
    <w:rsid w:val="003F02BD"/>
    <w:rsid w:val="003F0410"/>
    <w:rsid w:val="003F0448"/>
    <w:rsid w:val="003F079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9BB"/>
    <w:rsid w:val="003F1A30"/>
    <w:rsid w:val="003F1B3B"/>
    <w:rsid w:val="003F1C15"/>
    <w:rsid w:val="003F1C3D"/>
    <w:rsid w:val="003F1C54"/>
    <w:rsid w:val="003F1C88"/>
    <w:rsid w:val="003F1CCE"/>
    <w:rsid w:val="003F1D0C"/>
    <w:rsid w:val="003F1D8D"/>
    <w:rsid w:val="003F1D9F"/>
    <w:rsid w:val="003F1EEB"/>
    <w:rsid w:val="003F1F62"/>
    <w:rsid w:val="003F1F7D"/>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96F"/>
    <w:rsid w:val="003F6BD3"/>
    <w:rsid w:val="003F6C8E"/>
    <w:rsid w:val="003F6D65"/>
    <w:rsid w:val="003F6E7D"/>
    <w:rsid w:val="003F6F95"/>
    <w:rsid w:val="003F701D"/>
    <w:rsid w:val="003F73AE"/>
    <w:rsid w:val="003F74EA"/>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01"/>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24"/>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7E"/>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8BD"/>
    <w:rsid w:val="004069C5"/>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91B"/>
    <w:rsid w:val="0040791D"/>
    <w:rsid w:val="00407F8F"/>
    <w:rsid w:val="00407FE5"/>
    <w:rsid w:val="00410044"/>
    <w:rsid w:val="004100F0"/>
    <w:rsid w:val="004101A6"/>
    <w:rsid w:val="00410292"/>
    <w:rsid w:val="00410378"/>
    <w:rsid w:val="00410680"/>
    <w:rsid w:val="0041072F"/>
    <w:rsid w:val="004107CA"/>
    <w:rsid w:val="004109FE"/>
    <w:rsid w:val="00410A0C"/>
    <w:rsid w:val="00410B0C"/>
    <w:rsid w:val="00410BA3"/>
    <w:rsid w:val="00410C90"/>
    <w:rsid w:val="00410CFF"/>
    <w:rsid w:val="00410D79"/>
    <w:rsid w:val="00410D8E"/>
    <w:rsid w:val="00410DBE"/>
    <w:rsid w:val="00410FAC"/>
    <w:rsid w:val="00410FD3"/>
    <w:rsid w:val="00411092"/>
    <w:rsid w:val="00411356"/>
    <w:rsid w:val="004115A8"/>
    <w:rsid w:val="0041163C"/>
    <w:rsid w:val="00411658"/>
    <w:rsid w:val="004116DC"/>
    <w:rsid w:val="0041185D"/>
    <w:rsid w:val="0041189B"/>
    <w:rsid w:val="00411B50"/>
    <w:rsid w:val="00411C0F"/>
    <w:rsid w:val="00411CA1"/>
    <w:rsid w:val="00412036"/>
    <w:rsid w:val="004120D4"/>
    <w:rsid w:val="004120F7"/>
    <w:rsid w:val="004121DE"/>
    <w:rsid w:val="004121ED"/>
    <w:rsid w:val="004122E0"/>
    <w:rsid w:val="0041233F"/>
    <w:rsid w:val="004123F5"/>
    <w:rsid w:val="004127FE"/>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1C8"/>
    <w:rsid w:val="004173F7"/>
    <w:rsid w:val="00417413"/>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B11"/>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836"/>
    <w:rsid w:val="0042293E"/>
    <w:rsid w:val="0042295B"/>
    <w:rsid w:val="00422BE9"/>
    <w:rsid w:val="00422DD4"/>
    <w:rsid w:val="00422F66"/>
    <w:rsid w:val="00423235"/>
    <w:rsid w:val="004232C6"/>
    <w:rsid w:val="00423524"/>
    <w:rsid w:val="00423663"/>
    <w:rsid w:val="004238A7"/>
    <w:rsid w:val="0042399B"/>
    <w:rsid w:val="004239E0"/>
    <w:rsid w:val="0042403A"/>
    <w:rsid w:val="0042407B"/>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3B3"/>
    <w:rsid w:val="004264BF"/>
    <w:rsid w:val="0042654E"/>
    <w:rsid w:val="0042680C"/>
    <w:rsid w:val="00426A1E"/>
    <w:rsid w:val="00426A5D"/>
    <w:rsid w:val="00426D11"/>
    <w:rsid w:val="00426D20"/>
    <w:rsid w:val="00426D24"/>
    <w:rsid w:val="00426D83"/>
    <w:rsid w:val="00426DA8"/>
    <w:rsid w:val="00426F13"/>
    <w:rsid w:val="0042702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EEC"/>
    <w:rsid w:val="00427F89"/>
    <w:rsid w:val="00427F9E"/>
    <w:rsid w:val="00427FA8"/>
    <w:rsid w:val="004304FE"/>
    <w:rsid w:val="00430557"/>
    <w:rsid w:val="004306A2"/>
    <w:rsid w:val="0043078C"/>
    <w:rsid w:val="00430F8A"/>
    <w:rsid w:val="0043106A"/>
    <w:rsid w:val="004311F1"/>
    <w:rsid w:val="00431201"/>
    <w:rsid w:val="00431270"/>
    <w:rsid w:val="004315F2"/>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5A"/>
    <w:rsid w:val="00432DCD"/>
    <w:rsid w:val="00432E9C"/>
    <w:rsid w:val="00432ECB"/>
    <w:rsid w:val="004330F0"/>
    <w:rsid w:val="00433172"/>
    <w:rsid w:val="004331A8"/>
    <w:rsid w:val="004331EA"/>
    <w:rsid w:val="004332D7"/>
    <w:rsid w:val="0043345C"/>
    <w:rsid w:val="0043351B"/>
    <w:rsid w:val="0043364A"/>
    <w:rsid w:val="00433767"/>
    <w:rsid w:val="004339BA"/>
    <w:rsid w:val="00433C1F"/>
    <w:rsid w:val="00433D60"/>
    <w:rsid w:val="00433E6F"/>
    <w:rsid w:val="00433E7D"/>
    <w:rsid w:val="0043404C"/>
    <w:rsid w:val="00434336"/>
    <w:rsid w:val="004343C1"/>
    <w:rsid w:val="0043448D"/>
    <w:rsid w:val="00434541"/>
    <w:rsid w:val="0043474E"/>
    <w:rsid w:val="0043492C"/>
    <w:rsid w:val="0043494A"/>
    <w:rsid w:val="00434AFF"/>
    <w:rsid w:val="00434B41"/>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07"/>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0B"/>
    <w:rsid w:val="00441670"/>
    <w:rsid w:val="004416A0"/>
    <w:rsid w:val="0044171C"/>
    <w:rsid w:val="00441761"/>
    <w:rsid w:val="00441887"/>
    <w:rsid w:val="0044195D"/>
    <w:rsid w:val="00441A32"/>
    <w:rsid w:val="00441AA3"/>
    <w:rsid w:val="00441B0E"/>
    <w:rsid w:val="00441B78"/>
    <w:rsid w:val="00441E5C"/>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CC1"/>
    <w:rsid w:val="00443E03"/>
    <w:rsid w:val="00443E3F"/>
    <w:rsid w:val="00443E80"/>
    <w:rsid w:val="00444122"/>
    <w:rsid w:val="00444146"/>
    <w:rsid w:val="00444179"/>
    <w:rsid w:val="00444196"/>
    <w:rsid w:val="004442B0"/>
    <w:rsid w:val="004442C2"/>
    <w:rsid w:val="004443D8"/>
    <w:rsid w:val="0044455F"/>
    <w:rsid w:val="004445F1"/>
    <w:rsid w:val="00444807"/>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467"/>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59B"/>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AD4"/>
    <w:rsid w:val="00454B8B"/>
    <w:rsid w:val="00455057"/>
    <w:rsid w:val="00455059"/>
    <w:rsid w:val="0045542B"/>
    <w:rsid w:val="00455468"/>
    <w:rsid w:val="004554D9"/>
    <w:rsid w:val="00455538"/>
    <w:rsid w:val="004555F8"/>
    <w:rsid w:val="004556EE"/>
    <w:rsid w:val="00455785"/>
    <w:rsid w:val="00455AC1"/>
    <w:rsid w:val="00455AF8"/>
    <w:rsid w:val="00455BAC"/>
    <w:rsid w:val="00455C20"/>
    <w:rsid w:val="004562BB"/>
    <w:rsid w:val="00456483"/>
    <w:rsid w:val="0045649D"/>
    <w:rsid w:val="00456563"/>
    <w:rsid w:val="00456623"/>
    <w:rsid w:val="0045671D"/>
    <w:rsid w:val="004567F8"/>
    <w:rsid w:val="00456A67"/>
    <w:rsid w:val="00456AE2"/>
    <w:rsid w:val="00456B48"/>
    <w:rsid w:val="00456B65"/>
    <w:rsid w:val="00456D15"/>
    <w:rsid w:val="00456E79"/>
    <w:rsid w:val="00456E8A"/>
    <w:rsid w:val="00456F24"/>
    <w:rsid w:val="0045727C"/>
    <w:rsid w:val="004574C9"/>
    <w:rsid w:val="004575C0"/>
    <w:rsid w:val="0045763D"/>
    <w:rsid w:val="0045769F"/>
    <w:rsid w:val="004577EB"/>
    <w:rsid w:val="00457B91"/>
    <w:rsid w:val="00457D1C"/>
    <w:rsid w:val="00457DE1"/>
    <w:rsid w:val="0046004E"/>
    <w:rsid w:val="004601F0"/>
    <w:rsid w:val="0046045A"/>
    <w:rsid w:val="00460654"/>
    <w:rsid w:val="00460725"/>
    <w:rsid w:val="004607DD"/>
    <w:rsid w:val="004608D3"/>
    <w:rsid w:val="00460AE6"/>
    <w:rsid w:val="00460BE0"/>
    <w:rsid w:val="00460E99"/>
    <w:rsid w:val="00460F07"/>
    <w:rsid w:val="00460F74"/>
    <w:rsid w:val="0046100B"/>
    <w:rsid w:val="00461165"/>
    <w:rsid w:val="004613A4"/>
    <w:rsid w:val="0046158A"/>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058"/>
    <w:rsid w:val="004623D4"/>
    <w:rsid w:val="0046241A"/>
    <w:rsid w:val="0046241B"/>
    <w:rsid w:val="0046246C"/>
    <w:rsid w:val="00462536"/>
    <w:rsid w:val="004625F6"/>
    <w:rsid w:val="004627EC"/>
    <w:rsid w:val="00462804"/>
    <w:rsid w:val="00462866"/>
    <w:rsid w:val="00462B4C"/>
    <w:rsid w:val="00462ECC"/>
    <w:rsid w:val="00462F55"/>
    <w:rsid w:val="00462FBC"/>
    <w:rsid w:val="00463095"/>
    <w:rsid w:val="004630BB"/>
    <w:rsid w:val="00463147"/>
    <w:rsid w:val="0046318D"/>
    <w:rsid w:val="00463435"/>
    <w:rsid w:val="004634D7"/>
    <w:rsid w:val="00463641"/>
    <w:rsid w:val="00463714"/>
    <w:rsid w:val="004637E9"/>
    <w:rsid w:val="004638AC"/>
    <w:rsid w:val="004638E7"/>
    <w:rsid w:val="004639F9"/>
    <w:rsid w:val="00463A13"/>
    <w:rsid w:val="00463C72"/>
    <w:rsid w:val="00464008"/>
    <w:rsid w:val="00464115"/>
    <w:rsid w:val="0046415A"/>
    <w:rsid w:val="00464282"/>
    <w:rsid w:val="0046442D"/>
    <w:rsid w:val="00464838"/>
    <w:rsid w:val="004648E8"/>
    <w:rsid w:val="00464C78"/>
    <w:rsid w:val="00464D63"/>
    <w:rsid w:val="00464DEE"/>
    <w:rsid w:val="00464E62"/>
    <w:rsid w:val="00465189"/>
    <w:rsid w:val="00465434"/>
    <w:rsid w:val="0046547F"/>
    <w:rsid w:val="004654D3"/>
    <w:rsid w:val="0046555E"/>
    <w:rsid w:val="00465B0E"/>
    <w:rsid w:val="00465CAA"/>
    <w:rsid w:val="00465D03"/>
    <w:rsid w:val="00465E8D"/>
    <w:rsid w:val="00465FEB"/>
    <w:rsid w:val="004661CA"/>
    <w:rsid w:val="00466262"/>
    <w:rsid w:val="00466359"/>
    <w:rsid w:val="004663BE"/>
    <w:rsid w:val="004663CB"/>
    <w:rsid w:val="004663FC"/>
    <w:rsid w:val="00466468"/>
    <w:rsid w:val="00466507"/>
    <w:rsid w:val="00466532"/>
    <w:rsid w:val="00466558"/>
    <w:rsid w:val="0046674A"/>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436"/>
    <w:rsid w:val="004715A1"/>
    <w:rsid w:val="004715B4"/>
    <w:rsid w:val="004715DA"/>
    <w:rsid w:val="004715E9"/>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BFF"/>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643"/>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8C"/>
    <w:rsid w:val="004800AA"/>
    <w:rsid w:val="004801EE"/>
    <w:rsid w:val="00480215"/>
    <w:rsid w:val="00480245"/>
    <w:rsid w:val="0048037E"/>
    <w:rsid w:val="004804A8"/>
    <w:rsid w:val="004804AA"/>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573"/>
    <w:rsid w:val="00481623"/>
    <w:rsid w:val="0048182E"/>
    <w:rsid w:val="00481862"/>
    <w:rsid w:val="004818A8"/>
    <w:rsid w:val="00481A2A"/>
    <w:rsid w:val="00481B54"/>
    <w:rsid w:val="00481C87"/>
    <w:rsid w:val="00481DEB"/>
    <w:rsid w:val="00481E04"/>
    <w:rsid w:val="00481EAF"/>
    <w:rsid w:val="00481F03"/>
    <w:rsid w:val="00482133"/>
    <w:rsid w:val="0048230C"/>
    <w:rsid w:val="0048244C"/>
    <w:rsid w:val="004824AB"/>
    <w:rsid w:val="00482537"/>
    <w:rsid w:val="004825BF"/>
    <w:rsid w:val="004825CB"/>
    <w:rsid w:val="004826AF"/>
    <w:rsid w:val="004829C1"/>
    <w:rsid w:val="00482AE8"/>
    <w:rsid w:val="00482B1F"/>
    <w:rsid w:val="00482D43"/>
    <w:rsid w:val="00482E2C"/>
    <w:rsid w:val="00482F9B"/>
    <w:rsid w:val="004830A1"/>
    <w:rsid w:val="004830E5"/>
    <w:rsid w:val="00483102"/>
    <w:rsid w:val="004831F5"/>
    <w:rsid w:val="00483217"/>
    <w:rsid w:val="004834C2"/>
    <w:rsid w:val="004834ED"/>
    <w:rsid w:val="004835C0"/>
    <w:rsid w:val="00483796"/>
    <w:rsid w:val="004837F3"/>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1B"/>
    <w:rsid w:val="00486EDD"/>
    <w:rsid w:val="00486F4D"/>
    <w:rsid w:val="00486F9A"/>
    <w:rsid w:val="00486FE7"/>
    <w:rsid w:val="004870BE"/>
    <w:rsid w:val="00487152"/>
    <w:rsid w:val="00487406"/>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9DC"/>
    <w:rsid w:val="00491A3B"/>
    <w:rsid w:val="00491B60"/>
    <w:rsid w:val="00491BA7"/>
    <w:rsid w:val="00491BBD"/>
    <w:rsid w:val="00492067"/>
    <w:rsid w:val="004923F2"/>
    <w:rsid w:val="004924B9"/>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3F9A"/>
    <w:rsid w:val="00494013"/>
    <w:rsid w:val="0049425D"/>
    <w:rsid w:val="004943C6"/>
    <w:rsid w:val="004944E4"/>
    <w:rsid w:val="0049452A"/>
    <w:rsid w:val="004945A8"/>
    <w:rsid w:val="00494644"/>
    <w:rsid w:val="004946B3"/>
    <w:rsid w:val="004946D0"/>
    <w:rsid w:val="00494B07"/>
    <w:rsid w:val="00494D65"/>
    <w:rsid w:val="00494D75"/>
    <w:rsid w:val="00494E37"/>
    <w:rsid w:val="00494F97"/>
    <w:rsid w:val="00494FB5"/>
    <w:rsid w:val="004951DF"/>
    <w:rsid w:val="004951FB"/>
    <w:rsid w:val="00495323"/>
    <w:rsid w:val="00495510"/>
    <w:rsid w:val="0049560D"/>
    <w:rsid w:val="004956CE"/>
    <w:rsid w:val="00495A66"/>
    <w:rsid w:val="00495AFD"/>
    <w:rsid w:val="00495C52"/>
    <w:rsid w:val="00495D55"/>
    <w:rsid w:val="00495E27"/>
    <w:rsid w:val="00496075"/>
    <w:rsid w:val="004960F9"/>
    <w:rsid w:val="0049619B"/>
    <w:rsid w:val="0049625B"/>
    <w:rsid w:val="00496303"/>
    <w:rsid w:val="0049632C"/>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0B"/>
    <w:rsid w:val="00497174"/>
    <w:rsid w:val="0049717E"/>
    <w:rsid w:val="0049733E"/>
    <w:rsid w:val="0049735F"/>
    <w:rsid w:val="00497676"/>
    <w:rsid w:val="004976DD"/>
    <w:rsid w:val="004977B5"/>
    <w:rsid w:val="004977EB"/>
    <w:rsid w:val="004979AB"/>
    <w:rsid w:val="00497CFC"/>
    <w:rsid w:val="00497DDE"/>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20A"/>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D6C"/>
    <w:rsid w:val="004A3EC5"/>
    <w:rsid w:val="004A3F10"/>
    <w:rsid w:val="004A4036"/>
    <w:rsid w:val="004A406E"/>
    <w:rsid w:val="004A40C0"/>
    <w:rsid w:val="004A41CA"/>
    <w:rsid w:val="004A467F"/>
    <w:rsid w:val="004A46A5"/>
    <w:rsid w:val="004A46E5"/>
    <w:rsid w:val="004A4BEE"/>
    <w:rsid w:val="004A4CE7"/>
    <w:rsid w:val="004A4DC9"/>
    <w:rsid w:val="004A4E37"/>
    <w:rsid w:val="004A4E64"/>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1EF7"/>
    <w:rsid w:val="004B1FC2"/>
    <w:rsid w:val="004B204D"/>
    <w:rsid w:val="004B2141"/>
    <w:rsid w:val="004B23BA"/>
    <w:rsid w:val="004B23CB"/>
    <w:rsid w:val="004B23EA"/>
    <w:rsid w:val="004B24F7"/>
    <w:rsid w:val="004B2511"/>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0C0"/>
    <w:rsid w:val="004B31C7"/>
    <w:rsid w:val="004B3243"/>
    <w:rsid w:val="004B330B"/>
    <w:rsid w:val="004B3313"/>
    <w:rsid w:val="004B333E"/>
    <w:rsid w:val="004B36F6"/>
    <w:rsid w:val="004B3748"/>
    <w:rsid w:val="004B379A"/>
    <w:rsid w:val="004B3819"/>
    <w:rsid w:val="004B3862"/>
    <w:rsid w:val="004B3890"/>
    <w:rsid w:val="004B389D"/>
    <w:rsid w:val="004B3960"/>
    <w:rsid w:val="004B3997"/>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5E2"/>
    <w:rsid w:val="004C06B9"/>
    <w:rsid w:val="004C0826"/>
    <w:rsid w:val="004C0892"/>
    <w:rsid w:val="004C08C0"/>
    <w:rsid w:val="004C0B50"/>
    <w:rsid w:val="004C0DB9"/>
    <w:rsid w:val="004C0DCE"/>
    <w:rsid w:val="004C0EDC"/>
    <w:rsid w:val="004C0F82"/>
    <w:rsid w:val="004C101C"/>
    <w:rsid w:val="004C1213"/>
    <w:rsid w:val="004C1615"/>
    <w:rsid w:val="004C167B"/>
    <w:rsid w:val="004C16B4"/>
    <w:rsid w:val="004C1758"/>
    <w:rsid w:val="004C1A77"/>
    <w:rsid w:val="004C1AA7"/>
    <w:rsid w:val="004C1AB5"/>
    <w:rsid w:val="004C2190"/>
    <w:rsid w:val="004C25F8"/>
    <w:rsid w:val="004C26E7"/>
    <w:rsid w:val="004C2838"/>
    <w:rsid w:val="004C29EA"/>
    <w:rsid w:val="004C2C29"/>
    <w:rsid w:val="004C2DE4"/>
    <w:rsid w:val="004C2DF1"/>
    <w:rsid w:val="004C2E29"/>
    <w:rsid w:val="004C2E9D"/>
    <w:rsid w:val="004C30D3"/>
    <w:rsid w:val="004C3226"/>
    <w:rsid w:val="004C33A8"/>
    <w:rsid w:val="004C3444"/>
    <w:rsid w:val="004C35EC"/>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25"/>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B22"/>
    <w:rsid w:val="004C6FCB"/>
    <w:rsid w:val="004C7366"/>
    <w:rsid w:val="004C7403"/>
    <w:rsid w:val="004C7586"/>
    <w:rsid w:val="004C76A9"/>
    <w:rsid w:val="004C770F"/>
    <w:rsid w:val="004C77DB"/>
    <w:rsid w:val="004C7841"/>
    <w:rsid w:val="004C7A5E"/>
    <w:rsid w:val="004C7A70"/>
    <w:rsid w:val="004C7B76"/>
    <w:rsid w:val="004C7C49"/>
    <w:rsid w:val="004C7DA2"/>
    <w:rsid w:val="004C7F8E"/>
    <w:rsid w:val="004D0002"/>
    <w:rsid w:val="004D0163"/>
    <w:rsid w:val="004D02C7"/>
    <w:rsid w:val="004D02F3"/>
    <w:rsid w:val="004D0331"/>
    <w:rsid w:val="004D060B"/>
    <w:rsid w:val="004D06C1"/>
    <w:rsid w:val="004D0764"/>
    <w:rsid w:val="004D0804"/>
    <w:rsid w:val="004D0AF0"/>
    <w:rsid w:val="004D0B24"/>
    <w:rsid w:val="004D0BEE"/>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CD3"/>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BA"/>
    <w:rsid w:val="004D301D"/>
    <w:rsid w:val="004D3043"/>
    <w:rsid w:val="004D314A"/>
    <w:rsid w:val="004D31D0"/>
    <w:rsid w:val="004D3316"/>
    <w:rsid w:val="004D3377"/>
    <w:rsid w:val="004D3459"/>
    <w:rsid w:val="004D37A5"/>
    <w:rsid w:val="004D3873"/>
    <w:rsid w:val="004D3CF6"/>
    <w:rsid w:val="004D3D5D"/>
    <w:rsid w:val="004D3F49"/>
    <w:rsid w:val="004D3F72"/>
    <w:rsid w:val="004D4207"/>
    <w:rsid w:val="004D4557"/>
    <w:rsid w:val="004D4583"/>
    <w:rsid w:val="004D4662"/>
    <w:rsid w:val="004D4A54"/>
    <w:rsid w:val="004D4B88"/>
    <w:rsid w:val="004D4CA0"/>
    <w:rsid w:val="004D4D9B"/>
    <w:rsid w:val="004D4DBD"/>
    <w:rsid w:val="004D4FA5"/>
    <w:rsid w:val="004D4FB5"/>
    <w:rsid w:val="004D50FA"/>
    <w:rsid w:val="004D5154"/>
    <w:rsid w:val="004D537D"/>
    <w:rsid w:val="004D54B5"/>
    <w:rsid w:val="004D54EF"/>
    <w:rsid w:val="004D54F9"/>
    <w:rsid w:val="004D55CE"/>
    <w:rsid w:val="004D5646"/>
    <w:rsid w:val="004D5695"/>
    <w:rsid w:val="004D5889"/>
    <w:rsid w:val="004D588E"/>
    <w:rsid w:val="004D58DC"/>
    <w:rsid w:val="004D5CD4"/>
    <w:rsid w:val="004D5D0E"/>
    <w:rsid w:val="004D5E7B"/>
    <w:rsid w:val="004D5E9C"/>
    <w:rsid w:val="004D607A"/>
    <w:rsid w:val="004D60A7"/>
    <w:rsid w:val="004D60DD"/>
    <w:rsid w:val="004D61DF"/>
    <w:rsid w:val="004D62E7"/>
    <w:rsid w:val="004D65B1"/>
    <w:rsid w:val="004D663D"/>
    <w:rsid w:val="004D66EE"/>
    <w:rsid w:val="004D6769"/>
    <w:rsid w:val="004D680B"/>
    <w:rsid w:val="004D68A3"/>
    <w:rsid w:val="004D6905"/>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B97"/>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0AB"/>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93"/>
    <w:rsid w:val="004E5DEE"/>
    <w:rsid w:val="004E5DF9"/>
    <w:rsid w:val="004E5F33"/>
    <w:rsid w:val="004E5F8C"/>
    <w:rsid w:val="004E60BA"/>
    <w:rsid w:val="004E60CC"/>
    <w:rsid w:val="004E64AF"/>
    <w:rsid w:val="004E6632"/>
    <w:rsid w:val="004E66FA"/>
    <w:rsid w:val="004E68B8"/>
    <w:rsid w:val="004E6924"/>
    <w:rsid w:val="004E69D6"/>
    <w:rsid w:val="004E6A20"/>
    <w:rsid w:val="004E6AC1"/>
    <w:rsid w:val="004E6C59"/>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2B"/>
    <w:rsid w:val="004F2FB6"/>
    <w:rsid w:val="004F2FF7"/>
    <w:rsid w:val="004F3016"/>
    <w:rsid w:val="004F302B"/>
    <w:rsid w:val="004F311B"/>
    <w:rsid w:val="004F3347"/>
    <w:rsid w:val="004F336E"/>
    <w:rsid w:val="004F3488"/>
    <w:rsid w:val="004F34FA"/>
    <w:rsid w:val="004F3543"/>
    <w:rsid w:val="004F3644"/>
    <w:rsid w:val="004F3A3A"/>
    <w:rsid w:val="004F3B0F"/>
    <w:rsid w:val="004F3B33"/>
    <w:rsid w:val="004F3B6A"/>
    <w:rsid w:val="004F3F44"/>
    <w:rsid w:val="004F3F5B"/>
    <w:rsid w:val="004F3F5F"/>
    <w:rsid w:val="004F405A"/>
    <w:rsid w:val="004F4472"/>
    <w:rsid w:val="004F4597"/>
    <w:rsid w:val="004F47AA"/>
    <w:rsid w:val="004F4875"/>
    <w:rsid w:val="004F49E4"/>
    <w:rsid w:val="004F4A6F"/>
    <w:rsid w:val="004F4AC5"/>
    <w:rsid w:val="004F4B27"/>
    <w:rsid w:val="004F4B84"/>
    <w:rsid w:val="004F4B95"/>
    <w:rsid w:val="004F4CD8"/>
    <w:rsid w:val="004F4D5A"/>
    <w:rsid w:val="004F4E39"/>
    <w:rsid w:val="004F50D6"/>
    <w:rsid w:val="004F55B6"/>
    <w:rsid w:val="004F567E"/>
    <w:rsid w:val="004F58D2"/>
    <w:rsid w:val="004F597D"/>
    <w:rsid w:val="004F59F2"/>
    <w:rsid w:val="004F5B35"/>
    <w:rsid w:val="004F5B40"/>
    <w:rsid w:val="004F5B84"/>
    <w:rsid w:val="004F5C26"/>
    <w:rsid w:val="004F5D2A"/>
    <w:rsid w:val="004F5D5D"/>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866"/>
    <w:rsid w:val="00500A16"/>
    <w:rsid w:val="00500E51"/>
    <w:rsid w:val="00500ECB"/>
    <w:rsid w:val="00500F48"/>
    <w:rsid w:val="0050101B"/>
    <w:rsid w:val="005010EE"/>
    <w:rsid w:val="00501174"/>
    <w:rsid w:val="00501301"/>
    <w:rsid w:val="005013A4"/>
    <w:rsid w:val="00501430"/>
    <w:rsid w:val="0050183A"/>
    <w:rsid w:val="0050183C"/>
    <w:rsid w:val="005018F5"/>
    <w:rsid w:val="00501932"/>
    <w:rsid w:val="0050195F"/>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7E"/>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A3F"/>
    <w:rsid w:val="00505BC0"/>
    <w:rsid w:val="00505F54"/>
    <w:rsid w:val="005060C2"/>
    <w:rsid w:val="00506142"/>
    <w:rsid w:val="00506261"/>
    <w:rsid w:val="00506288"/>
    <w:rsid w:val="005062FA"/>
    <w:rsid w:val="0050638B"/>
    <w:rsid w:val="005066B1"/>
    <w:rsid w:val="005067B7"/>
    <w:rsid w:val="0050692D"/>
    <w:rsid w:val="00506966"/>
    <w:rsid w:val="0050697D"/>
    <w:rsid w:val="00506AE0"/>
    <w:rsid w:val="00506E27"/>
    <w:rsid w:val="00506E32"/>
    <w:rsid w:val="00506ECA"/>
    <w:rsid w:val="00507004"/>
    <w:rsid w:val="0050701B"/>
    <w:rsid w:val="005070B5"/>
    <w:rsid w:val="00507139"/>
    <w:rsid w:val="005071DA"/>
    <w:rsid w:val="00507449"/>
    <w:rsid w:val="00507453"/>
    <w:rsid w:val="005074F7"/>
    <w:rsid w:val="00507695"/>
    <w:rsid w:val="00507822"/>
    <w:rsid w:val="00507844"/>
    <w:rsid w:val="00507899"/>
    <w:rsid w:val="00507A43"/>
    <w:rsid w:val="00507B7C"/>
    <w:rsid w:val="00507D3E"/>
    <w:rsid w:val="00507E0B"/>
    <w:rsid w:val="00510210"/>
    <w:rsid w:val="00510438"/>
    <w:rsid w:val="005107CF"/>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CEA"/>
    <w:rsid w:val="00513E18"/>
    <w:rsid w:val="00513ED1"/>
    <w:rsid w:val="00513FB2"/>
    <w:rsid w:val="00514053"/>
    <w:rsid w:val="005140AE"/>
    <w:rsid w:val="005140FD"/>
    <w:rsid w:val="00514135"/>
    <w:rsid w:val="0051418D"/>
    <w:rsid w:val="00514270"/>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6E"/>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079"/>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217"/>
    <w:rsid w:val="00520272"/>
    <w:rsid w:val="005203B1"/>
    <w:rsid w:val="005205CD"/>
    <w:rsid w:val="0052063D"/>
    <w:rsid w:val="00520654"/>
    <w:rsid w:val="005207EC"/>
    <w:rsid w:val="005209D5"/>
    <w:rsid w:val="005209EA"/>
    <w:rsid w:val="00520A56"/>
    <w:rsid w:val="00520B7A"/>
    <w:rsid w:val="00520DB9"/>
    <w:rsid w:val="00520F2A"/>
    <w:rsid w:val="00520F98"/>
    <w:rsid w:val="0052100D"/>
    <w:rsid w:val="0052101C"/>
    <w:rsid w:val="00521115"/>
    <w:rsid w:val="005215B3"/>
    <w:rsid w:val="0052182C"/>
    <w:rsid w:val="00521858"/>
    <w:rsid w:val="00521AEF"/>
    <w:rsid w:val="00521C8D"/>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36"/>
    <w:rsid w:val="005234AE"/>
    <w:rsid w:val="005234FB"/>
    <w:rsid w:val="005236DB"/>
    <w:rsid w:val="005237A4"/>
    <w:rsid w:val="00523A74"/>
    <w:rsid w:val="00523AAF"/>
    <w:rsid w:val="00523BBB"/>
    <w:rsid w:val="00523E81"/>
    <w:rsid w:val="005240EC"/>
    <w:rsid w:val="00524107"/>
    <w:rsid w:val="005241D9"/>
    <w:rsid w:val="005242A7"/>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005"/>
    <w:rsid w:val="00526120"/>
    <w:rsid w:val="0052626A"/>
    <w:rsid w:val="0052643F"/>
    <w:rsid w:val="0052646E"/>
    <w:rsid w:val="00526495"/>
    <w:rsid w:val="00526605"/>
    <w:rsid w:val="005266A4"/>
    <w:rsid w:val="005267D6"/>
    <w:rsid w:val="005267DC"/>
    <w:rsid w:val="0052686D"/>
    <w:rsid w:val="00526B98"/>
    <w:rsid w:val="00526D96"/>
    <w:rsid w:val="005272FC"/>
    <w:rsid w:val="00527429"/>
    <w:rsid w:val="0052745D"/>
    <w:rsid w:val="00527649"/>
    <w:rsid w:val="00527668"/>
    <w:rsid w:val="0052777C"/>
    <w:rsid w:val="005277AD"/>
    <w:rsid w:val="00527A55"/>
    <w:rsid w:val="00527B82"/>
    <w:rsid w:val="00527D32"/>
    <w:rsid w:val="00527F9D"/>
    <w:rsid w:val="00530053"/>
    <w:rsid w:val="005301D4"/>
    <w:rsid w:val="0053022F"/>
    <w:rsid w:val="00530241"/>
    <w:rsid w:val="005303B2"/>
    <w:rsid w:val="00530442"/>
    <w:rsid w:val="00530504"/>
    <w:rsid w:val="0053058C"/>
    <w:rsid w:val="00530631"/>
    <w:rsid w:val="00530642"/>
    <w:rsid w:val="005306DA"/>
    <w:rsid w:val="0053076C"/>
    <w:rsid w:val="00530848"/>
    <w:rsid w:val="00530971"/>
    <w:rsid w:val="00530A1D"/>
    <w:rsid w:val="00530B43"/>
    <w:rsid w:val="00530E59"/>
    <w:rsid w:val="00530FC8"/>
    <w:rsid w:val="00530FD6"/>
    <w:rsid w:val="00531089"/>
    <w:rsid w:val="00531446"/>
    <w:rsid w:val="005314B8"/>
    <w:rsid w:val="00531757"/>
    <w:rsid w:val="00531808"/>
    <w:rsid w:val="0053194D"/>
    <w:rsid w:val="00531B03"/>
    <w:rsid w:val="00531D15"/>
    <w:rsid w:val="00531D36"/>
    <w:rsid w:val="00532047"/>
    <w:rsid w:val="005321BA"/>
    <w:rsid w:val="005321FC"/>
    <w:rsid w:val="005322BD"/>
    <w:rsid w:val="005323DE"/>
    <w:rsid w:val="00532425"/>
    <w:rsid w:val="00532624"/>
    <w:rsid w:val="00532A1E"/>
    <w:rsid w:val="00532AE1"/>
    <w:rsid w:val="00532AF4"/>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753"/>
    <w:rsid w:val="00534886"/>
    <w:rsid w:val="00534A22"/>
    <w:rsid w:val="00534ABE"/>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B7E"/>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B9B"/>
    <w:rsid w:val="00537CB6"/>
    <w:rsid w:val="00537CD7"/>
    <w:rsid w:val="00537E2A"/>
    <w:rsid w:val="00537E7F"/>
    <w:rsid w:val="00537E8D"/>
    <w:rsid w:val="00537F50"/>
    <w:rsid w:val="00540002"/>
    <w:rsid w:val="005400D4"/>
    <w:rsid w:val="0054016F"/>
    <w:rsid w:val="005402DF"/>
    <w:rsid w:val="00540350"/>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7D4"/>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B70"/>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8E2"/>
    <w:rsid w:val="00546B36"/>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0D3A"/>
    <w:rsid w:val="00551032"/>
    <w:rsid w:val="00551063"/>
    <w:rsid w:val="005510C9"/>
    <w:rsid w:val="005510DD"/>
    <w:rsid w:val="00551230"/>
    <w:rsid w:val="00551308"/>
    <w:rsid w:val="0055136F"/>
    <w:rsid w:val="00551490"/>
    <w:rsid w:val="0055153F"/>
    <w:rsid w:val="0055155A"/>
    <w:rsid w:val="005515BF"/>
    <w:rsid w:val="0055162F"/>
    <w:rsid w:val="005517C0"/>
    <w:rsid w:val="00551A21"/>
    <w:rsid w:val="00551A34"/>
    <w:rsid w:val="00551A46"/>
    <w:rsid w:val="00551B19"/>
    <w:rsid w:val="00551C84"/>
    <w:rsid w:val="00551F1D"/>
    <w:rsid w:val="00551FBA"/>
    <w:rsid w:val="00551FF2"/>
    <w:rsid w:val="0055200E"/>
    <w:rsid w:val="00552087"/>
    <w:rsid w:val="005524F2"/>
    <w:rsid w:val="0055283D"/>
    <w:rsid w:val="005528DB"/>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B"/>
    <w:rsid w:val="00555BCE"/>
    <w:rsid w:val="00555FEA"/>
    <w:rsid w:val="0055606D"/>
    <w:rsid w:val="005560CA"/>
    <w:rsid w:val="00556179"/>
    <w:rsid w:val="00556306"/>
    <w:rsid w:val="00556368"/>
    <w:rsid w:val="0055638A"/>
    <w:rsid w:val="005564F4"/>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6F2"/>
    <w:rsid w:val="00557914"/>
    <w:rsid w:val="005579A1"/>
    <w:rsid w:val="00557A1A"/>
    <w:rsid w:val="00557A28"/>
    <w:rsid w:val="00557BFF"/>
    <w:rsid w:val="00557D78"/>
    <w:rsid w:val="00557E10"/>
    <w:rsid w:val="00557F41"/>
    <w:rsid w:val="00557F48"/>
    <w:rsid w:val="00557F84"/>
    <w:rsid w:val="00557FBB"/>
    <w:rsid w:val="00560098"/>
    <w:rsid w:val="005602B5"/>
    <w:rsid w:val="0056036A"/>
    <w:rsid w:val="005603F8"/>
    <w:rsid w:val="00560456"/>
    <w:rsid w:val="0056052D"/>
    <w:rsid w:val="005605B5"/>
    <w:rsid w:val="005605B6"/>
    <w:rsid w:val="0056068C"/>
    <w:rsid w:val="00560867"/>
    <w:rsid w:val="0056096E"/>
    <w:rsid w:val="005609A1"/>
    <w:rsid w:val="00560A19"/>
    <w:rsid w:val="00560B1F"/>
    <w:rsid w:val="00560BCB"/>
    <w:rsid w:val="00560C19"/>
    <w:rsid w:val="00560DFD"/>
    <w:rsid w:val="00560EB6"/>
    <w:rsid w:val="005610B7"/>
    <w:rsid w:val="00561287"/>
    <w:rsid w:val="005612B1"/>
    <w:rsid w:val="005612C0"/>
    <w:rsid w:val="00561400"/>
    <w:rsid w:val="00561417"/>
    <w:rsid w:val="0056153D"/>
    <w:rsid w:val="005615EE"/>
    <w:rsid w:val="005617CF"/>
    <w:rsid w:val="00561BA5"/>
    <w:rsid w:val="00561BB4"/>
    <w:rsid w:val="00561D02"/>
    <w:rsid w:val="005620EC"/>
    <w:rsid w:val="00562193"/>
    <w:rsid w:val="00562223"/>
    <w:rsid w:val="00562354"/>
    <w:rsid w:val="0056247B"/>
    <w:rsid w:val="00562526"/>
    <w:rsid w:val="00562576"/>
    <w:rsid w:val="0056259F"/>
    <w:rsid w:val="005626EF"/>
    <w:rsid w:val="00562867"/>
    <w:rsid w:val="005629DE"/>
    <w:rsid w:val="00562A93"/>
    <w:rsid w:val="00562AB2"/>
    <w:rsid w:val="00562B78"/>
    <w:rsid w:val="00562BE8"/>
    <w:rsid w:val="00562D68"/>
    <w:rsid w:val="00562D96"/>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A9"/>
    <w:rsid w:val="00564B61"/>
    <w:rsid w:val="00564BCD"/>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7F7"/>
    <w:rsid w:val="00567988"/>
    <w:rsid w:val="00567A62"/>
    <w:rsid w:val="00567B68"/>
    <w:rsid w:val="00567BCF"/>
    <w:rsid w:val="00567BD8"/>
    <w:rsid w:val="00567C2A"/>
    <w:rsid w:val="00567DED"/>
    <w:rsid w:val="00567EF8"/>
    <w:rsid w:val="00567FE1"/>
    <w:rsid w:val="005700D6"/>
    <w:rsid w:val="00570117"/>
    <w:rsid w:val="0057014C"/>
    <w:rsid w:val="005704A0"/>
    <w:rsid w:val="00570573"/>
    <w:rsid w:val="005705FA"/>
    <w:rsid w:val="00570691"/>
    <w:rsid w:val="005707A6"/>
    <w:rsid w:val="005707AE"/>
    <w:rsid w:val="005707EF"/>
    <w:rsid w:val="00570893"/>
    <w:rsid w:val="005708E5"/>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6DD"/>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DC4"/>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6FD"/>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3D0"/>
    <w:rsid w:val="0058053C"/>
    <w:rsid w:val="005806A4"/>
    <w:rsid w:val="0058075E"/>
    <w:rsid w:val="0058077F"/>
    <w:rsid w:val="00580871"/>
    <w:rsid w:val="005808AD"/>
    <w:rsid w:val="005808ED"/>
    <w:rsid w:val="00580900"/>
    <w:rsid w:val="005809CC"/>
    <w:rsid w:val="00580A0B"/>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E73"/>
    <w:rsid w:val="00581F03"/>
    <w:rsid w:val="00581F6B"/>
    <w:rsid w:val="005821A9"/>
    <w:rsid w:val="005822AC"/>
    <w:rsid w:val="005822E9"/>
    <w:rsid w:val="005824BC"/>
    <w:rsid w:val="0058253A"/>
    <w:rsid w:val="00582615"/>
    <w:rsid w:val="0058261F"/>
    <w:rsid w:val="00582797"/>
    <w:rsid w:val="00582909"/>
    <w:rsid w:val="005829F1"/>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7E1"/>
    <w:rsid w:val="005849C3"/>
    <w:rsid w:val="00584B65"/>
    <w:rsid w:val="00584BD0"/>
    <w:rsid w:val="00584CAA"/>
    <w:rsid w:val="00584D84"/>
    <w:rsid w:val="00584FB3"/>
    <w:rsid w:val="005850A4"/>
    <w:rsid w:val="005850D6"/>
    <w:rsid w:val="005854AD"/>
    <w:rsid w:val="005856E7"/>
    <w:rsid w:val="005857FB"/>
    <w:rsid w:val="00585833"/>
    <w:rsid w:val="00585AF0"/>
    <w:rsid w:val="00585B5C"/>
    <w:rsid w:val="00585B61"/>
    <w:rsid w:val="00585B9E"/>
    <w:rsid w:val="00585BE1"/>
    <w:rsid w:val="00585E1F"/>
    <w:rsid w:val="00585E49"/>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4FA"/>
    <w:rsid w:val="005875F8"/>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AC"/>
    <w:rsid w:val="005910E0"/>
    <w:rsid w:val="00591196"/>
    <w:rsid w:val="00591687"/>
    <w:rsid w:val="005917D9"/>
    <w:rsid w:val="00591922"/>
    <w:rsid w:val="005919FF"/>
    <w:rsid w:val="00591A8C"/>
    <w:rsid w:val="00591C8A"/>
    <w:rsid w:val="00591C8B"/>
    <w:rsid w:val="00591D17"/>
    <w:rsid w:val="00591D88"/>
    <w:rsid w:val="00591DF5"/>
    <w:rsid w:val="00591ECD"/>
    <w:rsid w:val="00591FB8"/>
    <w:rsid w:val="0059256F"/>
    <w:rsid w:val="00592848"/>
    <w:rsid w:val="005928A0"/>
    <w:rsid w:val="00592942"/>
    <w:rsid w:val="00592A56"/>
    <w:rsid w:val="00592BC9"/>
    <w:rsid w:val="00592D3B"/>
    <w:rsid w:val="00592D92"/>
    <w:rsid w:val="00592DA6"/>
    <w:rsid w:val="00592DC7"/>
    <w:rsid w:val="00592E3A"/>
    <w:rsid w:val="00592E9C"/>
    <w:rsid w:val="00592EBC"/>
    <w:rsid w:val="0059315C"/>
    <w:rsid w:val="005932D1"/>
    <w:rsid w:val="005933B9"/>
    <w:rsid w:val="005933EE"/>
    <w:rsid w:val="00593450"/>
    <w:rsid w:val="005936EF"/>
    <w:rsid w:val="00593950"/>
    <w:rsid w:val="00593BE7"/>
    <w:rsid w:val="00593E12"/>
    <w:rsid w:val="00593FF6"/>
    <w:rsid w:val="00594093"/>
    <w:rsid w:val="005940AC"/>
    <w:rsid w:val="00594251"/>
    <w:rsid w:val="005942E6"/>
    <w:rsid w:val="005942FA"/>
    <w:rsid w:val="00594370"/>
    <w:rsid w:val="005943D1"/>
    <w:rsid w:val="0059465A"/>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37B"/>
    <w:rsid w:val="00595442"/>
    <w:rsid w:val="00595722"/>
    <w:rsid w:val="00595798"/>
    <w:rsid w:val="005957E9"/>
    <w:rsid w:val="005957F3"/>
    <w:rsid w:val="00595D90"/>
    <w:rsid w:val="00595E29"/>
    <w:rsid w:val="00595E3C"/>
    <w:rsid w:val="00595E43"/>
    <w:rsid w:val="00595FEE"/>
    <w:rsid w:val="00596281"/>
    <w:rsid w:val="00596398"/>
    <w:rsid w:val="005963B3"/>
    <w:rsid w:val="005963F0"/>
    <w:rsid w:val="005964BF"/>
    <w:rsid w:val="0059653B"/>
    <w:rsid w:val="0059661B"/>
    <w:rsid w:val="005966E6"/>
    <w:rsid w:val="0059683E"/>
    <w:rsid w:val="0059685C"/>
    <w:rsid w:val="005969F5"/>
    <w:rsid w:val="00596B03"/>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28"/>
    <w:rsid w:val="005A1833"/>
    <w:rsid w:val="005A192C"/>
    <w:rsid w:val="005A1986"/>
    <w:rsid w:val="005A19D0"/>
    <w:rsid w:val="005A1A26"/>
    <w:rsid w:val="005A1A37"/>
    <w:rsid w:val="005A1C8A"/>
    <w:rsid w:val="005A1D6F"/>
    <w:rsid w:val="005A1DE2"/>
    <w:rsid w:val="005A1E2B"/>
    <w:rsid w:val="005A1E96"/>
    <w:rsid w:val="005A1FE1"/>
    <w:rsid w:val="005A2037"/>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62"/>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71D"/>
    <w:rsid w:val="005A4770"/>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80"/>
    <w:rsid w:val="005A6CE3"/>
    <w:rsid w:val="005A6FD0"/>
    <w:rsid w:val="005A71BE"/>
    <w:rsid w:val="005A7356"/>
    <w:rsid w:val="005A7446"/>
    <w:rsid w:val="005A747B"/>
    <w:rsid w:val="005A75D3"/>
    <w:rsid w:val="005A7692"/>
    <w:rsid w:val="005A7853"/>
    <w:rsid w:val="005A7A08"/>
    <w:rsid w:val="005A7B47"/>
    <w:rsid w:val="005A7C88"/>
    <w:rsid w:val="005A7CB8"/>
    <w:rsid w:val="005A7E53"/>
    <w:rsid w:val="005A7ECE"/>
    <w:rsid w:val="005A7F43"/>
    <w:rsid w:val="005B01BF"/>
    <w:rsid w:val="005B0348"/>
    <w:rsid w:val="005B03D4"/>
    <w:rsid w:val="005B05DB"/>
    <w:rsid w:val="005B061B"/>
    <w:rsid w:val="005B0974"/>
    <w:rsid w:val="005B0B5E"/>
    <w:rsid w:val="005B0E71"/>
    <w:rsid w:val="005B0F3C"/>
    <w:rsid w:val="005B1033"/>
    <w:rsid w:val="005B119F"/>
    <w:rsid w:val="005B14E9"/>
    <w:rsid w:val="005B151D"/>
    <w:rsid w:val="005B16D1"/>
    <w:rsid w:val="005B189C"/>
    <w:rsid w:val="005B1982"/>
    <w:rsid w:val="005B1AD6"/>
    <w:rsid w:val="005B1D13"/>
    <w:rsid w:val="005B1E12"/>
    <w:rsid w:val="005B23F2"/>
    <w:rsid w:val="005B2431"/>
    <w:rsid w:val="005B2473"/>
    <w:rsid w:val="005B266C"/>
    <w:rsid w:val="005B27DB"/>
    <w:rsid w:val="005B2ABE"/>
    <w:rsid w:val="005B2B15"/>
    <w:rsid w:val="005B2C65"/>
    <w:rsid w:val="005B2C93"/>
    <w:rsid w:val="005B2D9D"/>
    <w:rsid w:val="005B2E50"/>
    <w:rsid w:val="005B2FE6"/>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C96"/>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1C9"/>
    <w:rsid w:val="005B62ED"/>
    <w:rsid w:val="005B655B"/>
    <w:rsid w:val="005B678E"/>
    <w:rsid w:val="005B67A1"/>
    <w:rsid w:val="005B6A91"/>
    <w:rsid w:val="005B6B9D"/>
    <w:rsid w:val="005B6C4D"/>
    <w:rsid w:val="005B6EE2"/>
    <w:rsid w:val="005B71CB"/>
    <w:rsid w:val="005B7425"/>
    <w:rsid w:val="005B7485"/>
    <w:rsid w:val="005B756E"/>
    <w:rsid w:val="005B763B"/>
    <w:rsid w:val="005B78CF"/>
    <w:rsid w:val="005B78D4"/>
    <w:rsid w:val="005B7942"/>
    <w:rsid w:val="005B79BA"/>
    <w:rsid w:val="005B7A80"/>
    <w:rsid w:val="005B7A93"/>
    <w:rsid w:val="005B7ACC"/>
    <w:rsid w:val="005B7C03"/>
    <w:rsid w:val="005B7EB8"/>
    <w:rsid w:val="005C01AF"/>
    <w:rsid w:val="005C020C"/>
    <w:rsid w:val="005C0404"/>
    <w:rsid w:val="005C040A"/>
    <w:rsid w:val="005C0474"/>
    <w:rsid w:val="005C04E3"/>
    <w:rsid w:val="005C06FE"/>
    <w:rsid w:val="005C091A"/>
    <w:rsid w:val="005C09ED"/>
    <w:rsid w:val="005C0BBC"/>
    <w:rsid w:val="005C0F64"/>
    <w:rsid w:val="005C1026"/>
    <w:rsid w:val="005C1234"/>
    <w:rsid w:val="005C123B"/>
    <w:rsid w:val="005C1306"/>
    <w:rsid w:val="005C13A2"/>
    <w:rsid w:val="005C13BB"/>
    <w:rsid w:val="005C146A"/>
    <w:rsid w:val="005C14EC"/>
    <w:rsid w:val="005C1651"/>
    <w:rsid w:val="005C165F"/>
    <w:rsid w:val="005C1952"/>
    <w:rsid w:val="005C19E0"/>
    <w:rsid w:val="005C1A56"/>
    <w:rsid w:val="005C1C29"/>
    <w:rsid w:val="005C1C31"/>
    <w:rsid w:val="005C1CAF"/>
    <w:rsid w:val="005C1F79"/>
    <w:rsid w:val="005C2053"/>
    <w:rsid w:val="005C206C"/>
    <w:rsid w:val="005C21B9"/>
    <w:rsid w:val="005C21C9"/>
    <w:rsid w:val="005C22D7"/>
    <w:rsid w:val="005C2420"/>
    <w:rsid w:val="005C24C5"/>
    <w:rsid w:val="005C24F6"/>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3FC2"/>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40"/>
    <w:rsid w:val="005C57D2"/>
    <w:rsid w:val="005C58CE"/>
    <w:rsid w:val="005C5A1F"/>
    <w:rsid w:val="005C5AEF"/>
    <w:rsid w:val="005C5DC0"/>
    <w:rsid w:val="005C5ED5"/>
    <w:rsid w:val="005C5F87"/>
    <w:rsid w:val="005C60ED"/>
    <w:rsid w:val="005C6131"/>
    <w:rsid w:val="005C63CD"/>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6EB"/>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09"/>
    <w:rsid w:val="005D0695"/>
    <w:rsid w:val="005D071F"/>
    <w:rsid w:val="005D073A"/>
    <w:rsid w:val="005D0903"/>
    <w:rsid w:val="005D0A5B"/>
    <w:rsid w:val="005D0F01"/>
    <w:rsid w:val="005D1097"/>
    <w:rsid w:val="005D10A4"/>
    <w:rsid w:val="005D114B"/>
    <w:rsid w:val="005D1336"/>
    <w:rsid w:val="005D170B"/>
    <w:rsid w:val="005D18DD"/>
    <w:rsid w:val="005D1987"/>
    <w:rsid w:val="005D1B08"/>
    <w:rsid w:val="005D1BBC"/>
    <w:rsid w:val="005D1C11"/>
    <w:rsid w:val="005D1CE2"/>
    <w:rsid w:val="005D1DE9"/>
    <w:rsid w:val="005D1E48"/>
    <w:rsid w:val="005D1F10"/>
    <w:rsid w:val="005D1FB4"/>
    <w:rsid w:val="005D20BA"/>
    <w:rsid w:val="005D21D2"/>
    <w:rsid w:val="005D230C"/>
    <w:rsid w:val="005D25BB"/>
    <w:rsid w:val="005D26DB"/>
    <w:rsid w:val="005D2858"/>
    <w:rsid w:val="005D287A"/>
    <w:rsid w:val="005D2926"/>
    <w:rsid w:val="005D2B36"/>
    <w:rsid w:val="005D2B9D"/>
    <w:rsid w:val="005D2DAE"/>
    <w:rsid w:val="005D2E43"/>
    <w:rsid w:val="005D2E6F"/>
    <w:rsid w:val="005D2EA1"/>
    <w:rsid w:val="005D2FAA"/>
    <w:rsid w:val="005D30CA"/>
    <w:rsid w:val="005D319C"/>
    <w:rsid w:val="005D321B"/>
    <w:rsid w:val="005D32F7"/>
    <w:rsid w:val="005D3319"/>
    <w:rsid w:val="005D33BF"/>
    <w:rsid w:val="005D33CB"/>
    <w:rsid w:val="005D33EC"/>
    <w:rsid w:val="005D3429"/>
    <w:rsid w:val="005D34EF"/>
    <w:rsid w:val="005D3568"/>
    <w:rsid w:val="005D367F"/>
    <w:rsid w:val="005D3807"/>
    <w:rsid w:val="005D387C"/>
    <w:rsid w:val="005D3A0F"/>
    <w:rsid w:val="005D3AEB"/>
    <w:rsid w:val="005D3CD9"/>
    <w:rsid w:val="005D3E1C"/>
    <w:rsid w:val="005D3F8F"/>
    <w:rsid w:val="005D3FA4"/>
    <w:rsid w:val="005D4259"/>
    <w:rsid w:val="005D4350"/>
    <w:rsid w:val="005D43FE"/>
    <w:rsid w:val="005D441F"/>
    <w:rsid w:val="005D4650"/>
    <w:rsid w:val="005D476A"/>
    <w:rsid w:val="005D48A8"/>
    <w:rsid w:val="005D48B3"/>
    <w:rsid w:val="005D497F"/>
    <w:rsid w:val="005D499E"/>
    <w:rsid w:val="005D49A4"/>
    <w:rsid w:val="005D49BE"/>
    <w:rsid w:val="005D4BE8"/>
    <w:rsid w:val="005D4F81"/>
    <w:rsid w:val="005D503E"/>
    <w:rsid w:val="005D50AF"/>
    <w:rsid w:val="005D51AF"/>
    <w:rsid w:val="005D531B"/>
    <w:rsid w:val="005D5337"/>
    <w:rsid w:val="005D57A1"/>
    <w:rsid w:val="005D57B0"/>
    <w:rsid w:val="005D57F0"/>
    <w:rsid w:val="005D5885"/>
    <w:rsid w:val="005D58C6"/>
    <w:rsid w:val="005D5B1D"/>
    <w:rsid w:val="005D5BE7"/>
    <w:rsid w:val="005D5C76"/>
    <w:rsid w:val="005D5C7C"/>
    <w:rsid w:val="005D5C86"/>
    <w:rsid w:val="005D5CDD"/>
    <w:rsid w:val="005D5DD9"/>
    <w:rsid w:val="005D5F91"/>
    <w:rsid w:val="005D5F98"/>
    <w:rsid w:val="005D6068"/>
    <w:rsid w:val="005D61B7"/>
    <w:rsid w:val="005D621B"/>
    <w:rsid w:val="005D64FE"/>
    <w:rsid w:val="005D67F5"/>
    <w:rsid w:val="005D68A6"/>
    <w:rsid w:val="005D6A1F"/>
    <w:rsid w:val="005D6A91"/>
    <w:rsid w:val="005D6BBE"/>
    <w:rsid w:val="005D6D82"/>
    <w:rsid w:val="005D7050"/>
    <w:rsid w:val="005D710D"/>
    <w:rsid w:val="005D7120"/>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47"/>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0A1"/>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9FD"/>
    <w:rsid w:val="005E3A39"/>
    <w:rsid w:val="005E3BE4"/>
    <w:rsid w:val="005E3DCD"/>
    <w:rsid w:val="005E402E"/>
    <w:rsid w:val="005E405D"/>
    <w:rsid w:val="005E40E6"/>
    <w:rsid w:val="005E4181"/>
    <w:rsid w:val="005E43D4"/>
    <w:rsid w:val="005E444C"/>
    <w:rsid w:val="005E4522"/>
    <w:rsid w:val="005E4538"/>
    <w:rsid w:val="005E4550"/>
    <w:rsid w:val="005E45E5"/>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42"/>
    <w:rsid w:val="005E5996"/>
    <w:rsid w:val="005E5E22"/>
    <w:rsid w:val="005E5F25"/>
    <w:rsid w:val="005E60B4"/>
    <w:rsid w:val="005E62BD"/>
    <w:rsid w:val="005E64C5"/>
    <w:rsid w:val="005E658E"/>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A54"/>
    <w:rsid w:val="005F0B76"/>
    <w:rsid w:val="005F0BFE"/>
    <w:rsid w:val="005F0D99"/>
    <w:rsid w:val="005F0DCA"/>
    <w:rsid w:val="005F12F5"/>
    <w:rsid w:val="005F135E"/>
    <w:rsid w:val="005F13A9"/>
    <w:rsid w:val="005F1448"/>
    <w:rsid w:val="005F1548"/>
    <w:rsid w:val="005F1592"/>
    <w:rsid w:val="005F1611"/>
    <w:rsid w:val="005F1781"/>
    <w:rsid w:val="005F1865"/>
    <w:rsid w:val="005F1BA6"/>
    <w:rsid w:val="005F1C32"/>
    <w:rsid w:val="005F1CA3"/>
    <w:rsid w:val="005F1DC5"/>
    <w:rsid w:val="005F1F3D"/>
    <w:rsid w:val="005F209E"/>
    <w:rsid w:val="005F2206"/>
    <w:rsid w:val="005F2268"/>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1BE"/>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6B"/>
    <w:rsid w:val="005F6E9B"/>
    <w:rsid w:val="005F703D"/>
    <w:rsid w:val="005F72C0"/>
    <w:rsid w:val="005F7463"/>
    <w:rsid w:val="005F748D"/>
    <w:rsid w:val="005F74C9"/>
    <w:rsid w:val="005F756C"/>
    <w:rsid w:val="005F761D"/>
    <w:rsid w:val="005F7688"/>
    <w:rsid w:val="005F76B6"/>
    <w:rsid w:val="005F76D9"/>
    <w:rsid w:val="005F76EF"/>
    <w:rsid w:val="005F7719"/>
    <w:rsid w:val="005F7735"/>
    <w:rsid w:val="005F773E"/>
    <w:rsid w:val="005F784B"/>
    <w:rsid w:val="005F7892"/>
    <w:rsid w:val="005F7A17"/>
    <w:rsid w:val="005F7B92"/>
    <w:rsid w:val="005F7C0C"/>
    <w:rsid w:val="0060005F"/>
    <w:rsid w:val="00600103"/>
    <w:rsid w:val="00600167"/>
    <w:rsid w:val="006001C0"/>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BF"/>
    <w:rsid w:val="00601BFE"/>
    <w:rsid w:val="00601C1F"/>
    <w:rsid w:val="00601CA7"/>
    <w:rsid w:val="00601D73"/>
    <w:rsid w:val="00601DD0"/>
    <w:rsid w:val="00601DD2"/>
    <w:rsid w:val="00602061"/>
    <w:rsid w:val="0060223B"/>
    <w:rsid w:val="00602496"/>
    <w:rsid w:val="0060265E"/>
    <w:rsid w:val="006028D4"/>
    <w:rsid w:val="00602921"/>
    <w:rsid w:val="00602966"/>
    <w:rsid w:val="00602A4B"/>
    <w:rsid w:val="00602B4B"/>
    <w:rsid w:val="00602C75"/>
    <w:rsid w:val="00602CDB"/>
    <w:rsid w:val="00602DDE"/>
    <w:rsid w:val="00602F30"/>
    <w:rsid w:val="0060308A"/>
    <w:rsid w:val="0060313A"/>
    <w:rsid w:val="0060332E"/>
    <w:rsid w:val="0060360D"/>
    <w:rsid w:val="00603688"/>
    <w:rsid w:val="006036FB"/>
    <w:rsid w:val="00603888"/>
    <w:rsid w:val="00603BB6"/>
    <w:rsid w:val="00603C7B"/>
    <w:rsid w:val="00603CAD"/>
    <w:rsid w:val="00603D2E"/>
    <w:rsid w:val="00603DB4"/>
    <w:rsid w:val="00603E75"/>
    <w:rsid w:val="00603F30"/>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ECD"/>
    <w:rsid w:val="00605FD1"/>
    <w:rsid w:val="006062AC"/>
    <w:rsid w:val="00606320"/>
    <w:rsid w:val="006063DA"/>
    <w:rsid w:val="006063F2"/>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2EF0"/>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A6"/>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396"/>
    <w:rsid w:val="006165E6"/>
    <w:rsid w:val="0061684A"/>
    <w:rsid w:val="00616949"/>
    <w:rsid w:val="00616A3C"/>
    <w:rsid w:val="00616BAD"/>
    <w:rsid w:val="00616CAB"/>
    <w:rsid w:val="00616E5E"/>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EC2"/>
    <w:rsid w:val="00617FCB"/>
    <w:rsid w:val="0062004A"/>
    <w:rsid w:val="00620174"/>
    <w:rsid w:val="006202A0"/>
    <w:rsid w:val="00620337"/>
    <w:rsid w:val="00620495"/>
    <w:rsid w:val="00620560"/>
    <w:rsid w:val="006206AF"/>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674"/>
    <w:rsid w:val="00622AA6"/>
    <w:rsid w:val="00622ACF"/>
    <w:rsid w:val="00622B31"/>
    <w:rsid w:val="00622C94"/>
    <w:rsid w:val="00622DFF"/>
    <w:rsid w:val="00622E03"/>
    <w:rsid w:val="00623007"/>
    <w:rsid w:val="00623261"/>
    <w:rsid w:val="00623308"/>
    <w:rsid w:val="00623357"/>
    <w:rsid w:val="006234B5"/>
    <w:rsid w:val="006236A9"/>
    <w:rsid w:val="00623A01"/>
    <w:rsid w:val="00623B03"/>
    <w:rsid w:val="00623BF2"/>
    <w:rsid w:val="00623C45"/>
    <w:rsid w:val="00623CA2"/>
    <w:rsid w:val="00623CD4"/>
    <w:rsid w:val="00623E09"/>
    <w:rsid w:val="00623FCC"/>
    <w:rsid w:val="00624015"/>
    <w:rsid w:val="00624266"/>
    <w:rsid w:val="0062429E"/>
    <w:rsid w:val="00624377"/>
    <w:rsid w:val="006243A4"/>
    <w:rsid w:val="006244DB"/>
    <w:rsid w:val="0062458E"/>
    <w:rsid w:val="006246E0"/>
    <w:rsid w:val="006246E2"/>
    <w:rsid w:val="00624705"/>
    <w:rsid w:val="0062495D"/>
    <w:rsid w:val="00624ACB"/>
    <w:rsid w:val="00624CB0"/>
    <w:rsid w:val="00624D8D"/>
    <w:rsid w:val="00624E0A"/>
    <w:rsid w:val="00624F65"/>
    <w:rsid w:val="00624FB2"/>
    <w:rsid w:val="00625027"/>
    <w:rsid w:val="006253BF"/>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0D6"/>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2F6"/>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57"/>
    <w:rsid w:val="006318A2"/>
    <w:rsid w:val="006318E1"/>
    <w:rsid w:val="00631BFE"/>
    <w:rsid w:val="00631CF3"/>
    <w:rsid w:val="00631CFF"/>
    <w:rsid w:val="00631D1C"/>
    <w:rsid w:val="00631E0F"/>
    <w:rsid w:val="00631E51"/>
    <w:rsid w:val="00632033"/>
    <w:rsid w:val="0063219C"/>
    <w:rsid w:val="0063241A"/>
    <w:rsid w:val="0063268F"/>
    <w:rsid w:val="0063281D"/>
    <w:rsid w:val="00632A3B"/>
    <w:rsid w:val="00632AFC"/>
    <w:rsid w:val="00632B17"/>
    <w:rsid w:val="00632BD8"/>
    <w:rsid w:val="00632CEB"/>
    <w:rsid w:val="00632F18"/>
    <w:rsid w:val="006331AD"/>
    <w:rsid w:val="006332E9"/>
    <w:rsid w:val="006335E7"/>
    <w:rsid w:val="006339DD"/>
    <w:rsid w:val="00633AF6"/>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4FE9"/>
    <w:rsid w:val="0063509A"/>
    <w:rsid w:val="006350C6"/>
    <w:rsid w:val="0063510C"/>
    <w:rsid w:val="00635205"/>
    <w:rsid w:val="0063520C"/>
    <w:rsid w:val="0063527E"/>
    <w:rsid w:val="00635495"/>
    <w:rsid w:val="006355DF"/>
    <w:rsid w:val="006357C6"/>
    <w:rsid w:val="006357D9"/>
    <w:rsid w:val="00635A37"/>
    <w:rsid w:val="00635D00"/>
    <w:rsid w:val="00636312"/>
    <w:rsid w:val="00636440"/>
    <w:rsid w:val="00636470"/>
    <w:rsid w:val="006364DB"/>
    <w:rsid w:val="006365B6"/>
    <w:rsid w:val="006369B2"/>
    <w:rsid w:val="00636BFC"/>
    <w:rsid w:val="00636C05"/>
    <w:rsid w:val="00636E70"/>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92"/>
    <w:rsid w:val="006423D3"/>
    <w:rsid w:val="0064246A"/>
    <w:rsid w:val="006425AC"/>
    <w:rsid w:val="00642636"/>
    <w:rsid w:val="006428A4"/>
    <w:rsid w:val="00642904"/>
    <w:rsid w:val="00642A10"/>
    <w:rsid w:val="00642A19"/>
    <w:rsid w:val="00642B5B"/>
    <w:rsid w:val="00642C3D"/>
    <w:rsid w:val="00642F10"/>
    <w:rsid w:val="00642F39"/>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A5"/>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79"/>
    <w:rsid w:val="006453B4"/>
    <w:rsid w:val="006455EF"/>
    <w:rsid w:val="006455F5"/>
    <w:rsid w:val="0064571B"/>
    <w:rsid w:val="00645C54"/>
    <w:rsid w:val="00645C8E"/>
    <w:rsid w:val="00645E82"/>
    <w:rsid w:val="00645EE5"/>
    <w:rsid w:val="00645F0E"/>
    <w:rsid w:val="00646055"/>
    <w:rsid w:val="00646198"/>
    <w:rsid w:val="006461BB"/>
    <w:rsid w:val="0064622C"/>
    <w:rsid w:val="006465CF"/>
    <w:rsid w:val="00646990"/>
    <w:rsid w:val="006469DE"/>
    <w:rsid w:val="00646AFF"/>
    <w:rsid w:val="00646B4B"/>
    <w:rsid w:val="00646B94"/>
    <w:rsid w:val="00646BDA"/>
    <w:rsid w:val="00646C13"/>
    <w:rsid w:val="00646C59"/>
    <w:rsid w:val="00646D13"/>
    <w:rsid w:val="00646D21"/>
    <w:rsid w:val="00646D8D"/>
    <w:rsid w:val="00646DF2"/>
    <w:rsid w:val="00646F54"/>
    <w:rsid w:val="00647081"/>
    <w:rsid w:val="00647193"/>
    <w:rsid w:val="006471A3"/>
    <w:rsid w:val="0064744A"/>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AC3"/>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1D7"/>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069"/>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E5D"/>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685"/>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104"/>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CFD"/>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4"/>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6FF"/>
    <w:rsid w:val="006717C6"/>
    <w:rsid w:val="00671948"/>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2F37"/>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CF2"/>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002"/>
    <w:rsid w:val="00675108"/>
    <w:rsid w:val="00675266"/>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AE1"/>
    <w:rsid w:val="00676B87"/>
    <w:rsid w:val="00676D47"/>
    <w:rsid w:val="00676E56"/>
    <w:rsid w:val="00676F4D"/>
    <w:rsid w:val="00677366"/>
    <w:rsid w:val="00677397"/>
    <w:rsid w:val="006774CB"/>
    <w:rsid w:val="00677508"/>
    <w:rsid w:val="00677546"/>
    <w:rsid w:val="0067793A"/>
    <w:rsid w:val="00677968"/>
    <w:rsid w:val="00677C39"/>
    <w:rsid w:val="00677C6D"/>
    <w:rsid w:val="00677DA5"/>
    <w:rsid w:val="00677EB6"/>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5F6"/>
    <w:rsid w:val="006846C2"/>
    <w:rsid w:val="00684765"/>
    <w:rsid w:val="006847FD"/>
    <w:rsid w:val="0068487C"/>
    <w:rsid w:val="006848B5"/>
    <w:rsid w:val="006849DE"/>
    <w:rsid w:val="00684AC6"/>
    <w:rsid w:val="00684B47"/>
    <w:rsid w:val="00684D95"/>
    <w:rsid w:val="00684D98"/>
    <w:rsid w:val="00684FC2"/>
    <w:rsid w:val="00685280"/>
    <w:rsid w:val="006853B3"/>
    <w:rsid w:val="00685401"/>
    <w:rsid w:val="006855A5"/>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100"/>
    <w:rsid w:val="0068720C"/>
    <w:rsid w:val="006873F1"/>
    <w:rsid w:val="00687440"/>
    <w:rsid w:val="006875B0"/>
    <w:rsid w:val="0068772B"/>
    <w:rsid w:val="00687866"/>
    <w:rsid w:val="006879B0"/>
    <w:rsid w:val="00687A83"/>
    <w:rsid w:val="00687C74"/>
    <w:rsid w:val="00687D3B"/>
    <w:rsid w:val="00687D78"/>
    <w:rsid w:val="00687D9E"/>
    <w:rsid w:val="00687E48"/>
    <w:rsid w:val="006900C3"/>
    <w:rsid w:val="006902AB"/>
    <w:rsid w:val="006903F3"/>
    <w:rsid w:val="00690524"/>
    <w:rsid w:val="00690965"/>
    <w:rsid w:val="00690B9E"/>
    <w:rsid w:val="00690BBC"/>
    <w:rsid w:val="00690CB9"/>
    <w:rsid w:val="00690EF7"/>
    <w:rsid w:val="00691245"/>
    <w:rsid w:val="00691272"/>
    <w:rsid w:val="006912D0"/>
    <w:rsid w:val="00691519"/>
    <w:rsid w:val="00691534"/>
    <w:rsid w:val="00691548"/>
    <w:rsid w:val="00691635"/>
    <w:rsid w:val="006916EC"/>
    <w:rsid w:val="0069171B"/>
    <w:rsid w:val="00691805"/>
    <w:rsid w:val="0069196F"/>
    <w:rsid w:val="006919C2"/>
    <w:rsid w:val="006919ED"/>
    <w:rsid w:val="00691A33"/>
    <w:rsid w:val="00691A57"/>
    <w:rsid w:val="00691BA1"/>
    <w:rsid w:val="00691C28"/>
    <w:rsid w:val="00691C30"/>
    <w:rsid w:val="00691D8E"/>
    <w:rsid w:val="00691DCF"/>
    <w:rsid w:val="00691EB7"/>
    <w:rsid w:val="00692327"/>
    <w:rsid w:val="0069259D"/>
    <w:rsid w:val="00692670"/>
    <w:rsid w:val="0069269E"/>
    <w:rsid w:val="006926B3"/>
    <w:rsid w:val="006926FB"/>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802"/>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68C"/>
    <w:rsid w:val="006A078B"/>
    <w:rsid w:val="006A0886"/>
    <w:rsid w:val="006A0957"/>
    <w:rsid w:val="006A09B6"/>
    <w:rsid w:val="006A0A79"/>
    <w:rsid w:val="006A0B5A"/>
    <w:rsid w:val="006A0BD9"/>
    <w:rsid w:val="006A0C19"/>
    <w:rsid w:val="006A0C63"/>
    <w:rsid w:val="006A0CC2"/>
    <w:rsid w:val="006A0E63"/>
    <w:rsid w:val="006A10F9"/>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07D"/>
    <w:rsid w:val="006A6259"/>
    <w:rsid w:val="006A6283"/>
    <w:rsid w:val="006A6286"/>
    <w:rsid w:val="006A62BC"/>
    <w:rsid w:val="006A63C7"/>
    <w:rsid w:val="006A65AD"/>
    <w:rsid w:val="006A66E2"/>
    <w:rsid w:val="006A674A"/>
    <w:rsid w:val="006A6A1B"/>
    <w:rsid w:val="006A6A67"/>
    <w:rsid w:val="006A6B97"/>
    <w:rsid w:val="006A6DCA"/>
    <w:rsid w:val="006A6DF9"/>
    <w:rsid w:val="006A6EB8"/>
    <w:rsid w:val="006A6FFE"/>
    <w:rsid w:val="006A709C"/>
    <w:rsid w:val="006A72B7"/>
    <w:rsid w:val="006A7307"/>
    <w:rsid w:val="006A735D"/>
    <w:rsid w:val="006A74F6"/>
    <w:rsid w:val="006A780B"/>
    <w:rsid w:val="006A791A"/>
    <w:rsid w:val="006A7C81"/>
    <w:rsid w:val="006B00BD"/>
    <w:rsid w:val="006B0160"/>
    <w:rsid w:val="006B023D"/>
    <w:rsid w:val="006B0243"/>
    <w:rsid w:val="006B0479"/>
    <w:rsid w:val="006B069C"/>
    <w:rsid w:val="006B070C"/>
    <w:rsid w:val="006B0753"/>
    <w:rsid w:val="006B0755"/>
    <w:rsid w:val="006B07AA"/>
    <w:rsid w:val="006B0818"/>
    <w:rsid w:val="006B090B"/>
    <w:rsid w:val="006B09F0"/>
    <w:rsid w:val="006B0A02"/>
    <w:rsid w:val="006B0B52"/>
    <w:rsid w:val="006B0BB6"/>
    <w:rsid w:val="006B0BE2"/>
    <w:rsid w:val="006B0BE9"/>
    <w:rsid w:val="006B0BFF"/>
    <w:rsid w:val="006B0D3B"/>
    <w:rsid w:val="006B0D61"/>
    <w:rsid w:val="006B0D73"/>
    <w:rsid w:val="006B0E31"/>
    <w:rsid w:val="006B0EBC"/>
    <w:rsid w:val="006B11A0"/>
    <w:rsid w:val="006B139D"/>
    <w:rsid w:val="006B13D0"/>
    <w:rsid w:val="006B13DA"/>
    <w:rsid w:val="006B16FB"/>
    <w:rsid w:val="006B17F8"/>
    <w:rsid w:val="006B1816"/>
    <w:rsid w:val="006B19F3"/>
    <w:rsid w:val="006B1A9F"/>
    <w:rsid w:val="006B1BBD"/>
    <w:rsid w:val="006B1BD3"/>
    <w:rsid w:val="006B1C69"/>
    <w:rsid w:val="006B1F22"/>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595"/>
    <w:rsid w:val="006B3643"/>
    <w:rsid w:val="006B379D"/>
    <w:rsid w:val="006B37E1"/>
    <w:rsid w:val="006B3897"/>
    <w:rsid w:val="006B3CB3"/>
    <w:rsid w:val="006B3CC0"/>
    <w:rsid w:val="006B3E2C"/>
    <w:rsid w:val="006B3F02"/>
    <w:rsid w:val="006B3F48"/>
    <w:rsid w:val="006B3FD1"/>
    <w:rsid w:val="006B41AE"/>
    <w:rsid w:val="006B4556"/>
    <w:rsid w:val="006B4673"/>
    <w:rsid w:val="006B4759"/>
    <w:rsid w:val="006B48D3"/>
    <w:rsid w:val="006B4BC5"/>
    <w:rsid w:val="006B4C8D"/>
    <w:rsid w:val="006B4CD1"/>
    <w:rsid w:val="006B4DD5"/>
    <w:rsid w:val="006B4E15"/>
    <w:rsid w:val="006B4FB8"/>
    <w:rsid w:val="006B4FEC"/>
    <w:rsid w:val="006B51E1"/>
    <w:rsid w:val="006B51FF"/>
    <w:rsid w:val="006B5285"/>
    <w:rsid w:val="006B5447"/>
    <w:rsid w:val="006B57B9"/>
    <w:rsid w:val="006B5957"/>
    <w:rsid w:val="006B5B9E"/>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35"/>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71"/>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994"/>
    <w:rsid w:val="006C2AB6"/>
    <w:rsid w:val="006C2C7C"/>
    <w:rsid w:val="006C2D1A"/>
    <w:rsid w:val="006C2D4C"/>
    <w:rsid w:val="006C2DE7"/>
    <w:rsid w:val="006C2FF9"/>
    <w:rsid w:val="006C30F1"/>
    <w:rsid w:val="006C31AE"/>
    <w:rsid w:val="006C3436"/>
    <w:rsid w:val="006C3456"/>
    <w:rsid w:val="006C34CE"/>
    <w:rsid w:val="006C35E1"/>
    <w:rsid w:val="006C37D4"/>
    <w:rsid w:val="006C3869"/>
    <w:rsid w:val="006C38BA"/>
    <w:rsid w:val="006C392D"/>
    <w:rsid w:val="006C398D"/>
    <w:rsid w:val="006C39C8"/>
    <w:rsid w:val="006C3A0A"/>
    <w:rsid w:val="006C3A3D"/>
    <w:rsid w:val="006C3A58"/>
    <w:rsid w:val="006C3ACF"/>
    <w:rsid w:val="006C3CE5"/>
    <w:rsid w:val="006C3D40"/>
    <w:rsid w:val="006C3F07"/>
    <w:rsid w:val="006C3F2E"/>
    <w:rsid w:val="006C3FF3"/>
    <w:rsid w:val="006C4083"/>
    <w:rsid w:val="006C413A"/>
    <w:rsid w:val="006C417A"/>
    <w:rsid w:val="006C41E5"/>
    <w:rsid w:val="006C424D"/>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D18"/>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0"/>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83"/>
    <w:rsid w:val="006D0B97"/>
    <w:rsid w:val="006D0C58"/>
    <w:rsid w:val="006D0F0A"/>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AE2"/>
    <w:rsid w:val="006D4B66"/>
    <w:rsid w:val="006D4E34"/>
    <w:rsid w:val="006D4F3D"/>
    <w:rsid w:val="006D5075"/>
    <w:rsid w:val="006D509B"/>
    <w:rsid w:val="006D51E0"/>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107"/>
    <w:rsid w:val="006D72A2"/>
    <w:rsid w:val="006D72C9"/>
    <w:rsid w:val="006D7329"/>
    <w:rsid w:val="006D73ED"/>
    <w:rsid w:val="006D7782"/>
    <w:rsid w:val="006D7A1F"/>
    <w:rsid w:val="006D7A5B"/>
    <w:rsid w:val="006D7ACF"/>
    <w:rsid w:val="006D7DA0"/>
    <w:rsid w:val="006D7F6C"/>
    <w:rsid w:val="006E00EE"/>
    <w:rsid w:val="006E020A"/>
    <w:rsid w:val="006E0222"/>
    <w:rsid w:val="006E041E"/>
    <w:rsid w:val="006E047B"/>
    <w:rsid w:val="006E04BD"/>
    <w:rsid w:val="006E062F"/>
    <w:rsid w:val="006E0652"/>
    <w:rsid w:val="006E082B"/>
    <w:rsid w:val="006E0860"/>
    <w:rsid w:val="006E09F4"/>
    <w:rsid w:val="006E0C82"/>
    <w:rsid w:val="006E1079"/>
    <w:rsid w:val="006E1116"/>
    <w:rsid w:val="006E1230"/>
    <w:rsid w:val="006E14E4"/>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3F1"/>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1FF"/>
    <w:rsid w:val="006F0386"/>
    <w:rsid w:val="006F039A"/>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5B"/>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BEF"/>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B7E"/>
    <w:rsid w:val="006F7DC7"/>
    <w:rsid w:val="006F7DD0"/>
    <w:rsid w:val="006F7E26"/>
    <w:rsid w:val="007000F5"/>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1B0"/>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D7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32B"/>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C7"/>
    <w:rsid w:val="00706CA1"/>
    <w:rsid w:val="00706D71"/>
    <w:rsid w:val="00706DA9"/>
    <w:rsid w:val="00706FFC"/>
    <w:rsid w:val="0070709D"/>
    <w:rsid w:val="00707258"/>
    <w:rsid w:val="007073BB"/>
    <w:rsid w:val="007073D0"/>
    <w:rsid w:val="00707406"/>
    <w:rsid w:val="0070741E"/>
    <w:rsid w:val="00707442"/>
    <w:rsid w:val="0070748C"/>
    <w:rsid w:val="00707576"/>
    <w:rsid w:val="007076B9"/>
    <w:rsid w:val="00707890"/>
    <w:rsid w:val="00707897"/>
    <w:rsid w:val="007078BC"/>
    <w:rsid w:val="00707DCC"/>
    <w:rsid w:val="00707DD2"/>
    <w:rsid w:val="00707DF9"/>
    <w:rsid w:val="00707EC6"/>
    <w:rsid w:val="00707F3A"/>
    <w:rsid w:val="00707F45"/>
    <w:rsid w:val="00707FC7"/>
    <w:rsid w:val="00710212"/>
    <w:rsid w:val="00710235"/>
    <w:rsid w:val="0071024A"/>
    <w:rsid w:val="00710284"/>
    <w:rsid w:val="0071030A"/>
    <w:rsid w:val="00710336"/>
    <w:rsid w:val="007103AA"/>
    <w:rsid w:val="00710482"/>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42"/>
    <w:rsid w:val="00711366"/>
    <w:rsid w:val="0071137D"/>
    <w:rsid w:val="00711455"/>
    <w:rsid w:val="007117A5"/>
    <w:rsid w:val="007118DF"/>
    <w:rsid w:val="00711C5B"/>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48F"/>
    <w:rsid w:val="007135D1"/>
    <w:rsid w:val="0071389E"/>
    <w:rsid w:val="00713A4F"/>
    <w:rsid w:val="00713A5E"/>
    <w:rsid w:val="00713D12"/>
    <w:rsid w:val="00713E5A"/>
    <w:rsid w:val="00713ED6"/>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123"/>
    <w:rsid w:val="00715262"/>
    <w:rsid w:val="007152D1"/>
    <w:rsid w:val="00715334"/>
    <w:rsid w:val="0071536C"/>
    <w:rsid w:val="00715538"/>
    <w:rsid w:val="0071558D"/>
    <w:rsid w:val="007156DE"/>
    <w:rsid w:val="00715744"/>
    <w:rsid w:val="00715AA3"/>
    <w:rsid w:val="00715AA8"/>
    <w:rsid w:val="00715DE8"/>
    <w:rsid w:val="00715E2D"/>
    <w:rsid w:val="00715EF5"/>
    <w:rsid w:val="00715FA9"/>
    <w:rsid w:val="00715FAD"/>
    <w:rsid w:val="00715FBD"/>
    <w:rsid w:val="00716074"/>
    <w:rsid w:val="00716239"/>
    <w:rsid w:val="007162CD"/>
    <w:rsid w:val="007163E1"/>
    <w:rsid w:val="0071642B"/>
    <w:rsid w:val="00716546"/>
    <w:rsid w:val="0071658C"/>
    <w:rsid w:val="00716650"/>
    <w:rsid w:val="007166CD"/>
    <w:rsid w:val="00716730"/>
    <w:rsid w:val="00716854"/>
    <w:rsid w:val="00716C00"/>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644"/>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15"/>
    <w:rsid w:val="007225ED"/>
    <w:rsid w:val="00722614"/>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AC"/>
    <w:rsid w:val="007242C1"/>
    <w:rsid w:val="007243C4"/>
    <w:rsid w:val="007244CE"/>
    <w:rsid w:val="007244F9"/>
    <w:rsid w:val="007247E5"/>
    <w:rsid w:val="007248E2"/>
    <w:rsid w:val="00724920"/>
    <w:rsid w:val="00724AF7"/>
    <w:rsid w:val="00724EDE"/>
    <w:rsid w:val="00724F69"/>
    <w:rsid w:val="007250D1"/>
    <w:rsid w:val="00725159"/>
    <w:rsid w:val="0072517E"/>
    <w:rsid w:val="00725218"/>
    <w:rsid w:val="007252F6"/>
    <w:rsid w:val="007253BB"/>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4F6"/>
    <w:rsid w:val="0072657B"/>
    <w:rsid w:val="00726636"/>
    <w:rsid w:val="0072677F"/>
    <w:rsid w:val="00726936"/>
    <w:rsid w:val="00726DAA"/>
    <w:rsid w:val="00726FC2"/>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035"/>
    <w:rsid w:val="007304B6"/>
    <w:rsid w:val="007305A6"/>
    <w:rsid w:val="0073065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8F1"/>
    <w:rsid w:val="0073192A"/>
    <w:rsid w:val="00731B24"/>
    <w:rsid w:val="00731DCB"/>
    <w:rsid w:val="00731E5C"/>
    <w:rsid w:val="00731FB2"/>
    <w:rsid w:val="007320B8"/>
    <w:rsid w:val="00732141"/>
    <w:rsid w:val="0073226D"/>
    <w:rsid w:val="0073243C"/>
    <w:rsid w:val="0073253B"/>
    <w:rsid w:val="007325D3"/>
    <w:rsid w:val="007325E6"/>
    <w:rsid w:val="007326E5"/>
    <w:rsid w:val="00732729"/>
    <w:rsid w:val="007327AE"/>
    <w:rsid w:val="007327DB"/>
    <w:rsid w:val="00732839"/>
    <w:rsid w:val="0073285D"/>
    <w:rsid w:val="00732A0F"/>
    <w:rsid w:val="00732AFC"/>
    <w:rsid w:val="00732B41"/>
    <w:rsid w:val="00732C92"/>
    <w:rsid w:val="00732CB9"/>
    <w:rsid w:val="00732D2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3FE0"/>
    <w:rsid w:val="0073401B"/>
    <w:rsid w:val="007341EA"/>
    <w:rsid w:val="0073420B"/>
    <w:rsid w:val="007342EE"/>
    <w:rsid w:val="007344EB"/>
    <w:rsid w:val="00734642"/>
    <w:rsid w:val="0073467F"/>
    <w:rsid w:val="0073484F"/>
    <w:rsid w:val="0073485F"/>
    <w:rsid w:val="007348CE"/>
    <w:rsid w:val="00734925"/>
    <w:rsid w:val="0073499F"/>
    <w:rsid w:val="00734A62"/>
    <w:rsid w:val="00734DDB"/>
    <w:rsid w:val="00734E33"/>
    <w:rsid w:val="00734FC2"/>
    <w:rsid w:val="00735024"/>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B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8B4"/>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F6D"/>
    <w:rsid w:val="00742457"/>
    <w:rsid w:val="00742565"/>
    <w:rsid w:val="007425C0"/>
    <w:rsid w:val="007425C8"/>
    <w:rsid w:val="007426D5"/>
    <w:rsid w:val="007426DE"/>
    <w:rsid w:val="007429DF"/>
    <w:rsid w:val="00742C0D"/>
    <w:rsid w:val="00742C68"/>
    <w:rsid w:val="00742C7B"/>
    <w:rsid w:val="00742D1D"/>
    <w:rsid w:val="00742E74"/>
    <w:rsid w:val="00742E83"/>
    <w:rsid w:val="00743030"/>
    <w:rsid w:val="007431E0"/>
    <w:rsid w:val="007432BA"/>
    <w:rsid w:val="007435EA"/>
    <w:rsid w:val="00743672"/>
    <w:rsid w:val="007436B9"/>
    <w:rsid w:val="007436EA"/>
    <w:rsid w:val="00743767"/>
    <w:rsid w:val="00743807"/>
    <w:rsid w:val="007438A1"/>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6A"/>
    <w:rsid w:val="00744F9F"/>
    <w:rsid w:val="00744FAE"/>
    <w:rsid w:val="00745029"/>
    <w:rsid w:val="007450C9"/>
    <w:rsid w:val="0074517F"/>
    <w:rsid w:val="007452F0"/>
    <w:rsid w:val="00745585"/>
    <w:rsid w:val="00745634"/>
    <w:rsid w:val="00745668"/>
    <w:rsid w:val="0074583D"/>
    <w:rsid w:val="00745857"/>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CFF"/>
    <w:rsid w:val="00747D7C"/>
    <w:rsid w:val="00747DC5"/>
    <w:rsid w:val="00747E30"/>
    <w:rsid w:val="00747EC8"/>
    <w:rsid w:val="00747ED1"/>
    <w:rsid w:val="00750058"/>
    <w:rsid w:val="0075010A"/>
    <w:rsid w:val="00750308"/>
    <w:rsid w:val="00750374"/>
    <w:rsid w:val="00750408"/>
    <w:rsid w:val="00750479"/>
    <w:rsid w:val="0075067B"/>
    <w:rsid w:val="00750696"/>
    <w:rsid w:val="0075073C"/>
    <w:rsid w:val="0075078E"/>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0FE7"/>
    <w:rsid w:val="0075117C"/>
    <w:rsid w:val="007511A6"/>
    <w:rsid w:val="0075142C"/>
    <w:rsid w:val="00751438"/>
    <w:rsid w:val="0075146F"/>
    <w:rsid w:val="00751599"/>
    <w:rsid w:val="007518EF"/>
    <w:rsid w:val="00751A9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2D"/>
    <w:rsid w:val="007539DD"/>
    <w:rsid w:val="00753AB3"/>
    <w:rsid w:val="00753ACA"/>
    <w:rsid w:val="00753BCC"/>
    <w:rsid w:val="00753C55"/>
    <w:rsid w:val="00753CDE"/>
    <w:rsid w:val="00753D0E"/>
    <w:rsid w:val="00753E63"/>
    <w:rsid w:val="00753EDF"/>
    <w:rsid w:val="00753FCC"/>
    <w:rsid w:val="0075404F"/>
    <w:rsid w:val="0075406F"/>
    <w:rsid w:val="00754084"/>
    <w:rsid w:val="007541B1"/>
    <w:rsid w:val="00754298"/>
    <w:rsid w:val="007542B1"/>
    <w:rsid w:val="007542EE"/>
    <w:rsid w:val="007543E4"/>
    <w:rsid w:val="00754446"/>
    <w:rsid w:val="0075445B"/>
    <w:rsid w:val="007546DA"/>
    <w:rsid w:val="00754719"/>
    <w:rsid w:val="007547F4"/>
    <w:rsid w:val="00754929"/>
    <w:rsid w:val="0075495C"/>
    <w:rsid w:val="00754C90"/>
    <w:rsid w:val="00755066"/>
    <w:rsid w:val="007552F7"/>
    <w:rsid w:val="007554CB"/>
    <w:rsid w:val="007554D3"/>
    <w:rsid w:val="007557C9"/>
    <w:rsid w:val="00755831"/>
    <w:rsid w:val="0075596B"/>
    <w:rsid w:val="00755BF9"/>
    <w:rsid w:val="00755D0F"/>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84F"/>
    <w:rsid w:val="00757855"/>
    <w:rsid w:val="00757C2F"/>
    <w:rsid w:val="00757C8C"/>
    <w:rsid w:val="00757E18"/>
    <w:rsid w:val="00757E3C"/>
    <w:rsid w:val="00757F05"/>
    <w:rsid w:val="00757FF9"/>
    <w:rsid w:val="0076018A"/>
    <w:rsid w:val="007602BC"/>
    <w:rsid w:val="007603E6"/>
    <w:rsid w:val="00760404"/>
    <w:rsid w:val="00760558"/>
    <w:rsid w:val="007607A2"/>
    <w:rsid w:val="007607FC"/>
    <w:rsid w:val="0076084E"/>
    <w:rsid w:val="00760994"/>
    <w:rsid w:val="00760B32"/>
    <w:rsid w:val="00760C94"/>
    <w:rsid w:val="00760DA2"/>
    <w:rsid w:val="00760E12"/>
    <w:rsid w:val="00760E44"/>
    <w:rsid w:val="00760E85"/>
    <w:rsid w:val="00760F32"/>
    <w:rsid w:val="00760FCC"/>
    <w:rsid w:val="007611EB"/>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41"/>
    <w:rsid w:val="0076329D"/>
    <w:rsid w:val="00763302"/>
    <w:rsid w:val="0076335D"/>
    <w:rsid w:val="00763551"/>
    <w:rsid w:val="007636BD"/>
    <w:rsid w:val="007636C5"/>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7B6"/>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7C9"/>
    <w:rsid w:val="007669B5"/>
    <w:rsid w:val="00766A48"/>
    <w:rsid w:val="00766B9B"/>
    <w:rsid w:val="00766C2C"/>
    <w:rsid w:val="00766CE2"/>
    <w:rsid w:val="00766D02"/>
    <w:rsid w:val="00766D3A"/>
    <w:rsid w:val="00766D88"/>
    <w:rsid w:val="00766E25"/>
    <w:rsid w:val="00766E30"/>
    <w:rsid w:val="00766F65"/>
    <w:rsid w:val="00767004"/>
    <w:rsid w:val="007671AE"/>
    <w:rsid w:val="00767260"/>
    <w:rsid w:val="007672B7"/>
    <w:rsid w:val="007672FF"/>
    <w:rsid w:val="007673C2"/>
    <w:rsid w:val="00767762"/>
    <w:rsid w:val="007677C4"/>
    <w:rsid w:val="0076785C"/>
    <w:rsid w:val="00767940"/>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AD7"/>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2"/>
    <w:rsid w:val="00772CCF"/>
    <w:rsid w:val="00772D3B"/>
    <w:rsid w:val="00772E03"/>
    <w:rsid w:val="00772EB9"/>
    <w:rsid w:val="00772F25"/>
    <w:rsid w:val="00773071"/>
    <w:rsid w:val="0077310E"/>
    <w:rsid w:val="00773154"/>
    <w:rsid w:val="00773418"/>
    <w:rsid w:val="00773832"/>
    <w:rsid w:val="007738AA"/>
    <w:rsid w:val="007738C9"/>
    <w:rsid w:val="00773CE7"/>
    <w:rsid w:val="00773DA2"/>
    <w:rsid w:val="00773FE5"/>
    <w:rsid w:val="00774054"/>
    <w:rsid w:val="007740C0"/>
    <w:rsid w:val="007741BA"/>
    <w:rsid w:val="00774460"/>
    <w:rsid w:val="0077448E"/>
    <w:rsid w:val="007744A2"/>
    <w:rsid w:val="007744F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98F"/>
    <w:rsid w:val="00775AE6"/>
    <w:rsid w:val="00775B26"/>
    <w:rsid w:val="00775D56"/>
    <w:rsid w:val="00775E38"/>
    <w:rsid w:val="0077616D"/>
    <w:rsid w:val="007761F6"/>
    <w:rsid w:val="007764B7"/>
    <w:rsid w:val="00776554"/>
    <w:rsid w:val="0077660A"/>
    <w:rsid w:val="0077662B"/>
    <w:rsid w:val="0077665C"/>
    <w:rsid w:val="00776859"/>
    <w:rsid w:val="00776902"/>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8E7"/>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0EC9"/>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8C9"/>
    <w:rsid w:val="00781BB9"/>
    <w:rsid w:val="00781C09"/>
    <w:rsid w:val="00781C44"/>
    <w:rsid w:val="00781C46"/>
    <w:rsid w:val="00781C81"/>
    <w:rsid w:val="00781F73"/>
    <w:rsid w:val="00782246"/>
    <w:rsid w:val="007822B7"/>
    <w:rsid w:val="00782316"/>
    <w:rsid w:val="007823BD"/>
    <w:rsid w:val="00782540"/>
    <w:rsid w:val="00782552"/>
    <w:rsid w:val="00782707"/>
    <w:rsid w:val="007827E8"/>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5F5"/>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D7E"/>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9F"/>
    <w:rsid w:val="00792FB2"/>
    <w:rsid w:val="00793181"/>
    <w:rsid w:val="007931C1"/>
    <w:rsid w:val="0079335E"/>
    <w:rsid w:val="00793468"/>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9DC"/>
    <w:rsid w:val="00795A44"/>
    <w:rsid w:val="00795A9E"/>
    <w:rsid w:val="00795AB8"/>
    <w:rsid w:val="00795BB7"/>
    <w:rsid w:val="00795D07"/>
    <w:rsid w:val="00796038"/>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33"/>
    <w:rsid w:val="00797398"/>
    <w:rsid w:val="007973B7"/>
    <w:rsid w:val="007974EE"/>
    <w:rsid w:val="0079753C"/>
    <w:rsid w:val="00797562"/>
    <w:rsid w:val="00797570"/>
    <w:rsid w:val="007977B8"/>
    <w:rsid w:val="0079785B"/>
    <w:rsid w:val="0079789A"/>
    <w:rsid w:val="00797A21"/>
    <w:rsid w:val="00797A2D"/>
    <w:rsid w:val="00797A6B"/>
    <w:rsid w:val="00797A8B"/>
    <w:rsid w:val="00797AF9"/>
    <w:rsid w:val="00797B87"/>
    <w:rsid w:val="00797D48"/>
    <w:rsid w:val="00797E5F"/>
    <w:rsid w:val="00797EC1"/>
    <w:rsid w:val="007A01AD"/>
    <w:rsid w:val="007A027F"/>
    <w:rsid w:val="007A02D0"/>
    <w:rsid w:val="007A0313"/>
    <w:rsid w:val="007A038F"/>
    <w:rsid w:val="007A049D"/>
    <w:rsid w:val="007A04C6"/>
    <w:rsid w:val="007A053D"/>
    <w:rsid w:val="007A072E"/>
    <w:rsid w:val="007A073D"/>
    <w:rsid w:val="007A0A81"/>
    <w:rsid w:val="007A0B4E"/>
    <w:rsid w:val="007A0EFD"/>
    <w:rsid w:val="007A1183"/>
    <w:rsid w:val="007A11A6"/>
    <w:rsid w:val="007A11F7"/>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BD"/>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595"/>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2FB"/>
    <w:rsid w:val="007A7381"/>
    <w:rsid w:val="007A739B"/>
    <w:rsid w:val="007A7991"/>
    <w:rsid w:val="007A7D04"/>
    <w:rsid w:val="007A7F42"/>
    <w:rsid w:val="007B0099"/>
    <w:rsid w:val="007B00D6"/>
    <w:rsid w:val="007B03A6"/>
    <w:rsid w:val="007B03DD"/>
    <w:rsid w:val="007B046F"/>
    <w:rsid w:val="007B06C8"/>
    <w:rsid w:val="007B0940"/>
    <w:rsid w:val="007B0CA8"/>
    <w:rsid w:val="007B0E35"/>
    <w:rsid w:val="007B0ECF"/>
    <w:rsid w:val="007B10EC"/>
    <w:rsid w:val="007B1108"/>
    <w:rsid w:val="007B129F"/>
    <w:rsid w:val="007B12E9"/>
    <w:rsid w:val="007B135F"/>
    <w:rsid w:val="007B15BC"/>
    <w:rsid w:val="007B165F"/>
    <w:rsid w:val="007B17C8"/>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80"/>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3F"/>
    <w:rsid w:val="007B7459"/>
    <w:rsid w:val="007B74F5"/>
    <w:rsid w:val="007B7512"/>
    <w:rsid w:val="007B75FE"/>
    <w:rsid w:val="007B762F"/>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70E"/>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70A"/>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1ED"/>
    <w:rsid w:val="007C521E"/>
    <w:rsid w:val="007C545A"/>
    <w:rsid w:val="007C566B"/>
    <w:rsid w:val="007C566D"/>
    <w:rsid w:val="007C57A3"/>
    <w:rsid w:val="007C58B1"/>
    <w:rsid w:val="007C59C6"/>
    <w:rsid w:val="007C5BA3"/>
    <w:rsid w:val="007C5D10"/>
    <w:rsid w:val="007C5DB7"/>
    <w:rsid w:val="007C5DF8"/>
    <w:rsid w:val="007C5E94"/>
    <w:rsid w:val="007C5F23"/>
    <w:rsid w:val="007C61A5"/>
    <w:rsid w:val="007C61B0"/>
    <w:rsid w:val="007C62C6"/>
    <w:rsid w:val="007C62E2"/>
    <w:rsid w:val="007C65FE"/>
    <w:rsid w:val="007C6702"/>
    <w:rsid w:val="007C674D"/>
    <w:rsid w:val="007C69C9"/>
    <w:rsid w:val="007C6B7C"/>
    <w:rsid w:val="007C6B85"/>
    <w:rsid w:val="007C6E08"/>
    <w:rsid w:val="007C714B"/>
    <w:rsid w:val="007C749A"/>
    <w:rsid w:val="007C74A5"/>
    <w:rsid w:val="007C75AD"/>
    <w:rsid w:val="007C75F4"/>
    <w:rsid w:val="007C764F"/>
    <w:rsid w:val="007C771C"/>
    <w:rsid w:val="007C7774"/>
    <w:rsid w:val="007C783F"/>
    <w:rsid w:val="007C7A09"/>
    <w:rsid w:val="007C7A1A"/>
    <w:rsid w:val="007C7AE7"/>
    <w:rsid w:val="007C7CB4"/>
    <w:rsid w:val="007C7EAA"/>
    <w:rsid w:val="007C7F86"/>
    <w:rsid w:val="007D0352"/>
    <w:rsid w:val="007D0550"/>
    <w:rsid w:val="007D060E"/>
    <w:rsid w:val="007D0611"/>
    <w:rsid w:val="007D0614"/>
    <w:rsid w:val="007D0714"/>
    <w:rsid w:val="007D0836"/>
    <w:rsid w:val="007D0948"/>
    <w:rsid w:val="007D09C9"/>
    <w:rsid w:val="007D0B25"/>
    <w:rsid w:val="007D0B90"/>
    <w:rsid w:val="007D0D12"/>
    <w:rsid w:val="007D0DDB"/>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E6"/>
    <w:rsid w:val="007D3D22"/>
    <w:rsid w:val="007D3DE5"/>
    <w:rsid w:val="007D3F1E"/>
    <w:rsid w:val="007D42EF"/>
    <w:rsid w:val="007D4538"/>
    <w:rsid w:val="007D456B"/>
    <w:rsid w:val="007D4719"/>
    <w:rsid w:val="007D4758"/>
    <w:rsid w:val="007D49D7"/>
    <w:rsid w:val="007D4AA3"/>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2A"/>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5A"/>
    <w:rsid w:val="007D7061"/>
    <w:rsid w:val="007D72FE"/>
    <w:rsid w:val="007D75B4"/>
    <w:rsid w:val="007D7857"/>
    <w:rsid w:val="007D7858"/>
    <w:rsid w:val="007D7937"/>
    <w:rsid w:val="007D7B44"/>
    <w:rsid w:val="007D7C18"/>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D9"/>
    <w:rsid w:val="007E0FF0"/>
    <w:rsid w:val="007E11EF"/>
    <w:rsid w:val="007E1314"/>
    <w:rsid w:val="007E13DF"/>
    <w:rsid w:val="007E146F"/>
    <w:rsid w:val="007E14E7"/>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62F"/>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A51"/>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2E"/>
    <w:rsid w:val="007E5751"/>
    <w:rsid w:val="007E577B"/>
    <w:rsid w:val="007E57EA"/>
    <w:rsid w:val="007E581E"/>
    <w:rsid w:val="007E5920"/>
    <w:rsid w:val="007E599B"/>
    <w:rsid w:val="007E5A09"/>
    <w:rsid w:val="007E5A19"/>
    <w:rsid w:val="007E5AF2"/>
    <w:rsid w:val="007E5B31"/>
    <w:rsid w:val="007E5B47"/>
    <w:rsid w:val="007E5CCC"/>
    <w:rsid w:val="007E5D6E"/>
    <w:rsid w:val="007E5F2E"/>
    <w:rsid w:val="007E61DB"/>
    <w:rsid w:val="007E6211"/>
    <w:rsid w:val="007E623B"/>
    <w:rsid w:val="007E6484"/>
    <w:rsid w:val="007E6587"/>
    <w:rsid w:val="007E6687"/>
    <w:rsid w:val="007E6704"/>
    <w:rsid w:val="007E6816"/>
    <w:rsid w:val="007E69A0"/>
    <w:rsid w:val="007E6A7A"/>
    <w:rsid w:val="007E6AB3"/>
    <w:rsid w:val="007E6AD2"/>
    <w:rsid w:val="007E6AFD"/>
    <w:rsid w:val="007E6CC0"/>
    <w:rsid w:val="007E6D25"/>
    <w:rsid w:val="007E6FCB"/>
    <w:rsid w:val="007E7044"/>
    <w:rsid w:val="007E70B4"/>
    <w:rsid w:val="007E70F6"/>
    <w:rsid w:val="007E7176"/>
    <w:rsid w:val="007E718A"/>
    <w:rsid w:val="007E71A2"/>
    <w:rsid w:val="007E71EA"/>
    <w:rsid w:val="007E7252"/>
    <w:rsid w:val="007E756E"/>
    <w:rsid w:val="007E7650"/>
    <w:rsid w:val="007E76D5"/>
    <w:rsid w:val="007E79AD"/>
    <w:rsid w:val="007E7A3F"/>
    <w:rsid w:val="007E7AC3"/>
    <w:rsid w:val="007E7CF2"/>
    <w:rsid w:val="007E7F44"/>
    <w:rsid w:val="007E7F7B"/>
    <w:rsid w:val="007F00C4"/>
    <w:rsid w:val="007F0324"/>
    <w:rsid w:val="007F04C6"/>
    <w:rsid w:val="007F06A8"/>
    <w:rsid w:val="007F086A"/>
    <w:rsid w:val="007F0A65"/>
    <w:rsid w:val="007F0B10"/>
    <w:rsid w:val="007F0C49"/>
    <w:rsid w:val="007F0C4A"/>
    <w:rsid w:val="007F0E56"/>
    <w:rsid w:val="007F0EC4"/>
    <w:rsid w:val="007F0ED5"/>
    <w:rsid w:val="007F0F5B"/>
    <w:rsid w:val="007F0FD4"/>
    <w:rsid w:val="007F12C1"/>
    <w:rsid w:val="007F1567"/>
    <w:rsid w:val="007F1846"/>
    <w:rsid w:val="007F19C0"/>
    <w:rsid w:val="007F1A8D"/>
    <w:rsid w:val="007F1BE1"/>
    <w:rsid w:val="007F1C11"/>
    <w:rsid w:val="007F1C37"/>
    <w:rsid w:val="007F1D25"/>
    <w:rsid w:val="007F1D62"/>
    <w:rsid w:val="007F1D7B"/>
    <w:rsid w:val="007F1E2C"/>
    <w:rsid w:val="007F2007"/>
    <w:rsid w:val="007F23C5"/>
    <w:rsid w:val="007F23FB"/>
    <w:rsid w:val="007F23FE"/>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D79"/>
    <w:rsid w:val="007F3F3F"/>
    <w:rsid w:val="007F404B"/>
    <w:rsid w:val="007F40D3"/>
    <w:rsid w:val="007F432A"/>
    <w:rsid w:val="007F439D"/>
    <w:rsid w:val="007F43CE"/>
    <w:rsid w:val="007F4431"/>
    <w:rsid w:val="007F458D"/>
    <w:rsid w:val="007F45E6"/>
    <w:rsid w:val="007F467D"/>
    <w:rsid w:val="007F46C2"/>
    <w:rsid w:val="007F46FD"/>
    <w:rsid w:val="007F474C"/>
    <w:rsid w:val="007F4862"/>
    <w:rsid w:val="007F4946"/>
    <w:rsid w:val="007F4AE9"/>
    <w:rsid w:val="007F4B45"/>
    <w:rsid w:val="007F4BBD"/>
    <w:rsid w:val="007F4C99"/>
    <w:rsid w:val="007F4FC5"/>
    <w:rsid w:val="007F501B"/>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ACB"/>
    <w:rsid w:val="007F6D91"/>
    <w:rsid w:val="007F6DA6"/>
    <w:rsid w:val="007F6DCA"/>
    <w:rsid w:val="007F6E02"/>
    <w:rsid w:val="007F7018"/>
    <w:rsid w:val="007F7087"/>
    <w:rsid w:val="007F70DA"/>
    <w:rsid w:val="007F7307"/>
    <w:rsid w:val="007F7322"/>
    <w:rsid w:val="007F733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503"/>
    <w:rsid w:val="008006F0"/>
    <w:rsid w:val="00800929"/>
    <w:rsid w:val="00800957"/>
    <w:rsid w:val="00800974"/>
    <w:rsid w:val="00800A05"/>
    <w:rsid w:val="00800A6B"/>
    <w:rsid w:val="00800FE3"/>
    <w:rsid w:val="00800FE8"/>
    <w:rsid w:val="0080108A"/>
    <w:rsid w:val="008010AC"/>
    <w:rsid w:val="008014DB"/>
    <w:rsid w:val="008014F4"/>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2F"/>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EBC"/>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37E"/>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3F6E"/>
    <w:rsid w:val="00814068"/>
    <w:rsid w:val="00814203"/>
    <w:rsid w:val="008142D8"/>
    <w:rsid w:val="00814309"/>
    <w:rsid w:val="0081442E"/>
    <w:rsid w:val="008144DD"/>
    <w:rsid w:val="0081454F"/>
    <w:rsid w:val="008147F6"/>
    <w:rsid w:val="00814831"/>
    <w:rsid w:val="008149D9"/>
    <w:rsid w:val="00814D95"/>
    <w:rsid w:val="00814F37"/>
    <w:rsid w:val="00815074"/>
    <w:rsid w:val="008156DE"/>
    <w:rsid w:val="0081595D"/>
    <w:rsid w:val="00815BEB"/>
    <w:rsid w:val="00815D65"/>
    <w:rsid w:val="00815DFB"/>
    <w:rsid w:val="008161B1"/>
    <w:rsid w:val="008161B8"/>
    <w:rsid w:val="008162D4"/>
    <w:rsid w:val="0081631F"/>
    <w:rsid w:val="0081657B"/>
    <w:rsid w:val="0081659D"/>
    <w:rsid w:val="0081684D"/>
    <w:rsid w:val="008169FD"/>
    <w:rsid w:val="00816D3E"/>
    <w:rsid w:val="00816F35"/>
    <w:rsid w:val="00817570"/>
    <w:rsid w:val="00817655"/>
    <w:rsid w:val="00817816"/>
    <w:rsid w:val="00817BE3"/>
    <w:rsid w:val="00817C78"/>
    <w:rsid w:val="00817CC9"/>
    <w:rsid w:val="00817F02"/>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BC"/>
    <w:rsid w:val="00821DE2"/>
    <w:rsid w:val="00821EE2"/>
    <w:rsid w:val="00821F48"/>
    <w:rsid w:val="0082207C"/>
    <w:rsid w:val="008221B4"/>
    <w:rsid w:val="00822275"/>
    <w:rsid w:val="008223C3"/>
    <w:rsid w:val="008223F9"/>
    <w:rsid w:val="00822583"/>
    <w:rsid w:val="0082299E"/>
    <w:rsid w:val="00822C65"/>
    <w:rsid w:val="00822CAA"/>
    <w:rsid w:val="00822F61"/>
    <w:rsid w:val="008230E7"/>
    <w:rsid w:val="00823113"/>
    <w:rsid w:val="008233C9"/>
    <w:rsid w:val="008233DF"/>
    <w:rsid w:val="00823470"/>
    <w:rsid w:val="008234AB"/>
    <w:rsid w:val="008234CE"/>
    <w:rsid w:val="00823740"/>
    <w:rsid w:val="00823754"/>
    <w:rsid w:val="00823836"/>
    <w:rsid w:val="00823866"/>
    <w:rsid w:val="00823894"/>
    <w:rsid w:val="00823A16"/>
    <w:rsid w:val="00823A1D"/>
    <w:rsid w:val="00823A73"/>
    <w:rsid w:val="00823A91"/>
    <w:rsid w:val="00823AFD"/>
    <w:rsid w:val="00823BEB"/>
    <w:rsid w:val="00823CED"/>
    <w:rsid w:val="00824054"/>
    <w:rsid w:val="008241E0"/>
    <w:rsid w:val="0082421F"/>
    <w:rsid w:val="0082427E"/>
    <w:rsid w:val="0082427F"/>
    <w:rsid w:val="0082431D"/>
    <w:rsid w:val="00824B94"/>
    <w:rsid w:val="00824CA2"/>
    <w:rsid w:val="00824CCE"/>
    <w:rsid w:val="00824CD8"/>
    <w:rsid w:val="00824EB4"/>
    <w:rsid w:val="0082500D"/>
    <w:rsid w:val="00825032"/>
    <w:rsid w:val="0082511A"/>
    <w:rsid w:val="0082513E"/>
    <w:rsid w:val="00825298"/>
    <w:rsid w:val="0082548C"/>
    <w:rsid w:val="008254B2"/>
    <w:rsid w:val="008254C6"/>
    <w:rsid w:val="00825619"/>
    <w:rsid w:val="00825677"/>
    <w:rsid w:val="00825805"/>
    <w:rsid w:val="008258C7"/>
    <w:rsid w:val="008259A2"/>
    <w:rsid w:val="00825A44"/>
    <w:rsid w:val="00825AF6"/>
    <w:rsid w:val="00825AFA"/>
    <w:rsid w:val="00825C93"/>
    <w:rsid w:val="00825D5B"/>
    <w:rsid w:val="00825FE6"/>
    <w:rsid w:val="00826140"/>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4F6"/>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2AB"/>
    <w:rsid w:val="008335B5"/>
    <w:rsid w:val="00833619"/>
    <w:rsid w:val="0083366E"/>
    <w:rsid w:val="008336AC"/>
    <w:rsid w:val="0083386C"/>
    <w:rsid w:val="008338A0"/>
    <w:rsid w:val="00833A10"/>
    <w:rsid w:val="00833A87"/>
    <w:rsid w:val="00833AE5"/>
    <w:rsid w:val="00833C02"/>
    <w:rsid w:val="00833CA3"/>
    <w:rsid w:val="00833D05"/>
    <w:rsid w:val="00833DF5"/>
    <w:rsid w:val="00833E8B"/>
    <w:rsid w:val="008343B6"/>
    <w:rsid w:val="00834467"/>
    <w:rsid w:val="0083449D"/>
    <w:rsid w:val="008345ED"/>
    <w:rsid w:val="00834623"/>
    <w:rsid w:val="00834759"/>
    <w:rsid w:val="008347EA"/>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1E5"/>
    <w:rsid w:val="0083729A"/>
    <w:rsid w:val="008372C6"/>
    <w:rsid w:val="008374A9"/>
    <w:rsid w:val="0083757B"/>
    <w:rsid w:val="00837852"/>
    <w:rsid w:val="0083785C"/>
    <w:rsid w:val="00837958"/>
    <w:rsid w:val="00837AC5"/>
    <w:rsid w:val="00837BCA"/>
    <w:rsid w:val="00837C79"/>
    <w:rsid w:val="00837C8B"/>
    <w:rsid w:val="00837FD0"/>
    <w:rsid w:val="00840129"/>
    <w:rsid w:val="008401B5"/>
    <w:rsid w:val="00840271"/>
    <w:rsid w:val="00840317"/>
    <w:rsid w:val="00840770"/>
    <w:rsid w:val="008407BF"/>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1F2D"/>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4F"/>
    <w:rsid w:val="00844151"/>
    <w:rsid w:val="008441D8"/>
    <w:rsid w:val="0084420A"/>
    <w:rsid w:val="00844287"/>
    <w:rsid w:val="008443CB"/>
    <w:rsid w:val="008443F8"/>
    <w:rsid w:val="00844457"/>
    <w:rsid w:val="008444CA"/>
    <w:rsid w:val="00844525"/>
    <w:rsid w:val="0084453F"/>
    <w:rsid w:val="00844549"/>
    <w:rsid w:val="00844753"/>
    <w:rsid w:val="0084489E"/>
    <w:rsid w:val="00844B86"/>
    <w:rsid w:val="00844C05"/>
    <w:rsid w:val="00844C48"/>
    <w:rsid w:val="00844E9C"/>
    <w:rsid w:val="00844F21"/>
    <w:rsid w:val="00844FBC"/>
    <w:rsid w:val="00845166"/>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9D"/>
    <w:rsid w:val="00845BBD"/>
    <w:rsid w:val="00845BBE"/>
    <w:rsid w:val="00845C41"/>
    <w:rsid w:val="00845D01"/>
    <w:rsid w:val="00845D44"/>
    <w:rsid w:val="00845DC6"/>
    <w:rsid w:val="00845FEF"/>
    <w:rsid w:val="00846198"/>
    <w:rsid w:val="008461E3"/>
    <w:rsid w:val="0084627C"/>
    <w:rsid w:val="00846379"/>
    <w:rsid w:val="0084640F"/>
    <w:rsid w:val="008464BD"/>
    <w:rsid w:val="008465C0"/>
    <w:rsid w:val="0084685F"/>
    <w:rsid w:val="008468CD"/>
    <w:rsid w:val="00846977"/>
    <w:rsid w:val="00846D2F"/>
    <w:rsid w:val="00846DAE"/>
    <w:rsid w:val="00846E1B"/>
    <w:rsid w:val="00846F03"/>
    <w:rsid w:val="008470F6"/>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345"/>
    <w:rsid w:val="00850529"/>
    <w:rsid w:val="00850846"/>
    <w:rsid w:val="008508E1"/>
    <w:rsid w:val="00850913"/>
    <w:rsid w:val="008509B3"/>
    <w:rsid w:val="00850A87"/>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57"/>
    <w:rsid w:val="008525EE"/>
    <w:rsid w:val="00852696"/>
    <w:rsid w:val="008527D9"/>
    <w:rsid w:val="008527E6"/>
    <w:rsid w:val="0085297C"/>
    <w:rsid w:val="008529FA"/>
    <w:rsid w:val="00852A9A"/>
    <w:rsid w:val="00852B00"/>
    <w:rsid w:val="00852BC2"/>
    <w:rsid w:val="00852C08"/>
    <w:rsid w:val="00852C1A"/>
    <w:rsid w:val="00852D15"/>
    <w:rsid w:val="00852D36"/>
    <w:rsid w:val="00852D8F"/>
    <w:rsid w:val="00852DCD"/>
    <w:rsid w:val="00852E7F"/>
    <w:rsid w:val="00852E86"/>
    <w:rsid w:val="00852E9C"/>
    <w:rsid w:val="00852F25"/>
    <w:rsid w:val="00853428"/>
    <w:rsid w:val="008534D9"/>
    <w:rsid w:val="00853546"/>
    <w:rsid w:val="00853803"/>
    <w:rsid w:val="00853812"/>
    <w:rsid w:val="00853973"/>
    <w:rsid w:val="008539C5"/>
    <w:rsid w:val="008539FC"/>
    <w:rsid w:val="00853B78"/>
    <w:rsid w:val="00853B79"/>
    <w:rsid w:val="00853C2F"/>
    <w:rsid w:val="00853C4F"/>
    <w:rsid w:val="00853C7B"/>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CA7"/>
    <w:rsid w:val="00854DDC"/>
    <w:rsid w:val="00854F3F"/>
    <w:rsid w:val="00854FBD"/>
    <w:rsid w:val="00854FDA"/>
    <w:rsid w:val="0085518B"/>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4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22"/>
    <w:rsid w:val="008615B8"/>
    <w:rsid w:val="00861615"/>
    <w:rsid w:val="008616F0"/>
    <w:rsid w:val="00861718"/>
    <w:rsid w:val="0086173A"/>
    <w:rsid w:val="0086175E"/>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678"/>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39"/>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3E"/>
    <w:rsid w:val="0086574F"/>
    <w:rsid w:val="008659F9"/>
    <w:rsid w:val="00865C01"/>
    <w:rsid w:val="00865C40"/>
    <w:rsid w:val="00865C89"/>
    <w:rsid w:val="00865D23"/>
    <w:rsid w:val="00865D59"/>
    <w:rsid w:val="00865E4A"/>
    <w:rsid w:val="00866039"/>
    <w:rsid w:val="00866186"/>
    <w:rsid w:val="0086628F"/>
    <w:rsid w:val="008662CB"/>
    <w:rsid w:val="0086638B"/>
    <w:rsid w:val="008664C5"/>
    <w:rsid w:val="0086676B"/>
    <w:rsid w:val="008668F4"/>
    <w:rsid w:val="00866C0D"/>
    <w:rsid w:val="00866C41"/>
    <w:rsid w:val="00866D25"/>
    <w:rsid w:val="00866D80"/>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4B9"/>
    <w:rsid w:val="00870774"/>
    <w:rsid w:val="008707E7"/>
    <w:rsid w:val="00870856"/>
    <w:rsid w:val="008708C0"/>
    <w:rsid w:val="00870B7E"/>
    <w:rsid w:val="00870DF6"/>
    <w:rsid w:val="00870EFB"/>
    <w:rsid w:val="00871122"/>
    <w:rsid w:val="008711C0"/>
    <w:rsid w:val="00871292"/>
    <w:rsid w:val="008712E2"/>
    <w:rsid w:val="00871346"/>
    <w:rsid w:val="008714D8"/>
    <w:rsid w:val="008717E9"/>
    <w:rsid w:val="008719CE"/>
    <w:rsid w:val="00871B4E"/>
    <w:rsid w:val="00871E56"/>
    <w:rsid w:val="008723A1"/>
    <w:rsid w:val="00872400"/>
    <w:rsid w:val="00872542"/>
    <w:rsid w:val="0087263A"/>
    <w:rsid w:val="0087288D"/>
    <w:rsid w:val="008729A0"/>
    <w:rsid w:val="00872B56"/>
    <w:rsid w:val="00872B89"/>
    <w:rsid w:val="00872CAA"/>
    <w:rsid w:val="00872D0F"/>
    <w:rsid w:val="00872FA5"/>
    <w:rsid w:val="008730A3"/>
    <w:rsid w:val="00873327"/>
    <w:rsid w:val="00873350"/>
    <w:rsid w:val="0087338F"/>
    <w:rsid w:val="00873645"/>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5A"/>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42"/>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B14"/>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1D"/>
    <w:rsid w:val="00883BCA"/>
    <w:rsid w:val="00883CFB"/>
    <w:rsid w:val="00883D5F"/>
    <w:rsid w:val="00883D65"/>
    <w:rsid w:val="00883F2E"/>
    <w:rsid w:val="008840D8"/>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70F"/>
    <w:rsid w:val="008868CF"/>
    <w:rsid w:val="00886AD3"/>
    <w:rsid w:val="00886C33"/>
    <w:rsid w:val="00886CF7"/>
    <w:rsid w:val="00886E0C"/>
    <w:rsid w:val="00886E55"/>
    <w:rsid w:val="00886E8A"/>
    <w:rsid w:val="00887275"/>
    <w:rsid w:val="008872C0"/>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03F"/>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3D"/>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5A8"/>
    <w:rsid w:val="008946F6"/>
    <w:rsid w:val="0089480D"/>
    <w:rsid w:val="00894810"/>
    <w:rsid w:val="0089489A"/>
    <w:rsid w:val="008948E6"/>
    <w:rsid w:val="00894993"/>
    <w:rsid w:val="008949FE"/>
    <w:rsid w:val="00894AB7"/>
    <w:rsid w:val="00894DD5"/>
    <w:rsid w:val="00894F2A"/>
    <w:rsid w:val="00895037"/>
    <w:rsid w:val="008951D4"/>
    <w:rsid w:val="00895492"/>
    <w:rsid w:val="00895543"/>
    <w:rsid w:val="00895568"/>
    <w:rsid w:val="008956B7"/>
    <w:rsid w:val="00895717"/>
    <w:rsid w:val="00895763"/>
    <w:rsid w:val="0089578C"/>
    <w:rsid w:val="00895878"/>
    <w:rsid w:val="008958E9"/>
    <w:rsid w:val="008959E7"/>
    <w:rsid w:val="00895B40"/>
    <w:rsid w:val="00895C57"/>
    <w:rsid w:val="00895D3F"/>
    <w:rsid w:val="00895DC9"/>
    <w:rsid w:val="00895E7F"/>
    <w:rsid w:val="008962A0"/>
    <w:rsid w:val="0089657F"/>
    <w:rsid w:val="00896651"/>
    <w:rsid w:val="00896916"/>
    <w:rsid w:val="00896D31"/>
    <w:rsid w:val="00896EF4"/>
    <w:rsid w:val="00897080"/>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3F5"/>
    <w:rsid w:val="008A34C8"/>
    <w:rsid w:val="008A35BE"/>
    <w:rsid w:val="008A3683"/>
    <w:rsid w:val="008A36B6"/>
    <w:rsid w:val="008A391B"/>
    <w:rsid w:val="008A3A26"/>
    <w:rsid w:val="008A3AB5"/>
    <w:rsid w:val="008A3B54"/>
    <w:rsid w:val="008A3B5D"/>
    <w:rsid w:val="008A3D15"/>
    <w:rsid w:val="008A3D40"/>
    <w:rsid w:val="008A3EF8"/>
    <w:rsid w:val="008A3F21"/>
    <w:rsid w:val="008A3FE2"/>
    <w:rsid w:val="008A401F"/>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1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9FB"/>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922"/>
    <w:rsid w:val="008B3A2E"/>
    <w:rsid w:val="008B3B9E"/>
    <w:rsid w:val="008B3CCD"/>
    <w:rsid w:val="008B3CDD"/>
    <w:rsid w:val="008B3ED1"/>
    <w:rsid w:val="008B3F89"/>
    <w:rsid w:val="008B40F9"/>
    <w:rsid w:val="008B426D"/>
    <w:rsid w:val="008B4776"/>
    <w:rsid w:val="008B4A2F"/>
    <w:rsid w:val="008B4A39"/>
    <w:rsid w:val="008B4A84"/>
    <w:rsid w:val="008B4BF8"/>
    <w:rsid w:val="008B4C2D"/>
    <w:rsid w:val="008B4D55"/>
    <w:rsid w:val="008B4ED6"/>
    <w:rsid w:val="008B4F16"/>
    <w:rsid w:val="008B4F77"/>
    <w:rsid w:val="008B4FB2"/>
    <w:rsid w:val="008B500F"/>
    <w:rsid w:val="008B5408"/>
    <w:rsid w:val="008B5526"/>
    <w:rsid w:val="008B55C8"/>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6FC9"/>
    <w:rsid w:val="008B72B1"/>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19A"/>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AEC"/>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85"/>
    <w:rsid w:val="008C2EBA"/>
    <w:rsid w:val="008C2F5F"/>
    <w:rsid w:val="008C2FBF"/>
    <w:rsid w:val="008C30B7"/>
    <w:rsid w:val="008C32A6"/>
    <w:rsid w:val="008C32E3"/>
    <w:rsid w:val="008C3360"/>
    <w:rsid w:val="008C383C"/>
    <w:rsid w:val="008C3884"/>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1DF"/>
    <w:rsid w:val="008C6224"/>
    <w:rsid w:val="008C62B1"/>
    <w:rsid w:val="008C65A5"/>
    <w:rsid w:val="008C6612"/>
    <w:rsid w:val="008C6702"/>
    <w:rsid w:val="008C6806"/>
    <w:rsid w:val="008C68AE"/>
    <w:rsid w:val="008C68D7"/>
    <w:rsid w:val="008C6907"/>
    <w:rsid w:val="008C690F"/>
    <w:rsid w:val="008C6E5D"/>
    <w:rsid w:val="008C6EC4"/>
    <w:rsid w:val="008C71CE"/>
    <w:rsid w:val="008C71CF"/>
    <w:rsid w:val="008C71F2"/>
    <w:rsid w:val="008C71F9"/>
    <w:rsid w:val="008C7374"/>
    <w:rsid w:val="008C7491"/>
    <w:rsid w:val="008C74B4"/>
    <w:rsid w:val="008C753B"/>
    <w:rsid w:val="008C767E"/>
    <w:rsid w:val="008C77D8"/>
    <w:rsid w:val="008C7949"/>
    <w:rsid w:val="008C79BD"/>
    <w:rsid w:val="008C7B38"/>
    <w:rsid w:val="008C7D16"/>
    <w:rsid w:val="008C7D2E"/>
    <w:rsid w:val="008C7DDF"/>
    <w:rsid w:val="008C7E20"/>
    <w:rsid w:val="008C7E6C"/>
    <w:rsid w:val="008C7FDC"/>
    <w:rsid w:val="008D014B"/>
    <w:rsid w:val="008D034A"/>
    <w:rsid w:val="008D03AE"/>
    <w:rsid w:val="008D041F"/>
    <w:rsid w:val="008D0628"/>
    <w:rsid w:val="008D0CDE"/>
    <w:rsid w:val="008D0D9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E93"/>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5A8"/>
    <w:rsid w:val="008D5658"/>
    <w:rsid w:val="008D579E"/>
    <w:rsid w:val="008D5849"/>
    <w:rsid w:val="008D59D4"/>
    <w:rsid w:val="008D5A38"/>
    <w:rsid w:val="008D5A53"/>
    <w:rsid w:val="008D60AB"/>
    <w:rsid w:val="008D60AE"/>
    <w:rsid w:val="008D63BF"/>
    <w:rsid w:val="008D6545"/>
    <w:rsid w:val="008D6555"/>
    <w:rsid w:val="008D661D"/>
    <w:rsid w:val="008D689F"/>
    <w:rsid w:val="008D6BB8"/>
    <w:rsid w:val="008D6CD3"/>
    <w:rsid w:val="008D6D08"/>
    <w:rsid w:val="008D6D4C"/>
    <w:rsid w:val="008D6E17"/>
    <w:rsid w:val="008D6F16"/>
    <w:rsid w:val="008D6F45"/>
    <w:rsid w:val="008D7081"/>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2EF"/>
    <w:rsid w:val="008E0686"/>
    <w:rsid w:val="008E06F2"/>
    <w:rsid w:val="008E0911"/>
    <w:rsid w:val="008E0922"/>
    <w:rsid w:val="008E0A19"/>
    <w:rsid w:val="008E0A28"/>
    <w:rsid w:val="008E0CFD"/>
    <w:rsid w:val="008E0FAA"/>
    <w:rsid w:val="008E1265"/>
    <w:rsid w:val="008E129D"/>
    <w:rsid w:val="008E12BA"/>
    <w:rsid w:val="008E139F"/>
    <w:rsid w:val="008E13FB"/>
    <w:rsid w:val="008E1547"/>
    <w:rsid w:val="008E1644"/>
    <w:rsid w:val="008E172E"/>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3C"/>
    <w:rsid w:val="008E2840"/>
    <w:rsid w:val="008E2BD0"/>
    <w:rsid w:val="008E2CAE"/>
    <w:rsid w:val="008E2DD8"/>
    <w:rsid w:val="008E2E21"/>
    <w:rsid w:val="008E2E58"/>
    <w:rsid w:val="008E3184"/>
    <w:rsid w:val="008E31BA"/>
    <w:rsid w:val="008E3211"/>
    <w:rsid w:val="008E3352"/>
    <w:rsid w:val="008E3401"/>
    <w:rsid w:val="008E3483"/>
    <w:rsid w:val="008E34FA"/>
    <w:rsid w:val="008E35C9"/>
    <w:rsid w:val="008E365B"/>
    <w:rsid w:val="008E3714"/>
    <w:rsid w:val="008E397C"/>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9"/>
    <w:rsid w:val="008E547F"/>
    <w:rsid w:val="008E5666"/>
    <w:rsid w:val="008E5686"/>
    <w:rsid w:val="008E56FD"/>
    <w:rsid w:val="008E575E"/>
    <w:rsid w:val="008E582C"/>
    <w:rsid w:val="008E58D5"/>
    <w:rsid w:val="008E5B7B"/>
    <w:rsid w:val="008E5F30"/>
    <w:rsid w:val="008E5F59"/>
    <w:rsid w:val="008E60B6"/>
    <w:rsid w:val="008E610C"/>
    <w:rsid w:val="008E61A4"/>
    <w:rsid w:val="008E623F"/>
    <w:rsid w:val="008E624A"/>
    <w:rsid w:val="008E630B"/>
    <w:rsid w:val="008E6317"/>
    <w:rsid w:val="008E6484"/>
    <w:rsid w:val="008E6489"/>
    <w:rsid w:val="008E64D5"/>
    <w:rsid w:val="008E65F4"/>
    <w:rsid w:val="008E66A5"/>
    <w:rsid w:val="008E6837"/>
    <w:rsid w:val="008E699F"/>
    <w:rsid w:val="008E69BC"/>
    <w:rsid w:val="008E6CB9"/>
    <w:rsid w:val="008E6DD6"/>
    <w:rsid w:val="008E6EC6"/>
    <w:rsid w:val="008E6EC8"/>
    <w:rsid w:val="008E7010"/>
    <w:rsid w:val="008E70FF"/>
    <w:rsid w:val="008E7179"/>
    <w:rsid w:val="008E72BD"/>
    <w:rsid w:val="008E741D"/>
    <w:rsid w:val="008E7664"/>
    <w:rsid w:val="008E7A19"/>
    <w:rsid w:val="008E7AC0"/>
    <w:rsid w:val="008E7B08"/>
    <w:rsid w:val="008E7B6B"/>
    <w:rsid w:val="008E7C4C"/>
    <w:rsid w:val="008E7D72"/>
    <w:rsid w:val="008E7F18"/>
    <w:rsid w:val="008E7FBB"/>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77E"/>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3D4B"/>
    <w:rsid w:val="008F413F"/>
    <w:rsid w:val="008F414F"/>
    <w:rsid w:val="008F41C8"/>
    <w:rsid w:val="008F43FC"/>
    <w:rsid w:val="008F45D5"/>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71"/>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05"/>
    <w:rsid w:val="008F6E9A"/>
    <w:rsid w:val="008F6EA6"/>
    <w:rsid w:val="008F7134"/>
    <w:rsid w:val="008F7191"/>
    <w:rsid w:val="008F72BC"/>
    <w:rsid w:val="008F75F1"/>
    <w:rsid w:val="008F79A1"/>
    <w:rsid w:val="008F79CE"/>
    <w:rsid w:val="008F7CA9"/>
    <w:rsid w:val="008F7D07"/>
    <w:rsid w:val="008F7F46"/>
    <w:rsid w:val="0090011C"/>
    <w:rsid w:val="0090012E"/>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BF7"/>
    <w:rsid w:val="00900E08"/>
    <w:rsid w:val="00900E9A"/>
    <w:rsid w:val="00900EDB"/>
    <w:rsid w:val="00901093"/>
    <w:rsid w:val="00901135"/>
    <w:rsid w:val="00901441"/>
    <w:rsid w:val="00901491"/>
    <w:rsid w:val="00901557"/>
    <w:rsid w:val="00901558"/>
    <w:rsid w:val="00901622"/>
    <w:rsid w:val="009017B4"/>
    <w:rsid w:val="009017E0"/>
    <w:rsid w:val="00901823"/>
    <w:rsid w:val="009018C6"/>
    <w:rsid w:val="0090190B"/>
    <w:rsid w:val="0090196F"/>
    <w:rsid w:val="009019A6"/>
    <w:rsid w:val="00901AD3"/>
    <w:rsid w:val="00901C52"/>
    <w:rsid w:val="00901E6C"/>
    <w:rsid w:val="00901F43"/>
    <w:rsid w:val="00901FA5"/>
    <w:rsid w:val="00901FED"/>
    <w:rsid w:val="00902000"/>
    <w:rsid w:val="0090204C"/>
    <w:rsid w:val="009021B7"/>
    <w:rsid w:val="00902232"/>
    <w:rsid w:val="00902237"/>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183"/>
    <w:rsid w:val="0090323A"/>
    <w:rsid w:val="0090324C"/>
    <w:rsid w:val="0090326F"/>
    <w:rsid w:val="00903515"/>
    <w:rsid w:val="0090355C"/>
    <w:rsid w:val="009035D1"/>
    <w:rsid w:val="009036D0"/>
    <w:rsid w:val="009037BA"/>
    <w:rsid w:val="00903955"/>
    <w:rsid w:val="00903BD4"/>
    <w:rsid w:val="00903DD9"/>
    <w:rsid w:val="00903DE3"/>
    <w:rsid w:val="00903DF3"/>
    <w:rsid w:val="00904074"/>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0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0C"/>
    <w:rsid w:val="00907848"/>
    <w:rsid w:val="009079A9"/>
    <w:rsid w:val="00907A70"/>
    <w:rsid w:val="00907AD1"/>
    <w:rsid w:val="00907C33"/>
    <w:rsid w:val="00907C59"/>
    <w:rsid w:val="00907CAB"/>
    <w:rsid w:val="00907D4F"/>
    <w:rsid w:val="00907D82"/>
    <w:rsid w:val="00907EA6"/>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5"/>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4FB8"/>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0E5"/>
    <w:rsid w:val="009161FA"/>
    <w:rsid w:val="00916247"/>
    <w:rsid w:val="00916307"/>
    <w:rsid w:val="00916349"/>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82"/>
    <w:rsid w:val="00917797"/>
    <w:rsid w:val="009178DC"/>
    <w:rsid w:val="009178F7"/>
    <w:rsid w:val="0091796C"/>
    <w:rsid w:val="0091796D"/>
    <w:rsid w:val="00917A32"/>
    <w:rsid w:val="00917A66"/>
    <w:rsid w:val="00917BD6"/>
    <w:rsid w:val="00917CC2"/>
    <w:rsid w:val="00917D13"/>
    <w:rsid w:val="00917DF0"/>
    <w:rsid w:val="00917E1B"/>
    <w:rsid w:val="00917F00"/>
    <w:rsid w:val="00917F7C"/>
    <w:rsid w:val="00920062"/>
    <w:rsid w:val="00920155"/>
    <w:rsid w:val="009201F8"/>
    <w:rsid w:val="009202A5"/>
    <w:rsid w:val="009203C8"/>
    <w:rsid w:val="00920471"/>
    <w:rsid w:val="00920474"/>
    <w:rsid w:val="00920507"/>
    <w:rsid w:val="009205E2"/>
    <w:rsid w:val="0092078F"/>
    <w:rsid w:val="00920A5E"/>
    <w:rsid w:val="00920AA0"/>
    <w:rsid w:val="00920BD9"/>
    <w:rsid w:val="00920CC9"/>
    <w:rsid w:val="00920D70"/>
    <w:rsid w:val="00920DA3"/>
    <w:rsid w:val="00921015"/>
    <w:rsid w:val="0092114C"/>
    <w:rsid w:val="009212D5"/>
    <w:rsid w:val="00921304"/>
    <w:rsid w:val="009213E6"/>
    <w:rsid w:val="00921482"/>
    <w:rsid w:val="009215B2"/>
    <w:rsid w:val="009215F0"/>
    <w:rsid w:val="0092179C"/>
    <w:rsid w:val="0092184A"/>
    <w:rsid w:val="0092189C"/>
    <w:rsid w:val="00921B50"/>
    <w:rsid w:val="00921CA3"/>
    <w:rsid w:val="00921D6D"/>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74"/>
    <w:rsid w:val="00926CCD"/>
    <w:rsid w:val="00926DF2"/>
    <w:rsid w:val="00926E93"/>
    <w:rsid w:val="00926EFC"/>
    <w:rsid w:val="00926F68"/>
    <w:rsid w:val="00927132"/>
    <w:rsid w:val="00927312"/>
    <w:rsid w:val="0092739F"/>
    <w:rsid w:val="00927582"/>
    <w:rsid w:val="00927817"/>
    <w:rsid w:val="0092781E"/>
    <w:rsid w:val="0092781F"/>
    <w:rsid w:val="00927869"/>
    <w:rsid w:val="00927888"/>
    <w:rsid w:val="009279D2"/>
    <w:rsid w:val="00927B50"/>
    <w:rsid w:val="00927C73"/>
    <w:rsid w:val="00927D85"/>
    <w:rsid w:val="00927EE1"/>
    <w:rsid w:val="00927FCC"/>
    <w:rsid w:val="0093007C"/>
    <w:rsid w:val="009300B1"/>
    <w:rsid w:val="009300BB"/>
    <w:rsid w:val="00930157"/>
    <w:rsid w:val="0093016F"/>
    <w:rsid w:val="00930388"/>
    <w:rsid w:val="009303C7"/>
    <w:rsid w:val="009306D0"/>
    <w:rsid w:val="009306EB"/>
    <w:rsid w:val="00930C9D"/>
    <w:rsid w:val="00930DF7"/>
    <w:rsid w:val="00931019"/>
    <w:rsid w:val="00931073"/>
    <w:rsid w:val="0093111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5F2"/>
    <w:rsid w:val="00933689"/>
    <w:rsid w:val="009336EF"/>
    <w:rsid w:val="00933D1A"/>
    <w:rsid w:val="00933D25"/>
    <w:rsid w:val="00933DAB"/>
    <w:rsid w:val="00933EF7"/>
    <w:rsid w:val="00933F2F"/>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D50"/>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98"/>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01"/>
    <w:rsid w:val="00937221"/>
    <w:rsid w:val="00937370"/>
    <w:rsid w:val="00937803"/>
    <w:rsid w:val="00937B70"/>
    <w:rsid w:val="00937B90"/>
    <w:rsid w:val="00937CA4"/>
    <w:rsid w:val="00937D53"/>
    <w:rsid w:val="00937DBF"/>
    <w:rsid w:val="00937DD1"/>
    <w:rsid w:val="00937F0E"/>
    <w:rsid w:val="00940219"/>
    <w:rsid w:val="0094028E"/>
    <w:rsid w:val="009403D3"/>
    <w:rsid w:val="00940540"/>
    <w:rsid w:val="009405FC"/>
    <w:rsid w:val="0094069E"/>
    <w:rsid w:val="00940879"/>
    <w:rsid w:val="00940919"/>
    <w:rsid w:val="009409AD"/>
    <w:rsid w:val="00940CB7"/>
    <w:rsid w:val="00940E1B"/>
    <w:rsid w:val="00940E9F"/>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6D3"/>
    <w:rsid w:val="009437A3"/>
    <w:rsid w:val="009437FD"/>
    <w:rsid w:val="009438BA"/>
    <w:rsid w:val="009439A2"/>
    <w:rsid w:val="00943A30"/>
    <w:rsid w:val="00943BA3"/>
    <w:rsid w:val="00943E04"/>
    <w:rsid w:val="00943E29"/>
    <w:rsid w:val="00943E52"/>
    <w:rsid w:val="00943EB2"/>
    <w:rsid w:val="00943F1D"/>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642"/>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49"/>
    <w:rsid w:val="00952298"/>
    <w:rsid w:val="009524E7"/>
    <w:rsid w:val="009525E0"/>
    <w:rsid w:val="0095265C"/>
    <w:rsid w:val="009529B1"/>
    <w:rsid w:val="00952FC3"/>
    <w:rsid w:val="00953097"/>
    <w:rsid w:val="009535A5"/>
    <w:rsid w:val="009536B6"/>
    <w:rsid w:val="009538F2"/>
    <w:rsid w:val="0095395D"/>
    <w:rsid w:val="00953A1A"/>
    <w:rsid w:val="00953AE7"/>
    <w:rsid w:val="00953BF8"/>
    <w:rsid w:val="00953D39"/>
    <w:rsid w:val="00953D94"/>
    <w:rsid w:val="009540B0"/>
    <w:rsid w:val="009540DD"/>
    <w:rsid w:val="009540F7"/>
    <w:rsid w:val="00954162"/>
    <w:rsid w:val="009542CD"/>
    <w:rsid w:val="009542D9"/>
    <w:rsid w:val="009543C1"/>
    <w:rsid w:val="0095450E"/>
    <w:rsid w:val="009545C9"/>
    <w:rsid w:val="009545CA"/>
    <w:rsid w:val="009546E6"/>
    <w:rsid w:val="0095478D"/>
    <w:rsid w:val="009547BB"/>
    <w:rsid w:val="009548E4"/>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958"/>
    <w:rsid w:val="00955C90"/>
    <w:rsid w:val="00955CFE"/>
    <w:rsid w:val="00955F94"/>
    <w:rsid w:val="0095606D"/>
    <w:rsid w:val="00956615"/>
    <w:rsid w:val="0095664D"/>
    <w:rsid w:val="00956718"/>
    <w:rsid w:val="009567C7"/>
    <w:rsid w:val="009569BD"/>
    <w:rsid w:val="009569D2"/>
    <w:rsid w:val="00956AA3"/>
    <w:rsid w:val="00956B8A"/>
    <w:rsid w:val="00956BA9"/>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1C"/>
    <w:rsid w:val="00957AB3"/>
    <w:rsid w:val="00957C3B"/>
    <w:rsid w:val="00957C70"/>
    <w:rsid w:val="00957CF5"/>
    <w:rsid w:val="00957F49"/>
    <w:rsid w:val="00957F6A"/>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8F"/>
    <w:rsid w:val="00961C7D"/>
    <w:rsid w:val="00961D9C"/>
    <w:rsid w:val="00961F57"/>
    <w:rsid w:val="00961FA1"/>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17"/>
    <w:rsid w:val="00962B8A"/>
    <w:rsid w:val="00962C04"/>
    <w:rsid w:val="00962C86"/>
    <w:rsid w:val="00962CD5"/>
    <w:rsid w:val="00962E0D"/>
    <w:rsid w:val="00962E4B"/>
    <w:rsid w:val="00962E90"/>
    <w:rsid w:val="00962FB7"/>
    <w:rsid w:val="00963030"/>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3B5"/>
    <w:rsid w:val="009655E5"/>
    <w:rsid w:val="009656CB"/>
    <w:rsid w:val="00965786"/>
    <w:rsid w:val="0096585C"/>
    <w:rsid w:val="0096588D"/>
    <w:rsid w:val="009659DF"/>
    <w:rsid w:val="00965A9B"/>
    <w:rsid w:val="00965C50"/>
    <w:rsid w:val="00965D5E"/>
    <w:rsid w:val="00965DB4"/>
    <w:rsid w:val="00965E34"/>
    <w:rsid w:val="00965E93"/>
    <w:rsid w:val="0096604E"/>
    <w:rsid w:val="00966220"/>
    <w:rsid w:val="009662D5"/>
    <w:rsid w:val="0096633C"/>
    <w:rsid w:val="00966346"/>
    <w:rsid w:val="0096638A"/>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385"/>
    <w:rsid w:val="00967407"/>
    <w:rsid w:val="00967479"/>
    <w:rsid w:val="009674F2"/>
    <w:rsid w:val="0096782B"/>
    <w:rsid w:val="00967981"/>
    <w:rsid w:val="009679EF"/>
    <w:rsid w:val="00967BB9"/>
    <w:rsid w:val="00967BFD"/>
    <w:rsid w:val="00967D8A"/>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25"/>
    <w:rsid w:val="00971E4A"/>
    <w:rsid w:val="00971F3E"/>
    <w:rsid w:val="0097252C"/>
    <w:rsid w:val="009727DE"/>
    <w:rsid w:val="00972812"/>
    <w:rsid w:val="00972826"/>
    <w:rsid w:val="00972A9C"/>
    <w:rsid w:val="00972BA2"/>
    <w:rsid w:val="00972CA3"/>
    <w:rsid w:val="00972CB5"/>
    <w:rsid w:val="00972CB6"/>
    <w:rsid w:val="00972E4D"/>
    <w:rsid w:val="00972E8E"/>
    <w:rsid w:val="00972EC5"/>
    <w:rsid w:val="00972F7D"/>
    <w:rsid w:val="00972FC2"/>
    <w:rsid w:val="00973001"/>
    <w:rsid w:val="00973237"/>
    <w:rsid w:val="009732FB"/>
    <w:rsid w:val="00973522"/>
    <w:rsid w:val="0097359B"/>
    <w:rsid w:val="00973649"/>
    <w:rsid w:val="00973676"/>
    <w:rsid w:val="00973692"/>
    <w:rsid w:val="00973784"/>
    <w:rsid w:val="009737A3"/>
    <w:rsid w:val="009737B1"/>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4"/>
    <w:rsid w:val="00974F5B"/>
    <w:rsid w:val="00974F7B"/>
    <w:rsid w:val="00974FC8"/>
    <w:rsid w:val="00974FEB"/>
    <w:rsid w:val="00975357"/>
    <w:rsid w:val="0097553D"/>
    <w:rsid w:val="009755B2"/>
    <w:rsid w:val="00975855"/>
    <w:rsid w:val="009758E6"/>
    <w:rsid w:val="00975A2E"/>
    <w:rsid w:val="00975AFA"/>
    <w:rsid w:val="00975DAA"/>
    <w:rsid w:val="00975E5C"/>
    <w:rsid w:val="00975FCB"/>
    <w:rsid w:val="00976175"/>
    <w:rsid w:val="00976241"/>
    <w:rsid w:val="00976244"/>
    <w:rsid w:val="00976266"/>
    <w:rsid w:val="00976642"/>
    <w:rsid w:val="009768A3"/>
    <w:rsid w:val="00976911"/>
    <w:rsid w:val="00976BB0"/>
    <w:rsid w:val="00976E38"/>
    <w:rsid w:val="00976E87"/>
    <w:rsid w:val="00976E95"/>
    <w:rsid w:val="00976F2E"/>
    <w:rsid w:val="00977172"/>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5C2"/>
    <w:rsid w:val="00980723"/>
    <w:rsid w:val="00980768"/>
    <w:rsid w:val="009807D5"/>
    <w:rsid w:val="00980805"/>
    <w:rsid w:val="00980838"/>
    <w:rsid w:val="009808F2"/>
    <w:rsid w:val="00980B34"/>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7A8"/>
    <w:rsid w:val="00982A3B"/>
    <w:rsid w:val="00982A75"/>
    <w:rsid w:val="00982B28"/>
    <w:rsid w:val="00982D43"/>
    <w:rsid w:val="009833F2"/>
    <w:rsid w:val="00983439"/>
    <w:rsid w:val="00983553"/>
    <w:rsid w:val="00983632"/>
    <w:rsid w:val="009836A1"/>
    <w:rsid w:val="00983842"/>
    <w:rsid w:val="0098391B"/>
    <w:rsid w:val="00983B79"/>
    <w:rsid w:val="00983B81"/>
    <w:rsid w:val="00983CCF"/>
    <w:rsid w:val="00983D2B"/>
    <w:rsid w:val="00983DBA"/>
    <w:rsid w:val="00983F7E"/>
    <w:rsid w:val="00984029"/>
    <w:rsid w:val="009842BA"/>
    <w:rsid w:val="009844E8"/>
    <w:rsid w:val="009845FD"/>
    <w:rsid w:val="00984A1C"/>
    <w:rsid w:val="00984A22"/>
    <w:rsid w:val="00984B60"/>
    <w:rsid w:val="00984B9D"/>
    <w:rsid w:val="00984C4A"/>
    <w:rsid w:val="00984EAF"/>
    <w:rsid w:val="00984EF3"/>
    <w:rsid w:val="00985080"/>
    <w:rsid w:val="0098544A"/>
    <w:rsid w:val="00985492"/>
    <w:rsid w:val="0098550C"/>
    <w:rsid w:val="00985563"/>
    <w:rsid w:val="00985791"/>
    <w:rsid w:val="009857CA"/>
    <w:rsid w:val="009857D0"/>
    <w:rsid w:val="009858F5"/>
    <w:rsid w:val="00985915"/>
    <w:rsid w:val="00985AEA"/>
    <w:rsid w:val="00985D5E"/>
    <w:rsid w:val="00985DBA"/>
    <w:rsid w:val="00985E0A"/>
    <w:rsid w:val="00985EB2"/>
    <w:rsid w:val="00985F06"/>
    <w:rsid w:val="00986064"/>
    <w:rsid w:val="0098628F"/>
    <w:rsid w:val="009864E8"/>
    <w:rsid w:val="009864F4"/>
    <w:rsid w:val="00986519"/>
    <w:rsid w:val="009865B4"/>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695"/>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AF"/>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8E7"/>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46"/>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695"/>
    <w:rsid w:val="009A0878"/>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A69"/>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BA6"/>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8B9"/>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30"/>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B4D"/>
    <w:rsid w:val="009B3D6E"/>
    <w:rsid w:val="009B4183"/>
    <w:rsid w:val="009B43D1"/>
    <w:rsid w:val="009B44B2"/>
    <w:rsid w:val="009B4652"/>
    <w:rsid w:val="009B4716"/>
    <w:rsid w:val="009B472C"/>
    <w:rsid w:val="009B4A1B"/>
    <w:rsid w:val="009B4B31"/>
    <w:rsid w:val="009B4B7A"/>
    <w:rsid w:val="009B4CBE"/>
    <w:rsid w:val="009B4D17"/>
    <w:rsid w:val="009B4E40"/>
    <w:rsid w:val="009B4EFB"/>
    <w:rsid w:val="009B50FB"/>
    <w:rsid w:val="009B5165"/>
    <w:rsid w:val="009B5234"/>
    <w:rsid w:val="009B52C3"/>
    <w:rsid w:val="009B5383"/>
    <w:rsid w:val="009B539C"/>
    <w:rsid w:val="009B53AA"/>
    <w:rsid w:val="009B5495"/>
    <w:rsid w:val="009B54E3"/>
    <w:rsid w:val="009B5595"/>
    <w:rsid w:val="009B56DB"/>
    <w:rsid w:val="009B5730"/>
    <w:rsid w:val="009B58F1"/>
    <w:rsid w:val="009B5B6F"/>
    <w:rsid w:val="009B5BB4"/>
    <w:rsid w:val="009B5C90"/>
    <w:rsid w:val="009B5FBB"/>
    <w:rsid w:val="009B6084"/>
    <w:rsid w:val="009B6175"/>
    <w:rsid w:val="009B61B8"/>
    <w:rsid w:val="009B61B9"/>
    <w:rsid w:val="009B637D"/>
    <w:rsid w:val="009B6427"/>
    <w:rsid w:val="009B653C"/>
    <w:rsid w:val="009B65D0"/>
    <w:rsid w:val="009B6631"/>
    <w:rsid w:val="009B66ED"/>
    <w:rsid w:val="009B6775"/>
    <w:rsid w:val="009B6C6D"/>
    <w:rsid w:val="009B6DE2"/>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16"/>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09"/>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A5"/>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86B"/>
    <w:rsid w:val="009C391F"/>
    <w:rsid w:val="009C39AA"/>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3FB"/>
    <w:rsid w:val="009C6406"/>
    <w:rsid w:val="009C6437"/>
    <w:rsid w:val="009C64C1"/>
    <w:rsid w:val="009C67DD"/>
    <w:rsid w:val="009C68DB"/>
    <w:rsid w:val="009C694F"/>
    <w:rsid w:val="009C6AED"/>
    <w:rsid w:val="009C6B2D"/>
    <w:rsid w:val="009C6D54"/>
    <w:rsid w:val="009C6F48"/>
    <w:rsid w:val="009C6F75"/>
    <w:rsid w:val="009C6FC0"/>
    <w:rsid w:val="009C6FD7"/>
    <w:rsid w:val="009C705F"/>
    <w:rsid w:val="009C70B0"/>
    <w:rsid w:val="009C7475"/>
    <w:rsid w:val="009C7770"/>
    <w:rsid w:val="009C7B92"/>
    <w:rsid w:val="009C7D10"/>
    <w:rsid w:val="009C7D4E"/>
    <w:rsid w:val="009C7EBB"/>
    <w:rsid w:val="009C7F0A"/>
    <w:rsid w:val="009C7F6B"/>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2DA"/>
    <w:rsid w:val="009D35A0"/>
    <w:rsid w:val="009D35BD"/>
    <w:rsid w:val="009D36A5"/>
    <w:rsid w:val="009D3A12"/>
    <w:rsid w:val="009D3A44"/>
    <w:rsid w:val="009D3A78"/>
    <w:rsid w:val="009D3BC6"/>
    <w:rsid w:val="009D3C07"/>
    <w:rsid w:val="009D3D16"/>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3A7"/>
    <w:rsid w:val="009D556D"/>
    <w:rsid w:val="009D5570"/>
    <w:rsid w:val="009D56B9"/>
    <w:rsid w:val="009D56D8"/>
    <w:rsid w:val="009D5895"/>
    <w:rsid w:val="009D5937"/>
    <w:rsid w:val="009D5C87"/>
    <w:rsid w:val="009D5CB6"/>
    <w:rsid w:val="009D5D79"/>
    <w:rsid w:val="009D5DCB"/>
    <w:rsid w:val="009D5EAE"/>
    <w:rsid w:val="009D5EEC"/>
    <w:rsid w:val="009D617B"/>
    <w:rsid w:val="009D6424"/>
    <w:rsid w:val="009D647B"/>
    <w:rsid w:val="009D660E"/>
    <w:rsid w:val="009D663A"/>
    <w:rsid w:val="009D6681"/>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7E0"/>
    <w:rsid w:val="009D7822"/>
    <w:rsid w:val="009D78BF"/>
    <w:rsid w:val="009D7988"/>
    <w:rsid w:val="009D79DA"/>
    <w:rsid w:val="009D7A32"/>
    <w:rsid w:val="009D7BF9"/>
    <w:rsid w:val="009D7C2E"/>
    <w:rsid w:val="009D7D7D"/>
    <w:rsid w:val="009D7E71"/>
    <w:rsid w:val="009D7F2C"/>
    <w:rsid w:val="009D7F52"/>
    <w:rsid w:val="009E011E"/>
    <w:rsid w:val="009E03B8"/>
    <w:rsid w:val="009E03C3"/>
    <w:rsid w:val="009E0515"/>
    <w:rsid w:val="009E07BC"/>
    <w:rsid w:val="009E07EB"/>
    <w:rsid w:val="009E09F0"/>
    <w:rsid w:val="009E0A44"/>
    <w:rsid w:val="009E0A63"/>
    <w:rsid w:val="009E0D23"/>
    <w:rsid w:val="009E0D9D"/>
    <w:rsid w:val="009E0DDB"/>
    <w:rsid w:val="009E0E29"/>
    <w:rsid w:val="009E0EB8"/>
    <w:rsid w:val="009E10D1"/>
    <w:rsid w:val="009E1291"/>
    <w:rsid w:val="009E1396"/>
    <w:rsid w:val="009E1480"/>
    <w:rsid w:val="009E15A2"/>
    <w:rsid w:val="009E15EA"/>
    <w:rsid w:val="009E16E9"/>
    <w:rsid w:val="009E1770"/>
    <w:rsid w:val="009E1781"/>
    <w:rsid w:val="009E1849"/>
    <w:rsid w:val="009E184A"/>
    <w:rsid w:val="009E1990"/>
    <w:rsid w:val="009E1A32"/>
    <w:rsid w:val="009E1A41"/>
    <w:rsid w:val="009E1BB6"/>
    <w:rsid w:val="009E1C9C"/>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DCE"/>
    <w:rsid w:val="009E2EB6"/>
    <w:rsid w:val="009E31A3"/>
    <w:rsid w:val="009E3376"/>
    <w:rsid w:val="009E33F5"/>
    <w:rsid w:val="009E34E4"/>
    <w:rsid w:val="009E358B"/>
    <w:rsid w:val="009E3953"/>
    <w:rsid w:val="009E39B7"/>
    <w:rsid w:val="009E3AA3"/>
    <w:rsid w:val="009E3BC0"/>
    <w:rsid w:val="009E3C63"/>
    <w:rsid w:val="009E3C83"/>
    <w:rsid w:val="009E3F71"/>
    <w:rsid w:val="009E3F7C"/>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278"/>
    <w:rsid w:val="009E7353"/>
    <w:rsid w:val="009E73D9"/>
    <w:rsid w:val="009E73ED"/>
    <w:rsid w:val="009E74AE"/>
    <w:rsid w:val="009E773E"/>
    <w:rsid w:val="009E78B2"/>
    <w:rsid w:val="009E78BF"/>
    <w:rsid w:val="009E7A29"/>
    <w:rsid w:val="009E7AA8"/>
    <w:rsid w:val="009E7ACE"/>
    <w:rsid w:val="009E7ADE"/>
    <w:rsid w:val="009E7BBF"/>
    <w:rsid w:val="009E7D07"/>
    <w:rsid w:val="009F000D"/>
    <w:rsid w:val="009F00BD"/>
    <w:rsid w:val="009F0199"/>
    <w:rsid w:val="009F0200"/>
    <w:rsid w:val="009F0279"/>
    <w:rsid w:val="009F0313"/>
    <w:rsid w:val="009F0342"/>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47F"/>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1A"/>
    <w:rsid w:val="009F622C"/>
    <w:rsid w:val="009F628C"/>
    <w:rsid w:val="009F63EC"/>
    <w:rsid w:val="009F63F5"/>
    <w:rsid w:val="009F6662"/>
    <w:rsid w:val="009F6668"/>
    <w:rsid w:val="009F67F2"/>
    <w:rsid w:val="009F6896"/>
    <w:rsid w:val="009F6898"/>
    <w:rsid w:val="009F68C7"/>
    <w:rsid w:val="009F6B3F"/>
    <w:rsid w:val="009F6BC3"/>
    <w:rsid w:val="009F6BC8"/>
    <w:rsid w:val="009F6C11"/>
    <w:rsid w:val="009F6D79"/>
    <w:rsid w:val="009F6DAA"/>
    <w:rsid w:val="009F6E49"/>
    <w:rsid w:val="009F6F02"/>
    <w:rsid w:val="009F7094"/>
    <w:rsid w:val="009F71D2"/>
    <w:rsid w:val="009F71E6"/>
    <w:rsid w:val="009F7263"/>
    <w:rsid w:val="009F72B1"/>
    <w:rsid w:val="009F72B4"/>
    <w:rsid w:val="009F73C3"/>
    <w:rsid w:val="009F7666"/>
    <w:rsid w:val="009F7731"/>
    <w:rsid w:val="009F7777"/>
    <w:rsid w:val="009F77EC"/>
    <w:rsid w:val="009F7834"/>
    <w:rsid w:val="009F794F"/>
    <w:rsid w:val="009F79C1"/>
    <w:rsid w:val="009F7A85"/>
    <w:rsid w:val="009F7AFA"/>
    <w:rsid w:val="009F7C4F"/>
    <w:rsid w:val="009F7E47"/>
    <w:rsid w:val="00A000D2"/>
    <w:rsid w:val="00A00239"/>
    <w:rsid w:val="00A00253"/>
    <w:rsid w:val="00A004B4"/>
    <w:rsid w:val="00A00591"/>
    <w:rsid w:val="00A005AE"/>
    <w:rsid w:val="00A005B4"/>
    <w:rsid w:val="00A0063B"/>
    <w:rsid w:val="00A0065B"/>
    <w:rsid w:val="00A00BC0"/>
    <w:rsid w:val="00A00C08"/>
    <w:rsid w:val="00A00C52"/>
    <w:rsid w:val="00A00E82"/>
    <w:rsid w:val="00A00ECC"/>
    <w:rsid w:val="00A00EDB"/>
    <w:rsid w:val="00A011C6"/>
    <w:rsid w:val="00A012E9"/>
    <w:rsid w:val="00A01363"/>
    <w:rsid w:val="00A013EB"/>
    <w:rsid w:val="00A01592"/>
    <w:rsid w:val="00A01692"/>
    <w:rsid w:val="00A01719"/>
    <w:rsid w:val="00A01741"/>
    <w:rsid w:val="00A018CC"/>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58F"/>
    <w:rsid w:val="00A059A2"/>
    <w:rsid w:val="00A05A31"/>
    <w:rsid w:val="00A05B19"/>
    <w:rsid w:val="00A05C2C"/>
    <w:rsid w:val="00A05D39"/>
    <w:rsid w:val="00A05D49"/>
    <w:rsid w:val="00A05F86"/>
    <w:rsid w:val="00A06019"/>
    <w:rsid w:val="00A0602C"/>
    <w:rsid w:val="00A061BD"/>
    <w:rsid w:val="00A06324"/>
    <w:rsid w:val="00A063A0"/>
    <w:rsid w:val="00A063D1"/>
    <w:rsid w:val="00A064F9"/>
    <w:rsid w:val="00A06890"/>
    <w:rsid w:val="00A06938"/>
    <w:rsid w:val="00A06A35"/>
    <w:rsid w:val="00A06B10"/>
    <w:rsid w:val="00A06C46"/>
    <w:rsid w:val="00A06C7F"/>
    <w:rsid w:val="00A06D1D"/>
    <w:rsid w:val="00A06DCC"/>
    <w:rsid w:val="00A06E3F"/>
    <w:rsid w:val="00A06E4A"/>
    <w:rsid w:val="00A07177"/>
    <w:rsid w:val="00A07236"/>
    <w:rsid w:val="00A07372"/>
    <w:rsid w:val="00A07423"/>
    <w:rsid w:val="00A07431"/>
    <w:rsid w:val="00A075C1"/>
    <w:rsid w:val="00A077A0"/>
    <w:rsid w:val="00A077D4"/>
    <w:rsid w:val="00A079AD"/>
    <w:rsid w:val="00A07AEB"/>
    <w:rsid w:val="00A07B14"/>
    <w:rsid w:val="00A07CEC"/>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AC0"/>
    <w:rsid w:val="00A16B2D"/>
    <w:rsid w:val="00A16B65"/>
    <w:rsid w:val="00A16B67"/>
    <w:rsid w:val="00A16B71"/>
    <w:rsid w:val="00A16C58"/>
    <w:rsid w:val="00A16E10"/>
    <w:rsid w:val="00A16EEE"/>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EE3"/>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92"/>
    <w:rsid w:val="00A230A4"/>
    <w:rsid w:val="00A230B0"/>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BAD"/>
    <w:rsid w:val="00A24CB4"/>
    <w:rsid w:val="00A24CBD"/>
    <w:rsid w:val="00A24E0A"/>
    <w:rsid w:val="00A25078"/>
    <w:rsid w:val="00A25204"/>
    <w:rsid w:val="00A25232"/>
    <w:rsid w:val="00A252E0"/>
    <w:rsid w:val="00A2535A"/>
    <w:rsid w:val="00A2537D"/>
    <w:rsid w:val="00A255DE"/>
    <w:rsid w:val="00A256E2"/>
    <w:rsid w:val="00A257A9"/>
    <w:rsid w:val="00A25858"/>
    <w:rsid w:val="00A258D8"/>
    <w:rsid w:val="00A25942"/>
    <w:rsid w:val="00A25A3A"/>
    <w:rsid w:val="00A25C2C"/>
    <w:rsid w:val="00A25DF3"/>
    <w:rsid w:val="00A261F8"/>
    <w:rsid w:val="00A26217"/>
    <w:rsid w:val="00A26251"/>
    <w:rsid w:val="00A262EA"/>
    <w:rsid w:val="00A26324"/>
    <w:rsid w:val="00A263C2"/>
    <w:rsid w:val="00A266C2"/>
    <w:rsid w:val="00A26768"/>
    <w:rsid w:val="00A2695E"/>
    <w:rsid w:val="00A26C3E"/>
    <w:rsid w:val="00A26C97"/>
    <w:rsid w:val="00A26E6D"/>
    <w:rsid w:val="00A27152"/>
    <w:rsid w:val="00A27378"/>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9DB"/>
    <w:rsid w:val="00A30B9C"/>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8EB"/>
    <w:rsid w:val="00A329A5"/>
    <w:rsid w:val="00A329E8"/>
    <w:rsid w:val="00A32A80"/>
    <w:rsid w:val="00A32A8B"/>
    <w:rsid w:val="00A32AB3"/>
    <w:rsid w:val="00A32B10"/>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2F"/>
    <w:rsid w:val="00A35E8F"/>
    <w:rsid w:val="00A36029"/>
    <w:rsid w:val="00A36232"/>
    <w:rsid w:val="00A36313"/>
    <w:rsid w:val="00A363A7"/>
    <w:rsid w:val="00A36504"/>
    <w:rsid w:val="00A366F6"/>
    <w:rsid w:val="00A3681E"/>
    <w:rsid w:val="00A36A52"/>
    <w:rsid w:val="00A36D0B"/>
    <w:rsid w:val="00A37028"/>
    <w:rsid w:val="00A3707B"/>
    <w:rsid w:val="00A3718C"/>
    <w:rsid w:val="00A37217"/>
    <w:rsid w:val="00A37269"/>
    <w:rsid w:val="00A37380"/>
    <w:rsid w:val="00A37428"/>
    <w:rsid w:val="00A3760D"/>
    <w:rsid w:val="00A378C7"/>
    <w:rsid w:val="00A37A16"/>
    <w:rsid w:val="00A37A20"/>
    <w:rsid w:val="00A37BA0"/>
    <w:rsid w:val="00A37D7D"/>
    <w:rsid w:val="00A37DED"/>
    <w:rsid w:val="00A37E5A"/>
    <w:rsid w:val="00A37E76"/>
    <w:rsid w:val="00A37F27"/>
    <w:rsid w:val="00A37F92"/>
    <w:rsid w:val="00A37FB2"/>
    <w:rsid w:val="00A40328"/>
    <w:rsid w:val="00A40332"/>
    <w:rsid w:val="00A40335"/>
    <w:rsid w:val="00A403B0"/>
    <w:rsid w:val="00A40454"/>
    <w:rsid w:val="00A404BC"/>
    <w:rsid w:val="00A40585"/>
    <w:rsid w:val="00A40591"/>
    <w:rsid w:val="00A406FD"/>
    <w:rsid w:val="00A407E6"/>
    <w:rsid w:val="00A4095D"/>
    <w:rsid w:val="00A40A15"/>
    <w:rsid w:val="00A40B0B"/>
    <w:rsid w:val="00A40C68"/>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5"/>
    <w:rsid w:val="00A4193C"/>
    <w:rsid w:val="00A419CB"/>
    <w:rsid w:val="00A419F5"/>
    <w:rsid w:val="00A41AAF"/>
    <w:rsid w:val="00A41B9E"/>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36"/>
    <w:rsid w:val="00A42A9E"/>
    <w:rsid w:val="00A42BBF"/>
    <w:rsid w:val="00A42CC7"/>
    <w:rsid w:val="00A42E68"/>
    <w:rsid w:val="00A42EC8"/>
    <w:rsid w:val="00A42F3F"/>
    <w:rsid w:val="00A43190"/>
    <w:rsid w:val="00A433E5"/>
    <w:rsid w:val="00A4357C"/>
    <w:rsid w:val="00A435F8"/>
    <w:rsid w:val="00A43751"/>
    <w:rsid w:val="00A4386B"/>
    <w:rsid w:val="00A438A4"/>
    <w:rsid w:val="00A438CC"/>
    <w:rsid w:val="00A43A51"/>
    <w:rsid w:val="00A43CB0"/>
    <w:rsid w:val="00A43CB6"/>
    <w:rsid w:val="00A43E5F"/>
    <w:rsid w:val="00A43E60"/>
    <w:rsid w:val="00A43EF7"/>
    <w:rsid w:val="00A43F21"/>
    <w:rsid w:val="00A442F9"/>
    <w:rsid w:val="00A443C2"/>
    <w:rsid w:val="00A4457D"/>
    <w:rsid w:val="00A445B8"/>
    <w:rsid w:val="00A44623"/>
    <w:rsid w:val="00A44627"/>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81C"/>
    <w:rsid w:val="00A45A11"/>
    <w:rsid w:val="00A45A92"/>
    <w:rsid w:val="00A45D2A"/>
    <w:rsid w:val="00A45D56"/>
    <w:rsid w:val="00A45F24"/>
    <w:rsid w:val="00A463DB"/>
    <w:rsid w:val="00A463F7"/>
    <w:rsid w:val="00A4646A"/>
    <w:rsid w:val="00A4660F"/>
    <w:rsid w:val="00A46838"/>
    <w:rsid w:val="00A468EF"/>
    <w:rsid w:val="00A46909"/>
    <w:rsid w:val="00A469E4"/>
    <w:rsid w:val="00A46B07"/>
    <w:rsid w:val="00A46B9E"/>
    <w:rsid w:val="00A46C7B"/>
    <w:rsid w:val="00A46CB1"/>
    <w:rsid w:val="00A46E31"/>
    <w:rsid w:val="00A46ED6"/>
    <w:rsid w:val="00A46F77"/>
    <w:rsid w:val="00A4720A"/>
    <w:rsid w:val="00A47391"/>
    <w:rsid w:val="00A473B1"/>
    <w:rsid w:val="00A4753B"/>
    <w:rsid w:val="00A4756B"/>
    <w:rsid w:val="00A47714"/>
    <w:rsid w:val="00A4779C"/>
    <w:rsid w:val="00A477F1"/>
    <w:rsid w:val="00A478AC"/>
    <w:rsid w:val="00A47996"/>
    <w:rsid w:val="00A47ADD"/>
    <w:rsid w:val="00A47B6C"/>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C1"/>
    <w:rsid w:val="00A52FDC"/>
    <w:rsid w:val="00A530AE"/>
    <w:rsid w:val="00A53303"/>
    <w:rsid w:val="00A534D2"/>
    <w:rsid w:val="00A536E3"/>
    <w:rsid w:val="00A5373C"/>
    <w:rsid w:val="00A53797"/>
    <w:rsid w:val="00A5385F"/>
    <w:rsid w:val="00A5388E"/>
    <w:rsid w:val="00A538D4"/>
    <w:rsid w:val="00A539D2"/>
    <w:rsid w:val="00A53AAD"/>
    <w:rsid w:val="00A53BC6"/>
    <w:rsid w:val="00A53C27"/>
    <w:rsid w:val="00A53F79"/>
    <w:rsid w:val="00A542F3"/>
    <w:rsid w:val="00A5446C"/>
    <w:rsid w:val="00A5468E"/>
    <w:rsid w:val="00A54717"/>
    <w:rsid w:val="00A5471F"/>
    <w:rsid w:val="00A54A22"/>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0A"/>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2C"/>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2BDA"/>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DF"/>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5FAC"/>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494"/>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25"/>
    <w:rsid w:val="00A70BE1"/>
    <w:rsid w:val="00A70D02"/>
    <w:rsid w:val="00A70E1C"/>
    <w:rsid w:val="00A70E9F"/>
    <w:rsid w:val="00A71058"/>
    <w:rsid w:val="00A7107C"/>
    <w:rsid w:val="00A710D1"/>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58E"/>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51"/>
    <w:rsid w:val="00A7509B"/>
    <w:rsid w:val="00A750D7"/>
    <w:rsid w:val="00A751AC"/>
    <w:rsid w:val="00A75259"/>
    <w:rsid w:val="00A75267"/>
    <w:rsid w:val="00A7531D"/>
    <w:rsid w:val="00A75349"/>
    <w:rsid w:val="00A754E7"/>
    <w:rsid w:val="00A75639"/>
    <w:rsid w:val="00A75725"/>
    <w:rsid w:val="00A758F2"/>
    <w:rsid w:val="00A75903"/>
    <w:rsid w:val="00A75AA0"/>
    <w:rsid w:val="00A75B87"/>
    <w:rsid w:val="00A75FA2"/>
    <w:rsid w:val="00A75FF0"/>
    <w:rsid w:val="00A76054"/>
    <w:rsid w:val="00A760F6"/>
    <w:rsid w:val="00A76269"/>
    <w:rsid w:val="00A762E5"/>
    <w:rsid w:val="00A7637F"/>
    <w:rsid w:val="00A76790"/>
    <w:rsid w:val="00A767E0"/>
    <w:rsid w:val="00A76960"/>
    <w:rsid w:val="00A769F6"/>
    <w:rsid w:val="00A76AF8"/>
    <w:rsid w:val="00A76CD4"/>
    <w:rsid w:val="00A76D2E"/>
    <w:rsid w:val="00A76EF7"/>
    <w:rsid w:val="00A77020"/>
    <w:rsid w:val="00A7706F"/>
    <w:rsid w:val="00A77098"/>
    <w:rsid w:val="00A77402"/>
    <w:rsid w:val="00A77752"/>
    <w:rsid w:val="00A779E0"/>
    <w:rsid w:val="00A77ACE"/>
    <w:rsid w:val="00A77BAB"/>
    <w:rsid w:val="00A8001E"/>
    <w:rsid w:val="00A8012D"/>
    <w:rsid w:val="00A801C3"/>
    <w:rsid w:val="00A8022B"/>
    <w:rsid w:val="00A802F5"/>
    <w:rsid w:val="00A80334"/>
    <w:rsid w:val="00A803E8"/>
    <w:rsid w:val="00A80425"/>
    <w:rsid w:val="00A80523"/>
    <w:rsid w:val="00A8065C"/>
    <w:rsid w:val="00A806CB"/>
    <w:rsid w:val="00A808DB"/>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5B3"/>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61"/>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6A3"/>
    <w:rsid w:val="00A8378A"/>
    <w:rsid w:val="00A8386B"/>
    <w:rsid w:val="00A8393C"/>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A5C"/>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728"/>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1D"/>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DCD"/>
    <w:rsid w:val="00A93E9B"/>
    <w:rsid w:val="00A9402C"/>
    <w:rsid w:val="00A941CE"/>
    <w:rsid w:val="00A941D2"/>
    <w:rsid w:val="00A94389"/>
    <w:rsid w:val="00A94996"/>
    <w:rsid w:val="00A94A28"/>
    <w:rsid w:val="00A94B47"/>
    <w:rsid w:val="00A94BB8"/>
    <w:rsid w:val="00A94CC8"/>
    <w:rsid w:val="00A94FD4"/>
    <w:rsid w:val="00A951B6"/>
    <w:rsid w:val="00A9531A"/>
    <w:rsid w:val="00A953F2"/>
    <w:rsid w:val="00A954D1"/>
    <w:rsid w:val="00A95501"/>
    <w:rsid w:val="00A95543"/>
    <w:rsid w:val="00A955DF"/>
    <w:rsid w:val="00A9572D"/>
    <w:rsid w:val="00A9581A"/>
    <w:rsid w:val="00A95900"/>
    <w:rsid w:val="00A95B34"/>
    <w:rsid w:val="00A95B6F"/>
    <w:rsid w:val="00A95E3E"/>
    <w:rsid w:val="00A960C7"/>
    <w:rsid w:val="00A96205"/>
    <w:rsid w:val="00A964CC"/>
    <w:rsid w:val="00A9660B"/>
    <w:rsid w:val="00A9662B"/>
    <w:rsid w:val="00A96644"/>
    <w:rsid w:val="00A96B7F"/>
    <w:rsid w:val="00A96BE7"/>
    <w:rsid w:val="00A96C9D"/>
    <w:rsid w:val="00A96D82"/>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051"/>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B61"/>
    <w:rsid w:val="00AA5D54"/>
    <w:rsid w:val="00AA5FF8"/>
    <w:rsid w:val="00AA61FA"/>
    <w:rsid w:val="00AA641D"/>
    <w:rsid w:val="00AA6471"/>
    <w:rsid w:val="00AA64CB"/>
    <w:rsid w:val="00AA6618"/>
    <w:rsid w:val="00AA675A"/>
    <w:rsid w:val="00AA68E5"/>
    <w:rsid w:val="00AA6A18"/>
    <w:rsid w:val="00AA6BBD"/>
    <w:rsid w:val="00AA6BC5"/>
    <w:rsid w:val="00AA6C3E"/>
    <w:rsid w:val="00AA6C3F"/>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A7B"/>
    <w:rsid w:val="00AB0C83"/>
    <w:rsid w:val="00AB0DB0"/>
    <w:rsid w:val="00AB0E8D"/>
    <w:rsid w:val="00AB110F"/>
    <w:rsid w:val="00AB118C"/>
    <w:rsid w:val="00AB12F5"/>
    <w:rsid w:val="00AB14CA"/>
    <w:rsid w:val="00AB1664"/>
    <w:rsid w:val="00AB179D"/>
    <w:rsid w:val="00AB1850"/>
    <w:rsid w:val="00AB1899"/>
    <w:rsid w:val="00AB18DD"/>
    <w:rsid w:val="00AB19EC"/>
    <w:rsid w:val="00AB1B7C"/>
    <w:rsid w:val="00AB1D8B"/>
    <w:rsid w:val="00AB1D91"/>
    <w:rsid w:val="00AB1F1D"/>
    <w:rsid w:val="00AB2077"/>
    <w:rsid w:val="00AB20CE"/>
    <w:rsid w:val="00AB20E7"/>
    <w:rsid w:val="00AB23E4"/>
    <w:rsid w:val="00AB23E9"/>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06"/>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8ED"/>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2E"/>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1E"/>
    <w:rsid w:val="00AC14C2"/>
    <w:rsid w:val="00AC14DF"/>
    <w:rsid w:val="00AC1508"/>
    <w:rsid w:val="00AC1531"/>
    <w:rsid w:val="00AC1777"/>
    <w:rsid w:val="00AC17FB"/>
    <w:rsid w:val="00AC184F"/>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0EC"/>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3B4"/>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842"/>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67"/>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48"/>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8D"/>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9D"/>
    <w:rsid w:val="00AD5DD7"/>
    <w:rsid w:val="00AD5E7B"/>
    <w:rsid w:val="00AD5F13"/>
    <w:rsid w:val="00AD5F47"/>
    <w:rsid w:val="00AD5F7A"/>
    <w:rsid w:val="00AD604E"/>
    <w:rsid w:val="00AD6056"/>
    <w:rsid w:val="00AD60A6"/>
    <w:rsid w:val="00AD6264"/>
    <w:rsid w:val="00AD62A0"/>
    <w:rsid w:val="00AD63E6"/>
    <w:rsid w:val="00AD65B5"/>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156"/>
    <w:rsid w:val="00AE429B"/>
    <w:rsid w:val="00AE44DB"/>
    <w:rsid w:val="00AE4524"/>
    <w:rsid w:val="00AE456A"/>
    <w:rsid w:val="00AE45B4"/>
    <w:rsid w:val="00AE4672"/>
    <w:rsid w:val="00AE46B2"/>
    <w:rsid w:val="00AE4828"/>
    <w:rsid w:val="00AE48A1"/>
    <w:rsid w:val="00AE48F8"/>
    <w:rsid w:val="00AE4939"/>
    <w:rsid w:val="00AE4A0D"/>
    <w:rsid w:val="00AE4A14"/>
    <w:rsid w:val="00AE4BDC"/>
    <w:rsid w:val="00AE4C40"/>
    <w:rsid w:val="00AE4E55"/>
    <w:rsid w:val="00AE4FB3"/>
    <w:rsid w:val="00AE506D"/>
    <w:rsid w:val="00AE510A"/>
    <w:rsid w:val="00AE5232"/>
    <w:rsid w:val="00AE53B4"/>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4C2"/>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C02"/>
    <w:rsid w:val="00AE7D4C"/>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2A6"/>
    <w:rsid w:val="00AF1370"/>
    <w:rsid w:val="00AF154A"/>
    <w:rsid w:val="00AF1614"/>
    <w:rsid w:val="00AF1681"/>
    <w:rsid w:val="00AF16BF"/>
    <w:rsid w:val="00AF1723"/>
    <w:rsid w:val="00AF1859"/>
    <w:rsid w:val="00AF1905"/>
    <w:rsid w:val="00AF1CF0"/>
    <w:rsid w:val="00AF1D33"/>
    <w:rsid w:val="00AF1D3A"/>
    <w:rsid w:val="00AF1DE7"/>
    <w:rsid w:val="00AF1E84"/>
    <w:rsid w:val="00AF1F79"/>
    <w:rsid w:val="00AF2073"/>
    <w:rsid w:val="00AF209E"/>
    <w:rsid w:val="00AF2164"/>
    <w:rsid w:val="00AF232E"/>
    <w:rsid w:val="00AF24B3"/>
    <w:rsid w:val="00AF2761"/>
    <w:rsid w:val="00AF2B3D"/>
    <w:rsid w:val="00AF3102"/>
    <w:rsid w:val="00AF3161"/>
    <w:rsid w:val="00AF3199"/>
    <w:rsid w:val="00AF326A"/>
    <w:rsid w:val="00AF33E0"/>
    <w:rsid w:val="00AF3499"/>
    <w:rsid w:val="00AF367A"/>
    <w:rsid w:val="00AF38CC"/>
    <w:rsid w:val="00AF397E"/>
    <w:rsid w:val="00AF3BED"/>
    <w:rsid w:val="00AF3BF1"/>
    <w:rsid w:val="00AF3BF9"/>
    <w:rsid w:val="00AF3CCD"/>
    <w:rsid w:val="00AF3D7C"/>
    <w:rsid w:val="00AF3E3F"/>
    <w:rsid w:val="00AF3FD0"/>
    <w:rsid w:val="00AF40C4"/>
    <w:rsid w:val="00AF4249"/>
    <w:rsid w:val="00AF4455"/>
    <w:rsid w:val="00AF44B4"/>
    <w:rsid w:val="00AF4680"/>
    <w:rsid w:val="00AF4795"/>
    <w:rsid w:val="00AF4850"/>
    <w:rsid w:val="00AF48D3"/>
    <w:rsid w:val="00AF4951"/>
    <w:rsid w:val="00AF4B69"/>
    <w:rsid w:val="00AF4B75"/>
    <w:rsid w:val="00AF4C37"/>
    <w:rsid w:val="00AF4D48"/>
    <w:rsid w:val="00AF4DD9"/>
    <w:rsid w:val="00AF4EFF"/>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93C"/>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F63"/>
    <w:rsid w:val="00AF709B"/>
    <w:rsid w:val="00AF70CA"/>
    <w:rsid w:val="00AF7127"/>
    <w:rsid w:val="00AF7184"/>
    <w:rsid w:val="00AF7254"/>
    <w:rsid w:val="00AF732F"/>
    <w:rsid w:val="00AF751A"/>
    <w:rsid w:val="00AF773A"/>
    <w:rsid w:val="00AF79F6"/>
    <w:rsid w:val="00AF7A3A"/>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18B"/>
    <w:rsid w:val="00B02346"/>
    <w:rsid w:val="00B023EC"/>
    <w:rsid w:val="00B02484"/>
    <w:rsid w:val="00B0255F"/>
    <w:rsid w:val="00B025A4"/>
    <w:rsid w:val="00B026CF"/>
    <w:rsid w:val="00B02964"/>
    <w:rsid w:val="00B02BFF"/>
    <w:rsid w:val="00B02DEF"/>
    <w:rsid w:val="00B0309E"/>
    <w:rsid w:val="00B030B9"/>
    <w:rsid w:val="00B031ED"/>
    <w:rsid w:val="00B03232"/>
    <w:rsid w:val="00B03244"/>
    <w:rsid w:val="00B032FB"/>
    <w:rsid w:val="00B034E4"/>
    <w:rsid w:val="00B03551"/>
    <w:rsid w:val="00B035FD"/>
    <w:rsid w:val="00B0360B"/>
    <w:rsid w:val="00B036FB"/>
    <w:rsid w:val="00B03958"/>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5CD"/>
    <w:rsid w:val="00B0463F"/>
    <w:rsid w:val="00B048F5"/>
    <w:rsid w:val="00B049FE"/>
    <w:rsid w:val="00B04D1D"/>
    <w:rsid w:val="00B04E00"/>
    <w:rsid w:val="00B04E5F"/>
    <w:rsid w:val="00B04F24"/>
    <w:rsid w:val="00B0510D"/>
    <w:rsid w:val="00B051D3"/>
    <w:rsid w:val="00B051D5"/>
    <w:rsid w:val="00B0535A"/>
    <w:rsid w:val="00B0546D"/>
    <w:rsid w:val="00B055EF"/>
    <w:rsid w:val="00B05662"/>
    <w:rsid w:val="00B05A4B"/>
    <w:rsid w:val="00B05BB2"/>
    <w:rsid w:val="00B05BC0"/>
    <w:rsid w:val="00B05C32"/>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99"/>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E"/>
    <w:rsid w:val="00B10E42"/>
    <w:rsid w:val="00B10E9D"/>
    <w:rsid w:val="00B10FA2"/>
    <w:rsid w:val="00B113DB"/>
    <w:rsid w:val="00B11418"/>
    <w:rsid w:val="00B1142F"/>
    <w:rsid w:val="00B114FF"/>
    <w:rsid w:val="00B11548"/>
    <w:rsid w:val="00B1154D"/>
    <w:rsid w:val="00B1175F"/>
    <w:rsid w:val="00B11A2B"/>
    <w:rsid w:val="00B11C63"/>
    <w:rsid w:val="00B11D0C"/>
    <w:rsid w:val="00B11EA2"/>
    <w:rsid w:val="00B11F9B"/>
    <w:rsid w:val="00B123BA"/>
    <w:rsid w:val="00B12636"/>
    <w:rsid w:val="00B12640"/>
    <w:rsid w:val="00B127FD"/>
    <w:rsid w:val="00B12887"/>
    <w:rsid w:val="00B12B56"/>
    <w:rsid w:val="00B12C9D"/>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B6B"/>
    <w:rsid w:val="00B16C71"/>
    <w:rsid w:val="00B16F8F"/>
    <w:rsid w:val="00B17001"/>
    <w:rsid w:val="00B17130"/>
    <w:rsid w:val="00B17191"/>
    <w:rsid w:val="00B173F2"/>
    <w:rsid w:val="00B1745F"/>
    <w:rsid w:val="00B175DD"/>
    <w:rsid w:val="00B17746"/>
    <w:rsid w:val="00B1774C"/>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0C"/>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D2"/>
    <w:rsid w:val="00B259F6"/>
    <w:rsid w:val="00B25B8B"/>
    <w:rsid w:val="00B25DAA"/>
    <w:rsid w:val="00B25F34"/>
    <w:rsid w:val="00B25FB9"/>
    <w:rsid w:val="00B25FDD"/>
    <w:rsid w:val="00B26034"/>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A02"/>
    <w:rsid w:val="00B31B00"/>
    <w:rsid w:val="00B31B09"/>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1D"/>
    <w:rsid w:val="00B343EB"/>
    <w:rsid w:val="00B3443C"/>
    <w:rsid w:val="00B3444D"/>
    <w:rsid w:val="00B3448C"/>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AC1"/>
    <w:rsid w:val="00B35C43"/>
    <w:rsid w:val="00B35D19"/>
    <w:rsid w:val="00B36083"/>
    <w:rsid w:val="00B360E1"/>
    <w:rsid w:val="00B361FB"/>
    <w:rsid w:val="00B36413"/>
    <w:rsid w:val="00B36489"/>
    <w:rsid w:val="00B366D4"/>
    <w:rsid w:val="00B36BC0"/>
    <w:rsid w:val="00B36BF5"/>
    <w:rsid w:val="00B36DC2"/>
    <w:rsid w:val="00B36F34"/>
    <w:rsid w:val="00B36F93"/>
    <w:rsid w:val="00B36FB8"/>
    <w:rsid w:val="00B37312"/>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7E"/>
    <w:rsid w:val="00B41293"/>
    <w:rsid w:val="00B41375"/>
    <w:rsid w:val="00B4164C"/>
    <w:rsid w:val="00B419A2"/>
    <w:rsid w:val="00B41A98"/>
    <w:rsid w:val="00B41CBA"/>
    <w:rsid w:val="00B41CE3"/>
    <w:rsid w:val="00B41DE5"/>
    <w:rsid w:val="00B41F9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54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98B"/>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2A"/>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72A"/>
    <w:rsid w:val="00B4790F"/>
    <w:rsid w:val="00B47958"/>
    <w:rsid w:val="00B47A41"/>
    <w:rsid w:val="00B47AB7"/>
    <w:rsid w:val="00B47AE5"/>
    <w:rsid w:val="00B47CB6"/>
    <w:rsid w:val="00B47CD0"/>
    <w:rsid w:val="00B47D82"/>
    <w:rsid w:val="00B501DD"/>
    <w:rsid w:val="00B50362"/>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AF"/>
    <w:rsid w:val="00B51AD0"/>
    <w:rsid w:val="00B51C54"/>
    <w:rsid w:val="00B51C75"/>
    <w:rsid w:val="00B51EFD"/>
    <w:rsid w:val="00B51FC9"/>
    <w:rsid w:val="00B52020"/>
    <w:rsid w:val="00B522D6"/>
    <w:rsid w:val="00B52307"/>
    <w:rsid w:val="00B52501"/>
    <w:rsid w:val="00B5258C"/>
    <w:rsid w:val="00B528B2"/>
    <w:rsid w:val="00B528CC"/>
    <w:rsid w:val="00B52973"/>
    <w:rsid w:val="00B52997"/>
    <w:rsid w:val="00B52A46"/>
    <w:rsid w:val="00B52A4C"/>
    <w:rsid w:val="00B52E68"/>
    <w:rsid w:val="00B52F39"/>
    <w:rsid w:val="00B53265"/>
    <w:rsid w:val="00B53339"/>
    <w:rsid w:val="00B53351"/>
    <w:rsid w:val="00B53376"/>
    <w:rsid w:val="00B53455"/>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44"/>
    <w:rsid w:val="00B575B3"/>
    <w:rsid w:val="00B576AF"/>
    <w:rsid w:val="00B57898"/>
    <w:rsid w:val="00B57A85"/>
    <w:rsid w:val="00B57C3D"/>
    <w:rsid w:val="00B57D59"/>
    <w:rsid w:val="00B57EB6"/>
    <w:rsid w:val="00B60223"/>
    <w:rsid w:val="00B6026D"/>
    <w:rsid w:val="00B60432"/>
    <w:rsid w:val="00B6056D"/>
    <w:rsid w:val="00B60646"/>
    <w:rsid w:val="00B60686"/>
    <w:rsid w:val="00B60E22"/>
    <w:rsid w:val="00B60ED6"/>
    <w:rsid w:val="00B6107C"/>
    <w:rsid w:val="00B610A1"/>
    <w:rsid w:val="00B610C8"/>
    <w:rsid w:val="00B61372"/>
    <w:rsid w:val="00B613FB"/>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A94"/>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93E"/>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A4B"/>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1D1"/>
    <w:rsid w:val="00B7126F"/>
    <w:rsid w:val="00B71316"/>
    <w:rsid w:val="00B714A5"/>
    <w:rsid w:val="00B714DC"/>
    <w:rsid w:val="00B71645"/>
    <w:rsid w:val="00B71669"/>
    <w:rsid w:val="00B71769"/>
    <w:rsid w:val="00B71798"/>
    <w:rsid w:val="00B7179A"/>
    <w:rsid w:val="00B717A2"/>
    <w:rsid w:val="00B71833"/>
    <w:rsid w:val="00B71842"/>
    <w:rsid w:val="00B7185B"/>
    <w:rsid w:val="00B71AD9"/>
    <w:rsid w:val="00B71C92"/>
    <w:rsid w:val="00B71D8E"/>
    <w:rsid w:val="00B71DA6"/>
    <w:rsid w:val="00B71EE0"/>
    <w:rsid w:val="00B71F4E"/>
    <w:rsid w:val="00B7210B"/>
    <w:rsid w:val="00B72194"/>
    <w:rsid w:val="00B7224F"/>
    <w:rsid w:val="00B7225B"/>
    <w:rsid w:val="00B722C7"/>
    <w:rsid w:val="00B72373"/>
    <w:rsid w:val="00B72392"/>
    <w:rsid w:val="00B72419"/>
    <w:rsid w:val="00B72455"/>
    <w:rsid w:val="00B72549"/>
    <w:rsid w:val="00B72720"/>
    <w:rsid w:val="00B7275D"/>
    <w:rsid w:val="00B72776"/>
    <w:rsid w:val="00B728A2"/>
    <w:rsid w:val="00B72AE7"/>
    <w:rsid w:val="00B72BC9"/>
    <w:rsid w:val="00B72C8B"/>
    <w:rsid w:val="00B72CCD"/>
    <w:rsid w:val="00B72CF8"/>
    <w:rsid w:val="00B72FDD"/>
    <w:rsid w:val="00B73059"/>
    <w:rsid w:val="00B7326B"/>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45"/>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5E5"/>
    <w:rsid w:val="00B806B3"/>
    <w:rsid w:val="00B80AA3"/>
    <w:rsid w:val="00B80AA4"/>
    <w:rsid w:val="00B80C66"/>
    <w:rsid w:val="00B80CBC"/>
    <w:rsid w:val="00B80E83"/>
    <w:rsid w:val="00B81202"/>
    <w:rsid w:val="00B81425"/>
    <w:rsid w:val="00B8146A"/>
    <w:rsid w:val="00B814A9"/>
    <w:rsid w:val="00B81655"/>
    <w:rsid w:val="00B816C9"/>
    <w:rsid w:val="00B81702"/>
    <w:rsid w:val="00B81746"/>
    <w:rsid w:val="00B817E2"/>
    <w:rsid w:val="00B819CF"/>
    <w:rsid w:val="00B81B37"/>
    <w:rsid w:val="00B81BBA"/>
    <w:rsid w:val="00B81F08"/>
    <w:rsid w:val="00B81FFC"/>
    <w:rsid w:val="00B820CC"/>
    <w:rsid w:val="00B82125"/>
    <w:rsid w:val="00B82144"/>
    <w:rsid w:val="00B822B2"/>
    <w:rsid w:val="00B822C4"/>
    <w:rsid w:val="00B82474"/>
    <w:rsid w:val="00B8248E"/>
    <w:rsid w:val="00B82557"/>
    <w:rsid w:val="00B82790"/>
    <w:rsid w:val="00B82A56"/>
    <w:rsid w:val="00B82D79"/>
    <w:rsid w:val="00B831AE"/>
    <w:rsid w:val="00B83525"/>
    <w:rsid w:val="00B836BE"/>
    <w:rsid w:val="00B838F8"/>
    <w:rsid w:val="00B83AE6"/>
    <w:rsid w:val="00B83B27"/>
    <w:rsid w:val="00B83BB3"/>
    <w:rsid w:val="00B83DCF"/>
    <w:rsid w:val="00B83E5D"/>
    <w:rsid w:val="00B83EA6"/>
    <w:rsid w:val="00B83F09"/>
    <w:rsid w:val="00B84037"/>
    <w:rsid w:val="00B8408C"/>
    <w:rsid w:val="00B84106"/>
    <w:rsid w:val="00B842AB"/>
    <w:rsid w:val="00B8436C"/>
    <w:rsid w:val="00B845AA"/>
    <w:rsid w:val="00B845E7"/>
    <w:rsid w:val="00B8466A"/>
    <w:rsid w:val="00B84791"/>
    <w:rsid w:val="00B84A70"/>
    <w:rsid w:val="00B84D71"/>
    <w:rsid w:val="00B84DA5"/>
    <w:rsid w:val="00B84EE1"/>
    <w:rsid w:val="00B84F20"/>
    <w:rsid w:val="00B85069"/>
    <w:rsid w:val="00B8517D"/>
    <w:rsid w:val="00B851EA"/>
    <w:rsid w:val="00B85252"/>
    <w:rsid w:val="00B852D6"/>
    <w:rsid w:val="00B8557A"/>
    <w:rsid w:val="00B8561F"/>
    <w:rsid w:val="00B856A4"/>
    <w:rsid w:val="00B858CF"/>
    <w:rsid w:val="00B85A1D"/>
    <w:rsid w:val="00B85A93"/>
    <w:rsid w:val="00B85ABE"/>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EC8"/>
    <w:rsid w:val="00B91F51"/>
    <w:rsid w:val="00B91FBC"/>
    <w:rsid w:val="00B92006"/>
    <w:rsid w:val="00B92341"/>
    <w:rsid w:val="00B92484"/>
    <w:rsid w:val="00B925A0"/>
    <w:rsid w:val="00B92726"/>
    <w:rsid w:val="00B92748"/>
    <w:rsid w:val="00B927A1"/>
    <w:rsid w:val="00B927A5"/>
    <w:rsid w:val="00B927B2"/>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C8"/>
    <w:rsid w:val="00B956D3"/>
    <w:rsid w:val="00B95767"/>
    <w:rsid w:val="00B958D3"/>
    <w:rsid w:val="00B959DA"/>
    <w:rsid w:val="00B95B24"/>
    <w:rsid w:val="00B95BD4"/>
    <w:rsid w:val="00B95C3E"/>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38"/>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59E"/>
    <w:rsid w:val="00B97632"/>
    <w:rsid w:val="00B97677"/>
    <w:rsid w:val="00B9770C"/>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46"/>
    <w:rsid w:val="00BA27C5"/>
    <w:rsid w:val="00BA289A"/>
    <w:rsid w:val="00BA2B1E"/>
    <w:rsid w:val="00BA2B78"/>
    <w:rsid w:val="00BA2DF6"/>
    <w:rsid w:val="00BA2E2E"/>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B9C"/>
    <w:rsid w:val="00BA4C1D"/>
    <w:rsid w:val="00BA4D11"/>
    <w:rsid w:val="00BA4E92"/>
    <w:rsid w:val="00BA520E"/>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CA5"/>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790"/>
    <w:rsid w:val="00BA779E"/>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BFE"/>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157"/>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845"/>
    <w:rsid w:val="00BB5A8D"/>
    <w:rsid w:val="00BB5B03"/>
    <w:rsid w:val="00BB5B39"/>
    <w:rsid w:val="00BB5D00"/>
    <w:rsid w:val="00BB5EB6"/>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B8C"/>
    <w:rsid w:val="00BB7CE7"/>
    <w:rsid w:val="00BB7D17"/>
    <w:rsid w:val="00BB7E2D"/>
    <w:rsid w:val="00BB7E49"/>
    <w:rsid w:val="00BB7EC4"/>
    <w:rsid w:val="00BB7EF6"/>
    <w:rsid w:val="00BB7EFA"/>
    <w:rsid w:val="00BB7F47"/>
    <w:rsid w:val="00BC00BB"/>
    <w:rsid w:val="00BC0186"/>
    <w:rsid w:val="00BC04CA"/>
    <w:rsid w:val="00BC05AE"/>
    <w:rsid w:val="00BC09B8"/>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606"/>
    <w:rsid w:val="00BC1734"/>
    <w:rsid w:val="00BC174A"/>
    <w:rsid w:val="00BC178B"/>
    <w:rsid w:val="00BC18A4"/>
    <w:rsid w:val="00BC19DA"/>
    <w:rsid w:val="00BC1A4E"/>
    <w:rsid w:val="00BC1AB0"/>
    <w:rsid w:val="00BC1B4B"/>
    <w:rsid w:val="00BC1B88"/>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7D"/>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27"/>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8B6"/>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7E8"/>
    <w:rsid w:val="00BD1951"/>
    <w:rsid w:val="00BD1A29"/>
    <w:rsid w:val="00BD1CC7"/>
    <w:rsid w:val="00BD1F44"/>
    <w:rsid w:val="00BD1F75"/>
    <w:rsid w:val="00BD23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061"/>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6F"/>
    <w:rsid w:val="00BE2C7E"/>
    <w:rsid w:val="00BE2D32"/>
    <w:rsid w:val="00BE2DC0"/>
    <w:rsid w:val="00BE2DF1"/>
    <w:rsid w:val="00BE2F14"/>
    <w:rsid w:val="00BE2F24"/>
    <w:rsid w:val="00BE302B"/>
    <w:rsid w:val="00BE30C2"/>
    <w:rsid w:val="00BE311A"/>
    <w:rsid w:val="00BE317C"/>
    <w:rsid w:val="00BE3277"/>
    <w:rsid w:val="00BE33B3"/>
    <w:rsid w:val="00BE36A4"/>
    <w:rsid w:val="00BE38D9"/>
    <w:rsid w:val="00BE38F2"/>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4E0A"/>
    <w:rsid w:val="00BE5013"/>
    <w:rsid w:val="00BE5331"/>
    <w:rsid w:val="00BE5382"/>
    <w:rsid w:val="00BE539E"/>
    <w:rsid w:val="00BE5447"/>
    <w:rsid w:val="00BE5611"/>
    <w:rsid w:val="00BE5713"/>
    <w:rsid w:val="00BE5753"/>
    <w:rsid w:val="00BE5A02"/>
    <w:rsid w:val="00BE5B9C"/>
    <w:rsid w:val="00BE5E95"/>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30"/>
    <w:rsid w:val="00BE6B5F"/>
    <w:rsid w:val="00BE6D81"/>
    <w:rsid w:val="00BE6EC3"/>
    <w:rsid w:val="00BE71CB"/>
    <w:rsid w:val="00BE72AB"/>
    <w:rsid w:val="00BE741F"/>
    <w:rsid w:val="00BE74D7"/>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7CC"/>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12"/>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77"/>
    <w:rsid w:val="00BF34DF"/>
    <w:rsid w:val="00BF3522"/>
    <w:rsid w:val="00BF362C"/>
    <w:rsid w:val="00BF3664"/>
    <w:rsid w:val="00BF36FF"/>
    <w:rsid w:val="00BF3719"/>
    <w:rsid w:val="00BF3726"/>
    <w:rsid w:val="00BF3A2E"/>
    <w:rsid w:val="00BF3AC2"/>
    <w:rsid w:val="00BF3B2A"/>
    <w:rsid w:val="00BF3BDC"/>
    <w:rsid w:val="00BF3BE6"/>
    <w:rsid w:val="00BF3C4B"/>
    <w:rsid w:val="00BF3CEB"/>
    <w:rsid w:val="00BF3DC8"/>
    <w:rsid w:val="00BF3EFC"/>
    <w:rsid w:val="00BF410B"/>
    <w:rsid w:val="00BF4213"/>
    <w:rsid w:val="00BF45CB"/>
    <w:rsid w:val="00BF4776"/>
    <w:rsid w:val="00BF4799"/>
    <w:rsid w:val="00BF48AB"/>
    <w:rsid w:val="00BF4921"/>
    <w:rsid w:val="00BF4CFA"/>
    <w:rsid w:val="00BF4D54"/>
    <w:rsid w:val="00BF4DF0"/>
    <w:rsid w:val="00BF50E8"/>
    <w:rsid w:val="00BF5140"/>
    <w:rsid w:val="00BF521E"/>
    <w:rsid w:val="00BF5463"/>
    <w:rsid w:val="00BF554B"/>
    <w:rsid w:val="00BF56C1"/>
    <w:rsid w:val="00BF572A"/>
    <w:rsid w:val="00BF59D9"/>
    <w:rsid w:val="00BF5AC8"/>
    <w:rsid w:val="00BF5CCE"/>
    <w:rsid w:val="00BF5E40"/>
    <w:rsid w:val="00BF60C9"/>
    <w:rsid w:val="00BF613D"/>
    <w:rsid w:val="00BF6191"/>
    <w:rsid w:val="00BF62EC"/>
    <w:rsid w:val="00BF6496"/>
    <w:rsid w:val="00BF6614"/>
    <w:rsid w:val="00BF6619"/>
    <w:rsid w:val="00BF6781"/>
    <w:rsid w:val="00BF67DD"/>
    <w:rsid w:val="00BF6808"/>
    <w:rsid w:val="00BF6809"/>
    <w:rsid w:val="00BF6837"/>
    <w:rsid w:val="00BF6AB7"/>
    <w:rsid w:val="00BF6AC8"/>
    <w:rsid w:val="00BF6B1C"/>
    <w:rsid w:val="00BF6BC7"/>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1C"/>
    <w:rsid w:val="00C00A3B"/>
    <w:rsid w:val="00C00C4B"/>
    <w:rsid w:val="00C00C8B"/>
    <w:rsid w:val="00C00D8A"/>
    <w:rsid w:val="00C00E17"/>
    <w:rsid w:val="00C00E29"/>
    <w:rsid w:val="00C00EEC"/>
    <w:rsid w:val="00C011A7"/>
    <w:rsid w:val="00C013E0"/>
    <w:rsid w:val="00C0145E"/>
    <w:rsid w:val="00C014EF"/>
    <w:rsid w:val="00C0152B"/>
    <w:rsid w:val="00C01586"/>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576"/>
    <w:rsid w:val="00C02BE4"/>
    <w:rsid w:val="00C02DB6"/>
    <w:rsid w:val="00C02DBA"/>
    <w:rsid w:val="00C02ED0"/>
    <w:rsid w:val="00C03018"/>
    <w:rsid w:val="00C030A7"/>
    <w:rsid w:val="00C031E0"/>
    <w:rsid w:val="00C03235"/>
    <w:rsid w:val="00C032C4"/>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34D"/>
    <w:rsid w:val="00C044AE"/>
    <w:rsid w:val="00C04503"/>
    <w:rsid w:val="00C0464F"/>
    <w:rsid w:val="00C0472A"/>
    <w:rsid w:val="00C049AE"/>
    <w:rsid w:val="00C04BEA"/>
    <w:rsid w:val="00C04BF1"/>
    <w:rsid w:val="00C04CDD"/>
    <w:rsid w:val="00C04D34"/>
    <w:rsid w:val="00C04D3A"/>
    <w:rsid w:val="00C04DDF"/>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0C"/>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853"/>
    <w:rsid w:val="00C1197C"/>
    <w:rsid w:val="00C1198A"/>
    <w:rsid w:val="00C119C0"/>
    <w:rsid w:val="00C119CF"/>
    <w:rsid w:val="00C11A02"/>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25"/>
    <w:rsid w:val="00C1293B"/>
    <w:rsid w:val="00C12986"/>
    <w:rsid w:val="00C12BF7"/>
    <w:rsid w:val="00C12D20"/>
    <w:rsid w:val="00C131D8"/>
    <w:rsid w:val="00C132B0"/>
    <w:rsid w:val="00C13318"/>
    <w:rsid w:val="00C13889"/>
    <w:rsid w:val="00C13B56"/>
    <w:rsid w:val="00C13D6D"/>
    <w:rsid w:val="00C13E84"/>
    <w:rsid w:val="00C14168"/>
    <w:rsid w:val="00C14247"/>
    <w:rsid w:val="00C142CF"/>
    <w:rsid w:val="00C14383"/>
    <w:rsid w:val="00C14537"/>
    <w:rsid w:val="00C145C4"/>
    <w:rsid w:val="00C14609"/>
    <w:rsid w:val="00C1473E"/>
    <w:rsid w:val="00C15219"/>
    <w:rsid w:val="00C1523F"/>
    <w:rsid w:val="00C1525B"/>
    <w:rsid w:val="00C1526E"/>
    <w:rsid w:val="00C152FC"/>
    <w:rsid w:val="00C15467"/>
    <w:rsid w:val="00C15653"/>
    <w:rsid w:val="00C15654"/>
    <w:rsid w:val="00C15736"/>
    <w:rsid w:val="00C157F5"/>
    <w:rsid w:val="00C15889"/>
    <w:rsid w:val="00C15B35"/>
    <w:rsid w:val="00C15BAD"/>
    <w:rsid w:val="00C15F4D"/>
    <w:rsid w:val="00C15F8D"/>
    <w:rsid w:val="00C16081"/>
    <w:rsid w:val="00C1609F"/>
    <w:rsid w:val="00C1610C"/>
    <w:rsid w:val="00C16149"/>
    <w:rsid w:val="00C1680C"/>
    <w:rsid w:val="00C16933"/>
    <w:rsid w:val="00C1696A"/>
    <w:rsid w:val="00C16ADB"/>
    <w:rsid w:val="00C16AFD"/>
    <w:rsid w:val="00C16B9D"/>
    <w:rsid w:val="00C16C39"/>
    <w:rsid w:val="00C16D5C"/>
    <w:rsid w:val="00C16D75"/>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0AB"/>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169"/>
    <w:rsid w:val="00C2326E"/>
    <w:rsid w:val="00C23357"/>
    <w:rsid w:val="00C23618"/>
    <w:rsid w:val="00C2369F"/>
    <w:rsid w:val="00C23711"/>
    <w:rsid w:val="00C2395F"/>
    <w:rsid w:val="00C23981"/>
    <w:rsid w:val="00C239F7"/>
    <w:rsid w:val="00C23B0A"/>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3FA"/>
    <w:rsid w:val="00C25441"/>
    <w:rsid w:val="00C25519"/>
    <w:rsid w:val="00C255BE"/>
    <w:rsid w:val="00C255E8"/>
    <w:rsid w:val="00C2561E"/>
    <w:rsid w:val="00C25AAD"/>
    <w:rsid w:val="00C25B28"/>
    <w:rsid w:val="00C25C5F"/>
    <w:rsid w:val="00C25C81"/>
    <w:rsid w:val="00C25D60"/>
    <w:rsid w:val="00C25D88"/>
    <w:rsid w:val="00C25ED5"/>
    <w:rsid w:val="00C25F9B"/>
    <w:rsid w:val="00C26051"/>
    <w:rsid w:val="00C2611D"/>
    <w:rsid w:val="00C2632C"/>
    <w:rsid w:val="00C26404"/>
    <w:rsid w:val="00C26570"/>
    <w:rsid w:val="00C266E1"/>
    <w:rsid w:val="00C26786"/>
    <w:rsid w:val="00C267F6"/>
    <w:rsid w:val="00C268AC"/>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4"/>
    <w:rsid w:val="00C3073C"/>
    <w:rsid w:val="00C3085F"/>
    <w:rsid w:val="00C309A8"/>
    <w:rsid w:val="00C309D2"/>
    <w:rsid w:val="00C30A90"/>
    <w:rsid w:val="00C30C42"/>
    <w:rsid w:val="00C30C5D"/>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0D"/>
    <w:rsid w:val="00C3237C"/>
    <w:rsid w:val="00C32386"/>
    <w:rsid w:val="00C325B0"/>
    <w:rsid w:val="00C326E4"/>
    <w:rsid w:val="00C327FF"/>
    <w:rsid w:val="00C3281E"/>
    <w:rsid w:val="00C3288F"/>
    <w:rsid w:val="00C32990"/>
    <w:rsid w:val="00C329F8"/>
    <w:rsid w:val="00C32BEA"/>
    <w:rsid w:val="00C32CDD"/>
    <w:rsid w:val="00C32D34"/>
    <w:rsid w:val="00C32D40"/>
    <w:rsid w:val="00C32E34"/>
    <w:rsid w:val="00C32E6F"/>
    <w:rsid w:val="00C32EE7"/>
    <w:rsid w:val="00C330AA"/>
    <w:rsid w:val="00C330C6"/>
    <w:rsid w:val="00C330E6"/>
    <w:rsid w:val="00C33161"/>
    <w:rsid w:val="00C331FC"/>
    <w:rsid w:val="00C332A8"/>
    <w:rsid w:val="00C33A0C"/>
    <w:rsid w:val="00C33A9C"/>
    <w:rsid w:val="00C33D5E"/>
    <w:rsid w:val="00C33E75"/>
    <w:rsid w:val="00C34006"/>
    <w:rsid w:val="00C3418E"/>
    <w:rsid w:val="00C34268"/>
    <w:rsid w:val="00C342A9"/>
    <w:rsid w:val="00C3433A"/>
    <w:rsid w:val="00C345C7"/>
    <w:rsid w:val="00C34642"/>
    <w:rsid w:val="00C34648"/>
    <w:rsid w:val="00C34784"/>
    <w:rsid w:val="00C347DF"/>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35D"/>
    <w:rsid w:val="00C363D2"/>
    <w:rsid w:val="00C364D0"/>
    <w:rsid w:val="00C368A4"/>
    <w:rsid w:val="00C368DA"/>
    <w:rsid w:val="00C36979"/>
    <w:rsid w:val="00C369D3"/>
    <w:rsid w:val="00C36E1D"/>
    <w:rsid w:val="00C36F5E"/>
    <w:rsid w:val="00C373E8"/>
    <w:rsid w:val="00C3748D"/>
    <w:rsid w:val="00C3753D"/>
    <w:rsid w:val="00C376F2"/>
    <w:rsid w:val="00C37884"/>
    <w:rsid w:val="00C37885"/>
    <w:rsid w:val="00C3789A"/>
    <w:rsid w:val="00C378AB"/>
    <w:rsid w:val="00C378F5"/>
    <w:rsid w:val="00C37914"/>
    <w:rsid w:val="00C379D3"/>
    <w:rsid w:val="00C37A08"/>
    <w:rsid w:val="00C37B64"/>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3A7"/>
    <w:rsid w:val="00C42AFF"/>
    <w:rsid w:val="00C42CDA"/>
    <w:rsid w:val="00C42FC1"/>
    <w:rsid w:val="00C43081"/>
    <w:rsid w:val="00C4320A"/>
    <w:rsid w:val="00C43385"/>
    <w:rsid w:val="00C43413"/>
    <w:rsid w:val="00C434FF"/>
    <w:rsid w:val="00C4355F"/>
    <w:rsid w:val="00C4358E"/>
    <w:rsid w:val="00C43668"/>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DBA"/>
    <w:rsid w:val="00C44F63"/>
    <w:rsid w:val="00C44F8E"/>
    <w:rsid w:val="00C44F9B"/>
    <w:rsid w:val="00C45260"/>
    <w:rsid w:val="00C4542A"/>
    <w:rsid w:val="00C454EA"/>
    <w:rsid w:val="00C456C4"/>
    <w:rsid w:val="00C456F7"/>
    <w:rsid w:val="00C456F8"/>
    <w:rsid w:val="00C45865"/>
    <w:rsid w:val="00C4589D"/>
    <w:rsid w:val="00C458F2"/>
    <w:rsid w:val="00C458F4"/>
    <w:rsid w:val="00C45BA5"/>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BC6"/>
    <w:rsid w:val="00C47CED"/>
    <w:rsid w:val="00C47D90"/>
    <w:rsid w:val="00C47E99"/>
    <w:rsid w:val="00C47F33"/>
    <w:rsid w:val="00C50058"/>
    <w:rsid w:val="00C503F4"/>
    <w:rsid w:val="00C50478"/>
    <w:rsid w:val="00C505D5"/>
    <w:rsid w:val="00C50785"/>
    <w:rsid w:val="00C50820"/>
    <w:rsid w:val="00C509F8"/>
    <w:rsid w:val="00C50AB4"/>
    <w:rsid w:val="00C50AC9"/>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33"/>
    <w:rsid w:val="00C539A7"/>
    <w:rsid w:val="00C539F9"/>
    <w:rsid w:val="00C53A1A"/>
    <w:rsid w:val="00C53A1F"/>
    <w:rsid w:val="00C53CA6"/>
    <w:rsid w:val="00C540FD"/>
    <w:rsid w:val="00C54178"/>
    <w:rsid w:val="00C54229"/>
    <w:rsid w:val="00C543D8"/>
    <w:rsid w:val="00C54481"/>
    <w:rsid w:val="00C5453B"/>
    <w:rsid w:val="00C545DF"/>
    <w:rsid w:val="00C54632"/>
    <w:rsid w:val="00C546CD"/>
    <w:rsid w:val="00C54854"/>
    <w:rsid w:val="00C54A0F"/>
    <w:rsid w:val="00C54AAC"/>
    <w:rsid w:val="00C54ACA"/>
    <w:rsid w:val="00C54B42"/>
    <w:rsid w:val="00C54B55"/>
    <w:rsid w:val="00C54C05"/>
    <w:rsid w:val="00C54C71"/>
    <w:rsid w:val="00C54E0E"/>
    <w:rsid w:val="00C54EF4"/>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722"/>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197"/>
    <w:rsid w:val="00C6033C"/>
    <w:rsid w:val="00C603F6"/>
    <w:rsid w:val="00C6046A"/>
    <w:rsid w:val="00C60493"/>
    <w:rsid w:val="00C6054E"/>
    <w:rsid w:val="00C605D0"/>
    <w:rsid w:val="00C605FD"/>
    <w:rsid w:val="00C60727"/>
    <w:rsid w:val="00C60786"/>
    <w:rsid w:val="00C6082F"/>
    <w:rsid w:val="00C60850"/>
    <w:rsid w:val="00C60AC2"/>
    <w:rsid w:val="00C60C13"/>
    <w:rsid w:val="00C60C4B"/>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29"/>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B39"/>
    <w:rsid w:val="00C65B97"/>
    <w:rsid w:val="00C65E36"/>
    <w:rsid w:val="00C65E5A"/>
    <w:rsid w:val="00C65EAF"/>
    <w:rsid w:val="00C65FD2"/>
    <w:rsid w:val="00C660D2"/>
    <w:rsid w:val="00C661DB"/>
    <w:rsid w:val="00C6638B"/>
    <w:rsid w:val="00C6654D"/>
    <w:rsid w:val="00C6656E"/>
    <w:rsid w:val="00C666C7"/>
    <w:rsid w:val="00C668A2"/>
    <w:rsid w:val="00C66A89"/>
    <w:rsid w:val="00C66CC3"/>
    <w:rsid w:val="00C66DFD"/>
    <w:rsid w:val="00C66F93"/>
    <w:rsid w:val="00C6736E"/>
    <w:rsid w:val="00C674B4"/>
    <w:rsid w:val="00C67509"/>
    <w:rsid w:val="00C6787B"/>
    <w:rsid w:val="00C67C86"/>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906"/>
    <w:rsid w:val="00C7194A"/>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BB6"/>
    <w:rsid w:val="00C76C67"/>
    <w:rsid w:val="00C76E26"/>
    <w:rsid w:val="00C76FE9"/>
    <w:rsid w:val="00C7702C"/>
    <w:rsid w:val="00C770D9"/>
    <w:rsid w:val="00C77315"/>
    <w:rsid w:val="00C77317"/>
    <w:rsid w:val="00C7755D"/>
    <w:rsid w:val="00C77709"/>
    <w:rsid w:val="00C777BD"/>
    <w:rsid w:val="00C77AF1"/>
    <w:rsid w:val="00C77B24"/>
    <w:rsid w:val="00C77C81"/>
    <w:rsid w:val="00C77D97"/>
    <w:rsid w:val="00C77DB6"/>
    <w:rsid w:val="00C77E77"/>
    <w:rsid w:val="00C8010E"/>
    <w:rsid w:val="00C80342"/>
    <w:rsid w:val="00C80838"/>
    <w:rsid w:val="00C808F8"/>
    <w:rsid w:val="00C809FE"/>
    <w:rsid w:val="00C80ADB"/>
    <w:rsid w:val="00C80B50"/>
    <w:rsid w:val="00C80BA9"/>
    <w:rsid w:val="00C80C89"/>
    <w:rsid w:val="00C80C99"/>
    <w:rsid w:val="00C80D04"/>
    <w:rsid w:val="00C80DB9"/>
    <w:rsid w:val="00C80E88"/>
    <w:rsid w:val="00C80EED"/>
    <w:rsid w:val="00C80F34"/>
    <w:rsid w:val="00C80F44"/>
    <w:rsid w:val="00C81022"/>
    <w:rsid w:val="00C81073"/>
    <w:rsid w:val="00C810F1"/>
    <w:rsid w:val="00C81163"/>
    <w:rsid w:val="00C811FB"/>
    <w:rsid w:val="00C81272"/>
    <w:rsid w:val="00C8146A"/>
    <w:rsid w:val="00C814E8"/>
    <w:rsid w:val="00C815F8"/>
    <w:rsid w:val="00C81669"/>
    <w:rsid w:val="00C8179A"/>
    <w:rsid w:val="00C81915"/>
    <w:rsid w:val="00C81AFB"/>
    <w:rsid w:val="00C81B34"/>
    <w:rsid w:val="00C81C19"/>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1FA"/>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C19"/>
    <w:rsid w:val="00C87D06"/>
    <w:rsid w:val="00C87DCE"/>
    <w:rsid w:val="00C87E08"/>
    <w:rsid w:val="00C87F91"/>
    <w:rsid w:val="00C90011"/>
    <w:rsid w:val="00C90258"/>
    <w:rsid w:val="00C90457"/>
    <w:rsid w:val="00C905CD"/>
    <w:rsid w:val="00C906D2"/>
    <w:rsid w:val="00C909E1"/>
    <w:rsid w:val="00C90AC2"/>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97A"/>
    <w:rsid w:val="00C91A06"/>
    <w:rsid w:val="00C91A2E"/>
    <w:rsid w:val="00C91A8A"/>
    <w:rsid w:val="00C91ABC"/>
    <w:rsid w:val="00C91C20"/>
    <w:rsid w:val="00C91CB1"/>
    <w:rsid w:val="00C91D54"/>
    <w:rsid w:val="00C91E3B"/>
    <w:rsid w:val="00C91FA8"/>
    <w:rsid w:val="00C92007"/>
    <w:rsid w:val="00C9214B"/>
    <w:rsid w:val="00C922BB"/>
    <w:rsid w:val="00C9252D"/>
    <w:rsid w:val="00C92552"/>
    <w:rsid w:val="00C92586"/>
    <w:rsid w:val="00C925B5"/>
    <w:rsid w:val="00C926AF"/>
    <w:rsid w:val="00C92835"/>
    <w:rsid w:val="00C92A87"/>
    <w:rsid w:val="00C92B57"/>
    <w:rsid w:val="00C92D13"/>
    <w:rsid w:val="00C92D7E"/>
    <w:rsid w:val="00C92E66"/>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84"/>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97F83"/>
    <w:rsid w:val="00CA0085"/>
    <w:rsid w:val="00CA00E2"/>
    <w:rsid w:val="00CA01BE"/>
    <w:rsid w:val="00CA01D0"/>
    <w:rsid w:val="00CA0229"/>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196"/>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62"/>
    <w:rsid w:val="00CA5770"/>
    <w:rsid w:val="00CA5937"/>
    <w:rsid w:val="00CA598D"/>
    <w:rsid w:val="00CA5BCF"/>
    <w:rsid w:val="00CA5DDF"/>
    <w:rsid w:val="00CA5DEA"/>
    <w:rsid w:val="00CA5E02"/>
    <w:rsid w:val="00CA607C"/>
    <w:rsid w:val="00CA60CF"/>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5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94"/>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BBA"/>
    <w:rsid w:val="00CC1DB6"/>
    <w:rsid w:val="00CC1DF9"/>
    <w:rsid w:val="00CC1DFF"/>
    <w:rsid w:val="00CC2198"/>
    <w:rsid w:val="00CC23AA"/>
    <w:rsid w:val="00CC2756"/>
    <w:rsid w:val="00CC28CA"/>
    <w:rsid w:val="00CC2901"/>
    <w:rsid w:val="00CC2919"/>
    <w:rsid w:val="00CC2A66"/>
    <w:rsid w:val="00CC2A6E"/>
    <w:rsid w:val="00CC2BE9"/>
    <w:rsid w:val="00CC2D67"/>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DFE"/>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2B2"/>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657"/>
    <w:rsid w:val="00CC7806"/>
    <w:rsid w:val="00CC7819"/>
    <w:rsid w:val="00CC7921"/>
    <w:rsid w:val="00CC792A"/>
    <w:rsid w:val="00CC7A5D"/>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54E"/>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2D"/>
    <w:rsid w:val="00CD446A"/>
    <w:rsid w:val="00CD4501"/>
    <w:rsid w:val="00CD45F6"/>
    <w:rsid w:val="00CD475D"/>
    <w:rsid w:val="00CD4831"/>
    <w:rsid w:val="00CD4937"/>
    <w:rsid w:val="00CD4A5D"/>
    <w:rsid w:val="00CD4A61"/>
    <w:rsid w:val="00CD4CB5"/>
    <w:rsid w:val="00CD4D2C"/>
    <w:rsid w:val="00CD4E35"/>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9EC"/>
    <w:rsid w:val="00CD6CED"/>
    <w:rsid w:val="00CD6D05"/>
    <w:rsid w:val="00CD7068"/>
    <w:rsid w:val="00CD7277"/>
    <w:rsid w:val="00CD72E0"/>
    <w:rsid w:val="00CD73A0"/>
    <w:rsid w:val="00CD73BE"/>
    <w:rsid w:val="00CD73FB"/>
    <w:rsid w:val="00CD7421"/>
    <w:rsid w:val="00CD7578"/>
    <w:rsid w:val="00CD762A"/>
    <w:rsid w:val="00CD7AAD"/>
    <w:rsid w:val="00CD7D3B"/>
    <w:rsid w:val="00CD7DF0"/>
    <w:rsid w:val="00CD7EDA"/>
    <w:rsid w:val="00CD7F37"/>
    <w:rsid w:val="00CE0322"/>
    <w:rsid w:val="00CE073D"/>
    <w:rsid w:val="00CE0927"/>
    <w:rsid w:val="00CE0B9D"/>
    <w:rsid w:val="00CE0C18"/>
    <w:rsid w:val="00CE0DF5"/>
    <w:rsid w:val="00CE1085"/>
    <w:rsid w:val="00CE1373"/>
    <w:rsid w:val="00CE1457"/>
    <w:rsid w:val="00CE1500"/>
    <w:rsid w:val="00CE15E0"/>
    <w:rsid w:val="00CE15FE"/>
    <w:rsid w:val="00CE17D2"/>
    <w:rsid w:val="00CE1963"/>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629"/>
    <w:rsid w:val="00CF06D3"/>
    <w:rsid w:val="00CF072C"/>
    <w:rsid w:val="00CF0929"/>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23"/>
    <w:rsid w:val="00CF6AD2"/>
    <w:rsid w:val="00CF6B44"/>
    <w:rsid w:val="00CF6C84"/>
    <w:rsid w:val="00CF6E18"/>
    <w:rsid w:val="00CF6FD5"/>
    <w:rsid w:val="00CF724B"/>
    <w:rsid w:val="00CF727B"/>
    <w:rsid w:val="00CF727F"/>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2FB"/>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D18"/>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3D80"/>
    <w:rsid w:val="00D0414C"/>
    <w:rsid w:val="00D043A0"/>
    <w:rsid w:val="00D043BF"/>
    <w:rsid w:val="00D043C0"/>
    <w:rsid w:val="00D0447C"/>
    <w:rsid w:val="00D044F5"/>
    <w:rsid w:val="00D0456C"/>
    <w:rsid w:val="00D04572"/>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3F4"/>
    <w:rsid w:val="00D054B2"/>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AD8"/>
    <w:rsid w:val="00D06BBF"/>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3FC"/>
    <w:rsid w:val="00D10489"/>
    <w:rsid w:val="00D1059D"/>
    <w:rsid w:val="00D1061F"/>
    <w:rsid w:val="00D106DD"/>
    <w:rsid w:val="00D10818"/>
    <w:rsid w:val="00D1089B"/>
    <w:rsid w:val="00D108A2"/>
    <w:rsid w:val="00D1096F"/>
    <w:rsid w:val="00D10AE5"/>
    <w:rsid w:val="00D10B50"/>
    <w:rsid w:val="00D10C00"/>
    <w:rsid w:val="00D10D83"/>
    <w:rsid w:val="00D10DDD"/>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A77"/>
    <w:rsid w:val="00D12C1B"/>
    <w:rsid w:val="00D12D11"/>
    <w:rsid w:val="00D12DAC"/>
    <w:rsid w:val="00D12F34"/>
    <w:rsid w:val="00D12F3C"/>
    <w:rsid w:val="00D1328E"/>
    <w:rsid w:val="00D133DB"/>
    <w:rsid w:val="00D1344E"/>
    <w:rsid w:val="00D13499"/>
    <w:rsid w:val="00D13535"/>
    <w:rsid w:val="00D13801"/>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4F"/>
    <w:rsid w:val="00D173F9"/>
    <w:rsid w:val="00D174DD"/>
    <w:rsid w:val="00D174F6"/>
    <w:rsid w:val="00D174FC"/>
    <w:rsid w:val="00D1763A"/>
    <w:rsid w:val="00D17982"/>
    <w:rsid w:val="00D17C0E"/>
    <w:rsid w:val="00D17C3E"/>
    <w:rsid w:val="00D17CA4"/>
    <w:rsid w:val="00D17D3C"/>
    <w:rsid w:val="00D17F54"/>
    <w:rsid w:val="00D2029F"/>
    <w:rsid w:val="00D2055A"/>
    <w:rsid w:val="00D20565"/>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47A"/>
    <w:rsid w:val="00D2253D"/>
    <w:rsid w:val="00D2254D"/>
    <w:rsid w:val="00D22752"/>
    <w:rsid w:val="00D22BE5"/>
    <w:rsid w:val="00D22DE5"/>
    <w:rsid w:val="00D2312F"/>
    <w:rsid w:val="00D2335A"/>
    <w:rsid w:val="00D233DA"/>
    <w:rsid w:val="00D23441"/>
    <w:rsid w:val="00D235BC"/>
    <w:rsid w:val="00D2366E"/>
    <w:rsid w:val="00D2370B"/>
    <w:rsid w:val="00D23717"/>
    <w:rsid w:val="00D23890"/>
    <w:rsid w:val="00D23A31"/>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6CA"/>
    <w:rsid w:val="00D256E2"/>
    <w:rsid w:val="00D25715"/>
    <w:rsid w:val="00D257EE"/>
    <w:rsid w:val="00D25990"/>
    <w:rsid w:val="00D25A94"/>
    <w:rsid w:val="00D25BEE"/>
    <w:rsid w:val="00D25CF5"/>
    <w:rsid w:val="00D25D54"/>
    <w:rsid w:val="00D25E23"/>
    <w:rsid w:val="00D25F78"/>
    <w:rsid w:val="00D260BB"/>
    <w:rsid w:val="00D2646B"/>
    <w:rsid w:val="00D26985"/>
    <w:rsid w:val="00D26A16"/>
    <w:rsid w:val="00D26BAA"/>
    <w:rsid w:val="00D26C54"/>
    <w:rsid w:val="00D26CF2"/>
    <w:rsid w:val="00D26CFB"/>
    <w:rsid w:val="00D26D13"/>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486"/>
    <w:rsid w:val="00D308E4"/>
    <w:rsid w:val="00D309F6"/>
    <w:rsid w:val="00D30A81"/>
    <w:rsid w:val="00D30CD3"/>
    <w:rsid w:val="00D30DCC"/>
    <w:rsid w:val="00D30E67"/>
    <w:rsid w:val="00D31027"/>
    <w:rsid w:val="00D3103D"/>
    <w:rsid w:val="00D31090"/>
    <w:rsid w:val="00D310F2"/>
    <w:rsid w:val="00D311A4"/>
    <w:rsid w:val="00D31245"/>
    <w:rsid w:val="00D31274"/>
    <w:rsid w:val="00D312F2"/>
    <w:rsid w:val="00D31395"/>
    <w:rsid w:val="00D313D0"/>
    <w:rsid w:val="00D315E3"/>
    <w:rsid w:val="00D3170A"/>
    <w:rsid w:val="00D31731"/>
    <w:rsid w:val="00D31752"/>
    <w:rsid w:val="00D318AD"/>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53F"/>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2DF"/>
    <w:rsid w:val="00D344AA"/>
    <w:rsid w:val="00D34523"/>
    <w:rsid w:val="00D34645"/>
    <w:rsid w:val="00D34746"/>
    <w:rsid w:val="00D34794"/>
    <w:rsid w:val="00D34828"/>
    <w:rsid w:val="00D348CA"/>
    <w:rsid w:val="00D349DA"/>
    <w:rsid w:val="00D34A28"/>
    <w:rsid w:val="00D34B74"/>
    <w:rsid w:val="00D34BFF"/>
    <w:rsid w:val="00D34DC7"/>
    <w:rsid w:val="00D34EBC"/>
    <w:rsid w:val="00D34EE4"/>
    <w:rsid w:val="00D35059"/>
    <w:rsid w:val="00D3513E"/>
    <w:rsid w:val="00D3546B"/>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21"/>
    <w:rsid w:val="00D36456"/>
    <w:rsid w:val="00D36465"/>
    <w:rsid w:val="00D36474"/>
    <w:rsid w:val="00D36751"/>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A7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23"/>
    <w:rsid w:val="00D438B7"/>
    <w:rsid w:val="00D438E5"/>
    <w:rsid w:val="00D439B7"/>
    <w:rsid w:val="00D43A92"/>
    <w:rsid w:val="00D43B90"/>
    <w:rsid w:val="00D43BDC"/>
    <w:rsid w:val="00D43D3A"/>
    <w:rsid w:val="00D43E0A"/>
    <w:rsid w:val="00D43F9F"/>
    <w:rsid w:val="00D4406C"/>
    <w:rsid w:val="00D440E2"/>
    <w:rsid w:val="00D440FC"/>
    <w:rsid w:val="00D4415A"/>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61E"/>
    <w:rsid w:val="00D5470E"/>
    <w:rsid w:val="00D548F8"/>
    <w:rsid w:val="00D54A33"/>
    <w:rsid w:val="00D54B07"/>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949"/>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48"/>
    <w:rsid w:val="00D60E99"/>
    <w:rsid w:val="00D60F34"/>
    <w:rsid w:val="00D60F5C"/>
    <w:rsid w:val="00D6105E"/>
    <w:rsid w:val="00D610AE"/>
    <w:rsid w:val="00D611C9"/>
    <w:rsid w:val="00D61234"/>
    <w:rsid w:val="00D61295"/>
    <w:rsid w:val="00D612C5"/>
    <w:rsid w:val="00D61391"/>
    <w:rsid w:val="00D61435"/>
    <w:rsid w:val="00D6186F"/>
    <w:rsid w:val="00D61903"/>
    <w:rsid w:val="00D61957"/>
    <w:rsid w:val="00D61A26"/>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7A1"/>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843"/>
    <w:rsid w:val="00D73ADD"/>
    <w:rsid w:val="00D73B7F"/>
    <w:rsid w:val="00D73D9C"/>
    <w:rsid w:val="00D73DE5"/>
    <w:rsid w:val="00D7402A"/>
    <w:rsid w:val="00D7424E"/>
    <w:rsid w:val="00D743AA"/>
    <w:rsid w:val="00D74421"/>
    <w:rsid w:val="00D746BF"/>
    <w:rsid w:val="00D747DF"/>
    <w:rsid w:val="00D74816"/>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4E0"/>
    <w:rsid w:val="00D77613"/>
    <w:rsid w:val="00D77CC0"/>
    <w:rsid w:val="00D77DB0"/>
    <w:rsid w:val="00D800C3"/>
    <w:rsid w:val="00D8014A"/>
    <w:rsid w:val="00D802DF"/>
    <w:rsid w:val="00D80341"/>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3A9"/>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7A1"/>
    <w:rsid w:val="00D8482C"/>
    <w:rsid w:val="00D84853"/>
    <w:rsid w:val="00D84867"/>
    <w:rsid w:val="00D84BCE"/>
    <w:rsid w:val="00D84C32"/>
    <w:rsid w:val="00D84E59"/>
    <w:rsid w:val="00D84EFE"/>
    <w:rsid w:val="00D84EFF"/>
    <w:rsid w:val="00D84FB5"/>
    <w:rsid w:val="00D8511B"/>
    <w:rsid w:val="00D851CA"/>
    <w:rsid w:val="00D853D8"/>
    <w:rsid w:val="00D854D4"/>
    <w:rsid w:val="00D8553F"/>
    <w:rsid w:val="00D85A31"/>
    <w:rsid w:val="00D85A7F"/>
    <w:rsid w:val="00D85AD6"/>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C06"/>
    <w:rsid w:val="00D86FCC"/>
    <w:rsid w:val="00D86FF6"/>
    <w:rsid w:val="00D8708B"/>
    <w:rsid w:val="00D872A0"/>
    <w:rsid w:val="00D872BE"/>
    <w:rsid w:val="00D872C2"/>
    <w:rsid w:val="00D8742C"/>
    <w:rsid w:val="00D87537"/>
    <w:rsid w:val="00D87570"/>
    <w:rsid w:val="00D87762"/>
    <w:rsid w:val="00D8778C"/>
    <w:rsid w:val="00D8783A"/>
    <w:rsid w:val="00D87A94"/>
    <w:rsid w:val="00D87AA5"/>
    <w:rsid w:val="00D87B26"/>
    <w:rsid w:val="00D87C3A"/>
    <w:rsid w:val="00D87E9B"/>
    <w:rsid w:val="00D9024D"/>
    <w:rsid w:val="00D90407"/>
    <w:rsid w:val="00D90512"/>
    <w:rsid w:val="00D90662"/>
    <w:rsid w:val="00D906B9"/>
    <w:rsid w:val="00D9070B"/>
    <w:rsid w:val="00D90787"/>
    <w:rsid w:val="00D907A0"/>
    <w:rsid w:val="00D9080C"/>
    <w:rsid w:val="00D90817"/>
    <w:rsid w:val="00D90819"/>
    <w:rsid w:val="00D90912"/>
    <w:rsid w:val="00D909D3"/>
    <w:rsid w:val="00D90A48"/>
    <w:rsid w:val="00D90CAD"/>
    <w:rsid w:val="00D90CB1"/>
    <w:rsid w:val="00D90EB5"/>
    <w:rsid w:val="00D90FEE"/>
    <w:rsid w:val="00D911A3"/>
    <w:rsid w:val="00D911AA"/>
    <w:rsid w:val="00D911EF"/>
    <w:rsid w:val="00D912DC"/>
    <w:rsid w:val="00D9133A"/>
    <w:rsid w:val="00D913E2"/>
    <w:rsid w:val="00D91548"/>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5ED0"/>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16"/>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2D"/>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4A1"/>
    <w:rsid w:val="00DA45B7"/>
    <w:rsid w:val="00DA45CC"/>
    <w:rsid w:val="00DA467A"/>
    <w:rsid w:val="00DA486C"/>
    <w:rsid w:val="00DA49E9"/>
    <w:rsid w:val="00DA4A33"/>
    <w:rsid w:val="00DA4C6E"/>
    <w:rsid w:val="00DA4D03"/>
    <w:rsid w:val="00DA4DE1"/>
    <w:rsid w:val="00DA4ED1"/>
    <w:rsid w:val="00DA4EDF"/>
    <w:rsid w:val="00DA501D"/>
    <w:rsid w:val="00DA5068"/>
    <w:rsid w:val="00DA508F"/>
    <w:rsid w:val="00DA51C7"/>
    <w:rsid w:val="00DA550D"/>
    <w:rsid w:val="00DA5615"/>
    <w:rsid w:val="00DA56BF"/>
    <w:rsid w:val="00DA5741"/>
    <w:rsid w:val="00DA5819"/>
    <w:rsid w:val="00DA58FA"/>
    <w:rsid w:val="00DA5970"/>
    <w:rsid w:val="00DA5A3B"/>
    <w:rsid w:val="00DA5AA6"/>
    <w:rsid w:val="00DA5B77"/>
    <w:rsid w:val="00DA5B9B"/>
    <w:rsid w:val="00DA5C7D"/>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87A"/>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339"/>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64D"/>
    <w:rsid w:val="00DB7754"/>
    <w:rsid w:val="00DB77E8"/>
    <w:rsid w:val="00DB77EE"/>
    <w:rsid w:val="00DB787D"/>
    <w:rsid w:val="00DB792B"/>
    <w:rsid w:val="00DB7A07"/>
    <w:rsid w:val="00DB7A2F"/>
    <w:rsid w:val="00DB7B1E"/>
    <w:rsid w:val="00DB7C0D"/>
    <w:rsid w:val="00DB7C48"/>
    <w:rsid w:val="00DB7D06"/>
    <w:rsid w:val="00DB7D48"/>
    <w:rsid w:val="00DB7F72"/>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647"/>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946"/>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DD4"/>
    <w:rsid w:val="00DC6E30"/>
    <w:rsid w:val="00DC6E5A"/>
    <w:rsid w:val="00DC6E66"/>
    <w:rsid w:val="00DC6EDD"/>
    <w:rsid w:val="00DC70F6"/>
    <w:rsid w:val="00DC7175"/>
    <w:rsid w:val="00DC730D"/>
    <w:rsid w:val="00DC73CB"/>
    <w:rsid w:val="00DC74E2"/>
    <w:rsid w:val="00DC754B"/>
    <w:rsid w:val="00DC785B"/>
    <w:rsid w:val="00DC7A88"/>
    <w:rsid w:val="00DC7D11"/>
    <w:rsid w:val="00DD0180"/>
    <w:rsid w:val="00DD02A8"/>
    <w:rsid w:val="00DD02F4"/>
    <w:rsid w:val="00DD0478"/>
    <w:rsid w:val="00DD04D6"/>
    <w:rsid w:val="00DD0693"/>
    <w:rsid w:val="00DD08EB"/>
    <w:rsid w:val="00DD0948"/>
    <w:rsid w:val="00DD0962"/>
    <w:rsid w:val="00DD0973"/>
    <w:rsid w:val="00DD0988"/>
    <w:rsid w:val="00DD09E1"/>
    <w:rsid w:val="00DD0AC6"/>
    <w:rsid w:val="00DD0AD1"/>
    <w:rsid w:val="00DD0C06"/>
    <w:rsid w:val="00DD0C4A"/>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ABD"/>
    <w:rsid w:val="00DD2BFA"/>
    <w:rsid w:val="00DD2C3F"/>
    <w:rsid w:val="00DD2C6D"/>
    <w:rsid w:val="00DD2F27"/>
    <w:rsid w:val="00DD2F48"/>
    <w:rsid w:val="00DD31AC"/>
    <w:rsid w:val="00DD32C7"/>
    <w:rsid w:val="00DD3357"/>
    <w:rsid w:val="00DD3466"/>
    <w:rsid w:val="00DD34C0"/>
    <w:rsid w:val="00DD3889"/>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A1A"/>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20"/>
    <w:rsid w:val="00DD6AF1"/>
    <w:rsid w:val="00DD6C13"/>
    <w:rsid w:val="00DD6C48"/>
    <w:rsid w:val="00DD6CD2"/>
    <w:rsid w:val="00DD6E72"/>
    <w:rsid w:val="00DD6F78"/>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130"/>
    <w:rsid w:val="00DE04BE"/>
    <w:rsid w:val="00DE04C2"/>
    <w:rsid w:val="00DE0526"/>
    <w:rsid w:val="00DE066F"/>
    <w:rsid w:val="00DE0B7B"/>
    <w:rsid w:val="00DE0BD8"/>
    <w:rsid w:val="00DE0C97"/>
    <w:rsid w:val="00DE0EDB"/>
    <w:rsid w:val="00DE0F4C"/>
    <w:rsid w:val="00DE1088"/>
    <w:rsid w:val="00DE1286"/>
    <w:rsid w:val="00DE1335"/>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85"/>
    <w:rsid w:val="00DE24CC"/>
    <w:rsid w:val="00DE255A"/>
    <w:rsid w:val="00DE269F"/>
    <w:rsid w:val="00DE27AB"/>
    <w:rsid w:val="00DE2827"/>
    <w:rsid w:val="00DE28A7"/>
    <w:rsid w:val="00DE29E3"/>
    <w:rsid w:val="00DE2A42"/>
    <w:rsid w:val="00DE2B62"/>
    <w:rsid w:val="00DE2CA2"/>
    <w:rsid w:val="00DE2CF4"/>
    <w:rsid w:val="00DE2E15"/>
    <w:rsid w:val="00DE2E41"/>
    <w:rsid w:val="00DE2F1A"/>
    <w:rsid w:val="00DE304E"/>
    <w:rsid w:val="00DE3335"/>
    <w:rsid w:val="00DE34F7"/>
    <w:rsid w:val="00DE366D"/>
    <w:rsid w:val="00DE36DB"/>
    <w:rsid w:val="00DE3900"/>
    <w:rsid w:val="00DE3949"/>
    <w:rsid w:val="00DE3B0E"/>
    <w:rsid w:val="00DE3BE4"/>
    <w:rsid w:val="00DE3D0C"/>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5FD"/>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96C"/>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1F69"/>
    <w:rsid w:val="00DF21B1"/>
    <w:rsid w:val="00DF21F7"/>
    <w:rsid w:val="00DF22A1"/>
    <w:rsid w:val="00DF255C"/>
    <w:rsid w:val="00DF25AA"/>
    <w:rsid w:val="00DF25C7"/>
    <w:rsid w:val="00DF273F"/>
    <w:rsid w:val="00DF2835"/>
    <w:rsid w:val="00DF2875"/>
    <w:rsid w:val="00DF2917"/>
    <w:rsid w:val="00DF2A79"/>
    <w:rsid w:val="00DF2A7F"/>
    <w:rsid w:val="00DF307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48A"/>
    <w:rsid w:val="00DF55CD"/>
    <w:rsid w:val="00DF5662"/>
    <w:rsid w:val="00DF575E"/>
    <w:rsid w:val="00DF59BB"/>
    <w:rsid w:val="00DF5A93"/>
    <w:rsid w:val="00DF5D7B"/>
    <w:rsid w:val="00DF5E4B"/>
    <w:rsid w:val="00DF5FF9"/>
    <w:rsid w:val="00DF60DE"/>
    <w:rsid w:val="00DF60E2"/>
    <w:rsid w:val="00DF619C"/>
    <w:rsid w:val="00DF6226"/>
    <w:rsid w:val="00DF62F2"/>
    <w:rsid w:val="00DF6303"/>
    <w:rsid w:val="00DF63B5"/>
    <w:rsid w:val="00DF64AD"/>
    <w:rsid w:val="00DF6632"/>
    <w:rsid w:val="00DF6785"/>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DF7DD9"/>
    <w:rsid w:val="00E0001B"/>
    <w:rsid w:val="00E001A3"/>
    <w:rsid w:val="00E001EA"/>
    <w:rsid w:val="00E0025C"/>
    <w:rsid w:val="00E002AF"/>
    <w:rsid w:val="00E005D5"/>
    <w:rsid w:val="00E00604"/>
    <w:rsid w:val="00E00760"/>
    <w:rsid w:val="00E0094B"/>
    <w:rsid w:val="00E00D00"/>
    <w:rsid w:val="00E00EFD"/>
    <w:rsid w:val="00E00F0B"/>
    <w:rsid w:val="00E01046"/>
    <w:rsid w:val="00E010DC"/>
    <w:rsid w:val="00E01178"/>
    <w:rsid w:val="00E01255"/>
    <w:rsid w:val="00E012F5"/>
    <w:rsid w:val="00E01559"/>
    <w:rsid w:val="00E015C9"/>
    <w:rsid w:val="00E0174A"/>
    <w:rsid w:val="00E01768"/>
    <w:rsid w:val="00E01A59"/>
    <w:rsid w:val="00E01B66"/>
    <w:rsid w:val="00E01D6F"/>
    <w:rsid w:val="00E01F24"/>
    <w:rsid w:val="00E022E6"/>
    <w:rsid w:val="00E0240C"/>
    <w:rsid w:val="00E02941"/>
    <w:rsid w:val="00E029A9"/>
    <w:rsid w:val="00E02A38"/>
    <w:rsid w:val="00E02B51"/>
    <w:rsid w:val="00E02C4E"/>
    <w:rsid w:val="00E02D09"/>
    <w:rsid w:val="00E0312B"/>
    <w:rsid w:val="00E03217"/>
    <w:rsid w:val="00E03255"/>
    <w:rsid w:val="00E033AC"/>
    <w:rsid w:val="00E033E5"/>
    <w:rsid w:val="00E0342F"/>
    <w:rsid w:val="00E034F6"/>
    <w:rsid w:val="00E0385B"/>
    <w:rsid w:val="00E038C8"/>
    <w:rsid w:val="00E039B8"/>
    <w:rsid w:val="00E03A6C"/>
    <w:rsid w:val="00E03AEC"/>
    <w:rsid w:val="00E03B15"/>
    <w:rsid w:val="00E03D94"/>
    <w:rsid w:val="00E03DCF"/>
    <w:rsid w:val="00E03E2A"/>
    <w:rsid w:val="00E03E45"/>
    <w:rsid w:val="00E0404F"/>
    <w:rsid w:val="00E04089"/>
    <w:rsid w:val="00E04125"/>
    <w:rsid w:val="00E04385"/>
    <w:rsid w:val="00E0440C"/>
    <w:rsid w:val="00E04904"/>
    <w:rsid w:val="00E04A65"/>
    <w:rsid w:val="00E04E42"/>
    <w:rsid w:val="00E04EFC"/>
    <w:rsid w:val="00E04F4A"/>
    <w:rsid w:val="00E05081"/>
    <w:rsid w:val="00E05115"/>
    <w:rsid w:val="00E05167"/>
    <w:rsid w:val="00E052F3"/>
    <w:rsid w:val="00E0542B"/>
    <w:rsid w:val="00E05738"/>
    <w:rsid w:val="00E05813"/>
    <w:rsid w:val="00E05B86"/>
    <w:rsid w:val="00E05BFA"/>
    <w:rsid w:val="00E05CEE"/>
    <w:rsid w:val="00E05D23"/>
    <w:rsid w:val="00E05E24"/>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66"/>
    <w:rsid w:val="00E06BBF"/>
    <w:rsid w:val="00E06C40"/>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25B"/>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48D"/>
    <w:rsid w:val="00E12510"/>
    <w:rsid w:val="00E1256A"/>
    <w:rsid w:val="00E12575"/>
    <w:rsid w:val="00E125DA"/>
    <w:rsid w:val="00E12609"/>
    <w:rsid w:val="00E1265D"/>
    <w:rsid w:val="00E126B2"/>
    <w:rsid w:val="00E127D2"/>
    <w:rsid w:val="00E128B2"/>
    <w:rsid w:val="00E12A21"/>
    <w:rsid w:val="00E12A65"/>
    <w:rsid w:val="00E12CB2"/>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6E8"/>
    <w:rsid w:val="00E1771A"/>
    <w:rsid w:val="00E17939"/>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33"/>
    <w:rsid w:val="00E21270"/>
    <w:rsid w:val="00E2137A"/>
    <w:rsid w:val="00E213B5"/>
    <w:rsid w:val="00E21472"/>
    <w:rsid w:val="00E215AC"/>
    <w:rsid w:val="00E215C6"/>
    <w:rsid w:val="00E21736"/>
    <w:rsid w:val="00E21785"/>
    <w:rsid w:val="00E219EC"/>
    <w:rsid w:val="00E21C22"/>
    <w:rsid w:val="00E21D17"/>
    <w:rsid w:val="00E21DDE"/>
    <w:rsid w:val="00E21F28"/>
    <w:rsid w:val="00E22031"/>
    <w:rsid w:val="00E22074"/>
    <w:rsid w:val="00E221A8"/>
    <w:rsid w:val="00E2234D"/>
    <w:rsid w:val="00E22780"/>
    <w:rsid w:val="00E22818"/>
    <w:rsid w:val="00E229C4"/>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989"/>
    <w:rsid w:val="00E24AC6"/>
    <w:rsid w:val="00E24ADA"/>
    <w:rsid w:val="00E24BFB"/>
    <w:rsid w:val="00E24CE6"/>
    <w:rsid w:val="00E24D66"/>
    <w:rsid w:val="00E24DD9"/>
    <w:rsid w:val="00E24E0D"/>
    <w:rsid w:val="00E25019"/>
    <w:rsid w:val="00E2511A"/>
    <w:rsid w:val="00E252B3"/>
    <w:rsid w:val="00E2539C"/>
    <w:rsid w:val="00E25520"/>
    <w:rsid w:val="00E256A5"/>
    <w:rsid w:val="00E25768"/>
    <w:rsid w:val="00E2579D"/>
    <w:rsid w:val="00E257E2"/>
    <w:rsid w:val="00E258CA"/>
    <w:rsid w:val="00E25CF0"/>
    <w:rsid w:val="00E25D5A"/>
    <w:rsid w:val="00E25DC6"/>
    <w:rsid w:val="00E25EF2"/>
    <w:rsid w:val="00E25F66"/>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19A"/>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CF4"/>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94D"/>
    <w:rsid w:val="00E34B7D"/>
    <w:rsid w:val="00E34C65"/>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28"/>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8F6"/>
    <w:rsid w:val="00E3797E"/>
    <w:rsid w:val="00E3798B"/>
    <w:rsid w:val="00E37CA9"/>
    <w:rsid w:val="00E37F13"/>
    <w:rsid w:val="00E40255"/>
    <w:rsid w:val="00E40269"/>
    <w:rsid w:val="00E40406"/>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B9B"/>
    <w:rsid w:val="00E41E54"/>
    <w:rsid w:val="00E41F0B"/>
    <w:rsid w:val="00E41F46"/>
    <w:rsid w:val="00E421EB"/>
    <w:rsid w:val="00E42238"/>
    <w:rsid w:val="00E42338"/>
    <w:rsid w:val="00E42430"/>
    <w:rsid w:val="00E42448"/>
    <w:rsid w:val="00E425E3"/>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E85"/>
    <w:rsid w:val="00E45FC7"/>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A49"/>
    <w:rsid w:val="00E47B00"/>
    <w:rsid w:val="00E47BC5"/>
    <w:rsid w:val="00E47EC8"/>
    <w:rsid w:val="00E47FAD"/>
    <w:rsid w:val="00E500D6"/>
    <w:rsid w:val="00E500FC"/>
    <w:rsid w:val="00E50274"/>
    <w:rsid w:val="00E50281"/>
    <w:rsid w:val="00E505D5"/>
    <w:rsid w:val="00E506E5"/>
    <w:rsid w:val="00E50716"/>
    <w:rsid w:val="00E50806"/>
    <w:rsid w:val="00E50945"/>
    <w:rsid w:val="00E5094C"/>
    <w:rsid w:val="00E50971"/>
    <w:rsid w:val="00E50A4E"/>
    <w:rsid w:val="00E50C1F"/>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334"/>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36"/>
    <w:rsid w:val="00E5449C"/>
    <w:rsid w:val="00E5449F"/>
    <w:rsid w:val="00E5454B"/>
    <w:rsid w:val="00E54672"/>
    <w:rsid w:val="00E54932"/>
    <w:rsid w:val="00E5498A"/>
    <w:rsid w:val="00E54A31"/>
    <w:rsid w:val="00E54A8F"/>
    <w:rsid w:val="00E54AEC"/>
    <w:rsid w:val="00E54AED"/>
    <w:rsid w:val="00E54B95"/>
    <w:rsid w:val="00E54C4A"/>
    <w:rsid w:val="00E54DC4"/>
    <w:rsid w:val="00E54EE2"/>
    <w:rsid w:val="00E54F34"/>
    <w:rsid w:val="00E54FF7"/>
    <w:rsid w:val="00E5504C"/>
    <w:rsid w:val="00E550E0"/>
    <w:rsid w:val="00E553DE"/>
    <w:rsid w:val="00E555A1"/>
    <w:rsid w:val="00E5569E"/>
    <w:rsid w:val="00E5569F"/>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56"/>
    <w:rsid w:val="00E577B9"/>
    <w:rsid w:val="00E57CB4"/>
    <w:rsid w:val="00E57CC5"/>
    <w:rsid w:val="00E57E4F"/>
    <w:rsid w:val="00E57E84"/>
    <w:rsid w:val="00E57F8C"/>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3DC"/>
    <w:rsid w:val="00E6245A"/>
    <w:rsid w:val="00E6262C"/>
    <w:rsid w:val="00E626B1"/>
    <w:rsid w:val="00E6277B"/>
    <w:rsid w:val="00E627E5"/>
    <w:rsid w:val="00E62979"/>
    <w:rsid w:val="00E62B90"/>
    <w:rsid w:val="00E62C42"/>
    <w:rsid w:val="00E62DC6"/>
    <w:rsid w:val="00E62ED5"/>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4D62"/>
    <w:rsid w:val="00E650E8"/>
    <w:rsid w:val="00E651B1"/>
    <w:rsid w:val="00E652D2"/>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777"/>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88"/>
    <w:rsid w:val="00E6749B"/>
    <w:rsid w:val="00E67649"/>
    <w:rsid w:val="00E676D3"/>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6B"/>
    <w:rsid w:val="00E709A4"/>
    <w:rsid w:val="00E70A00"/>
    <w:rsid w:val="00E70B51"/>
    <w:rsid w:val="00E70CFC"/>
    <w:rsid w:val="00E70DD0"/>
    <w:rsid w:val="00E70E23"/>
    <w:rsid w:val="00E70F48"/>
    <w:rsid w:val="00E70F5A"/>
    <w:rsid w:val="00E70FF2"/>
    <w:rsid w:val="00E710FD"/>
    <w:rsid w:val="00E713FE"/>
    <w:rsid w:val="00E71417"/>
    <w:rsid w:val="00E71449"/>
    <w:rsid w:val="00E714B9"/>
    <w:rsid w:val="00E714FD"/>
    <w:rsid w:val="00E71565"/>
    <w:rsid w:val="00E7159F"/>
    <w:rsid w:val="00E715A6"/>
    <w:rsid w:val="00E715FA"/>
    <w:rsid w:val="00E71627"/>
    <w:rsid w:val="00E716C9"/>
    <w:rsid w:val="00E7188A"/>
    <w:rsid w:val="00E718BD"/>
    <w:rsid w:val="00E719CD"/>
    <w:rsid w:val="00E71AAA"/>
    <w:rsid w:val="00E71B54"/>
    <w:rsid w:val="00E71DF0"/>
    <w:rsid w:val="00E71E3C"/>
    <w:rsid w:val="00E71E40"/>
    <w:rsid w:val="00E72000"/>
    <w:rsid w:val="00E7201D"/>
    <w:rsid w:val="00E722EF"/>
    <w:rsid w:val="00E723BC"/>
    <w:rsid w:val="00E723EC"/>
    <w:rsid w:val="00E72476"/>
    <w:rsid w:val="00E725E7"/>
    <w:rsid w:val="00E72741"/>
    <w:rsid w:val="00E72756"/>
    <w:rsid w:val="00E728D8"/>
    <w:rsid w:val="00E72984"/>
    <w:rsid w:val="00E72A3E"/>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2C"/>
    <w:rsid w:val="00E74CC3"/>
    <w:rsid w:val="00E74D86"/>
    <w:rsid w:val="00E75037"/>
    <w:rsid w:val="00E75044"/>
    <w:rsid w:val="00E75082"/>
    <w:rsid w:val="00E750FF"/>
    <w:rsid w:val="00E752B2"/>
    <w:rsid w:val="00E7530A"/>
    <w:rsid w:val="00E75404"/>
    <w:rsid w:val="00E754AD"/>
    <w:rsid w:val="00E75622"/>
    <w:rsid w:val="00E75649"/>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1DD"/>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373"/>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D7C"/>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2C"/>
    <w:rsid w:val="00E8524A"/>
    <w:rsid w:val="00E8535A"/>
    <w:rsid w:val="00E853FE"/>
    <w:rsid w:val="00E85463"/>
    <w:rsid w:val="00E854BC"/>
    <w:rsid w:val="00E85569"/>
    <w:rsid w:val="00E85739"/>
    <w:rsid w:val="00E8591A"/>
    <w:rsid w:val="00E859B8"/>
    <w:rsid w:val="00E85A67"/>
    <w:rsid w:val="00E85A81"/>
    <w:rsid w:val="00E85BE8"/>
    <w:rsid w:val="00E85D1B"/>
    <w:rsid w:val="00E85D24"/>
    <w:rsid w:val="00E85D54"/>
    <w:rsid w:val="00E85F66"/>
    <w:rsid w:val="00E85F99"/>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87E3A"/>
    <w:rsid w:val="00E9037B"/>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3A1"/>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28"/>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A32"/>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88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11"/>
    <w:rsid w:val="00EA3FFE"/>
    <w:rsid w:val="00EA4051"/>
    <w:rsid w:val="00EA418E"/>
    <w:rsid w:val="00EA4227"/>
    <w:rsid w:val="00EA431D"/>
    <w:rsid w:val="00EA437B"/>
    <w:rsid w:val="00EA4395"/>
    <w:rsid w:val="00EA43C0"/>
    <w:rsid w:val="00EA451E"/>
    <w:rsid w:val="00EA45BF"/>
    <w:rsid w:val="00EA4633"/>
    <w:rsid w:val="00EA4717"/>
    <w:rsid w:val="00EA47DF"/>
    <w:rsid w:val="00EA4826"/>
    <w:rsid w:val="00EA4913"/>
    <w:rsid w:val="00EA4B0E"/>
    <w:rsid w:val="00EA4C85"/>
    <w:rsid w:val="00EA4D72"/>
    <w:rsid w:val="00EA4E9F"/>
    <w:rsid w:val="00EA4EC4"/>
    <w:rsid w:val="00EA4F30"/>
    <w:rsid w:val="00EA4F63"/>
    <w:rsid w:val="00EA52AE"/>
    <w:rsid w:val="00EA534F"/>
    <w:rsid w:val="00EA5570"/>
    <w:rsid w:val="00EA57EA"/>
    <w:rsid w:val="00EA58EB"/>
    <w:rsid w:val="00EA5928"/>
    <w:rsid w:val="00EA59DB"/>
    <w:rsid w:val="00EA5AC1"/>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4"/>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577"/>
    <w:rsid w:val="00EB46E0"/>
    <w:rsid w:val="00EB4835"/>
    <w:rsid w:val="00EB485F"/>
    <w:rsid w:val="00EB4961"/>
    <w:rsid w:val="00EB49C3"/>
    <w:rsid w:val="00EB4A83"/>
    <w:rsid w:val="00EB4AFC"/>
    <w:rsid w:val="00EB4B41"/>
    <w:rsid w:val="00EB4B84"/>
    <w:rsid w:val="00EB4C47"/>
    <w:rsid w:val="00EB4C93"/>
    <w:rsid w:val="00EB4D13"/>
    <w:rsid w:val="00EB4D28"/>
    <w:rsid w:val="00EB4F41"/>
    <w:rsid w:val="00EB50CE"/>
    <w:rsid w:val="00EB51A3"/>
    <w:rsid w:val="00EB5240"/>
    <w:rsid w:val="00EB5386"/>
    <w:rsid w:val="00EB53B6"/>
    <w:rsid w:val="00EB53C4"/>
    <w:rsid w:val="00EB540C"/>
    <w:rsid w:val="00EB5536"/>
    <w:rsid w:val="00EB574C"/>
    <w:rsid w:val="00EB5823"/>
    <w:rsid w:val="00EB5902"/>
    <w:rsid w:val="00EB5ABD"/>
    <w:rsid w:val="00EB5B3A"/>
    <w:rsid w:val="00EB5C61"/>
    <w:rsid w:val="00EB5CE9"/>
    <w:rsid w:val="00EB5D12"/>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32B"/>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540"/>
    <w:rsid w:val="00EC1648"/>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90C"/>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3C7"/>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613"/>
    <w:rsid w:val="00EC6A40"/>
    <w:rsid w:val="00EC6A69"/>
    <w:rsid w:val="00EC6B78"/>
    <w:rsid w:val="00EC6B80"/>
    <w:rsid w:val="00EC6BA8"/>
    <w:rsid w:val="00EC6D6B"/>
    <w:rsid w:val="00EC6E08"/>
    <w:rsid w:val="00EC70C3"/>
    <w:rsid w:val="00EC72F7"/>
    <w:rsid w:val="00EC752A"/>
    <w:rsid w:val="00EC762F"/>
    <w:rsid w:val="00EC7809"/>
    <w:rsid w:val="00EC788C"/>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5C7"/>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0FC"/>
    <w:rsid w:val="00ED51FC"/>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6FA9"/>
    <w:rsid w:val="00ED7011"/>
    <w:rsid w:val="00ED70E6"/>
    <w:rsid w:val="00ED7213"/>
    <w:rsid w:val="00ED7247"/>
    <w:rsid w:val="00ED752C"/>
    <w:rsid w:val="00ED76A6"/>
    <w:rsid w:val="00ED776B"/>
    <w:rsid w:val="00ED7792"/>
    <w:rsid w:val="00ED7841"/>
    <w:rsid w:val="00ED784E"/>
    <w:rsid w:val="00ED789F"/>
    <w:rsid w:val="00ED7967"/>
    <w:rsid w:val="00ED7A7D"/>
    <w:rsid w:val="00ED7C8B"/>
    <w:rsid w:val="00ED7E91"/>
    <w:rsid w:val="00EE008F"/>
    <w:rsid w:val="00EE013C"/>
    <w:rsid w:val="00EE01A0"/>
    <w:rsid w:val="00EE02DB"/>
    <w:rsid w:val="00EE02DE"/>
    <w:rsid w:val="00EE0463"/>
    <w:rsid w:val="00EE0480"/>
    <w:rsid w:val="00EE062C"/>
    <w:rsid w:val="00EE06F6"/>
    <w:rsid w:val="00EE070F"/>
    <w:rsid w:val="00EE074A"/>
    <w:rsid w:val="00EE076B"/>
    <w:rsid w:val="00EE079B"/>
    <w:rsid w:val="00EE0AF8"/>
    <w:rsid w:val="00EE0B2D"/>
    <w:rsid w:val="00EE0C18"/>
    <w:rsid w:val="00EE0CC8"/>
    <w:rsid w:val="00EE0D4A"/>
    <w:rsid w:val="00EE0DE9"/>
    <w:rsid w:val="00EE0E95"/>
    <w:rsid w:val="00EE102D"/>
    <w:rsid w:val="00EE103C"/>
    <w:rsid w:val="00EE11E9"/>
    <w:rsid w:val="00EE12F8"/>
    <w:rsid w:val="00EE1406"/>
    <w:rsid w:val="00EE14E8"/>
    <w:rsid w:val="00EE1576"/>
    <w:rsid w:val="00EE1816"/>
    <w:rsid w:val="00EE1864"/>
    <w:rsid w:val="00EE1899"/>
    <w:rsid w:val="00EE1901"/>
    <w:rsid w:val="00EE193B"/>
    <w:rsid w:val="00EE1A15"/>
    <w:rsid w:val="00EE1A55"/>
    <w:rsid w:val="00EE1C06"/>
    <w:rsid w:val="00EE1D45"/>
    <w:rsid w:val="00EE1DB3"/>
    <w:rsid w:val="00EE1E6D"/>
    <w:rsid w:val="00EE1FB9"/>
    <w:rsid w:val="00EE2377"/>
    <w:rsid w:val="00EE2396"/>
    <w:rsid w:val="00EE241F"/>
    <w:rsid w:val="00EE2545"/>
    <w:rsid w:val="00EE270E"/>
    <w:rsid w:val="00EE2758"/>
    <w:rsid w:val="00EE2A46"/>
    <w:rsid w:val="00EE2A71"/>
    <w:rsid w:val="00EE2B81"/>
    <w:rsid w:val="00EE2C8C"/>
    <w:rsid w:val="00EE2C9C"/>
    <w:rsid w:val="00EE2CFE"/>
    <w:rsid w:val="00EE2D21"/>
    <w:rsid w:val="00EE2D55"/>
    <w:rsid w:val="00EE2DAC"/>
    <w:rsid w:val="00EE2F6B"/>
    <w:rsid w:val="00EE3019"/>
    <w:rsid w:val="00EE3155"/>
    <w:rsid w:val="00EE32BD"/>
    <w:rsid w:val="00EE34AF"/>
    <w:rsid w:val="00EE399B"/>
    <w:rsid w:val="00EE3A3E"/>
    <w:rsid w:val="00EE3B52"/>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4FCD"/>
    <w:rsid w:val="00EE51F7"/>
    <w:rsid w:val="00EE57AB"/>
    <w:rsid w:val="00EE5C15"/>
    <w:rsid w:val="00EE5C60"/>
    <w:rsid w:val="00EE5CAE"/>
    <w:rsid w:val="00EE5CC3"/>
    <w:rsid w:val="00EE5EE2"/>
    <w:rsid w:val="00EE5FE5"/>
    <w:rsid w:val="00EE60B3"/>
    <w:rsid w:val="00EE60D4"/>
    <w:rsid w:val="00EE612F"/>
    <w:rsid w:val="00EE6717"/>
    <w:rsid w:val="00EE67D6"/>
    <w:rsid w:val="00EE686A"/>
    <w:rsid w:val="00EE6928"/>
    <w:rsid w:val="00EE6BBB"/>
    <w:rsid w:val="00EE6C4E"/>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158"/>
    <w:rsid w:val="00EF124C"/>
    <w:rsid w:val="00EF13D2"/>
    <w:rsid w:val="00EF147C"/>
    <w:rsid w:val="00EF1505"/>
    <w:rsid w:val="00EF17A6"/>
    <w:rsid w:val="00EF18DB"/>
    <w:rsid w:val="00EF1995"/>
    <w:rsid w:val="00EF1B05"/>
    <w:rsid w:val="00EF1D47"/>
    <w:rsid w:val="00EF1EC7"/>
    <w:rsid w:val="00EF1F0B"/>
    <w:rsid w:val="00EF1F46"/>
    <w:rsid w:val="00EF1FCE"/>
    <w:rsid w:val="00EF2006"/>
    <w:rsid w:val="00EF20CD"/>
    <w:rsid w:val="00EF2287"/>
    <w:rsid w:val="00EF22D6"/>
    <w:rsid w:val="00EF22EB"/>
    <w:rsid w:val="00EF2358"/>
    <w:rsid w:val="00EF23AB"/>
    <w:rsid w:val="00EF24B0"/>
    <w:rsid w:val="00EF250D"/>
    <w:rsid w:val="00EF28C6"/>
    <w:rsid w:val="00EF2979"/>
    <w:rsid w:val="00EF2983"/>
    <w:rsid w:val="00EF2BD5"/>
    <w:rsid w:val="00EF2EAB"/>
    <w:rsid w:val="00EF30C4"/>
    <w:rsid w:val="00EF339A"/>
    <w:rsid w:val="00EF339B"/>
    <w:rsid w:val="00EF344E"/>
    <w:rsid w:val="00EF34B0"/>
    <w:rsid w:val="00EF35C7"/>
    <w:rsid w:val="00EF367E"/>
    <w:rsid w:val="00EF3842"/>
    <w:rsid w:val="00EF3B2C"/>
    <w:rsid w:val="00EF3C0D"/>
    <w:rsid w:val="00EF3C1E"/>
    <w:rsid w:val="00EF41D7"/>
    <w:rsid w:val="00EF420C"/>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5EA3"/>
    <w:rsid w:val="00EF627E"/>
    <w:rsid w:val="00EF62D5"/>
    <w:rsid w:val="00EF630B"/>
    <w:rsid w:val="00EF63BA"/>
    <w:rsid w:val="00EF664B"/>
    <w:rsid w:val="00EF66CA"/>
    <w:rsid w:val="00EF66F5"/>
    <w:rsid w:val="00EF66F7"/>
    <w:rsid w:val="00EF6757"/>
    <w:rsid w:val="00EF6B08"/>
    <w:rsid w:val="00EF6B25"/>
    <w:rsid w:val="00EF7136"/>
    <w:rsid w:val="00EF7433"/>
    <w:rsid w:val="00EF75A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80"/>
    <w:rsid w:val="00F02EBE"/>
    <w:rsid w:val="00F02F13"/>
    <w:rsid w:val="00F02F38"/>
    <w:rsid w:val="00F02F47"/>
    <w:rsid w:val="00F02F9B"/>
    <w:rsid w:val="00F031C4"/>
    <w:rsid w:val="00F032E2"/>
    <w:rsid w:val="00F03330"/>
    <w:rsid w:val="00F03381"/>
    <w:rsid w:val="00F033C1"/>
    <w:rsid w:val="00F033C4"/>
    <w:rsid w:val="00F035AD"/>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25"/>
    <w:rsid w:val="00F04848"/>
    <w:rsid w:val="00F04902"/>
    <w:rsid w:val="00F049C5"/>
    <w:rsid w:val="00F04AEA"/>
    <w:rsid w:val="00F04CA5"/>
    <w:rsid w:val="00F04D9D"/>
    <w:rsid w:val="00F04E0E"/>
    <w:rsid w:val="00F04EE6"/>
    <w:rsid w:val="00F04F9A"/>
    <w:rsid w:val="00F05079"/>
    <w:rsid w:val="00F0514E"/>
    <w:rsid w:val="00F0515A"/>
    <w:rsid w:val="00F051DA"/>
    <w:rsid w:val="00F0530E"/>
    <w:rsid w:val="00F05472"/>
    <w:rsid w:val="00F05628"/>
    <w:rsid w:val="00F0589D"/>
    <w:rsid w:val="00F058ED"/>
    <w:rsid w:val="00F05BB0"/>
    <w:rsid w:val="00F05D46"/>
    <w:rsid w:val="00F05DBC"/>
    <w:rsid w:val="00F05EC3"/>
    <w:rsid w:val="00F05F9A"/>
    <w:rsid w:val="00F06196"/>
    <w:rsid w:val="00F061CF"/>
    <w:rsid w:val="00F062D3"/>
    <w:rsid w:val="00F0655E"/>
    <w:rsid w:val="00F06585"/>
    <w:rsid w:val="00F06639"/>
    <w:rsid w:val="00F066D6"/>
    <w:rsid w:val="00F068FB"/>
    <w:rsid w:val="00F06C53"/>
    <w:rsid w:val="00F06E85"/>
    <w:rsid w:val="00F06EE9"/>
    <w:rsid w:val="00F07008"/>
    <w:rsid w:val="00F07012"/>
    <w:rsid w:val="00F0712A"/>
    <w:rsid w:val="00F0764F"/>
    <w:rsid w:val="00F07656"/>
    <w:rsid w:val="00F07668"/>
    <w:rsid w:val="00F07781"/>
    <w:rsid w:val="00F077C0"/>
    <w:rsid w:val="00F077DC"/>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4E"/>
    <w:rsid w:val="00F113E5"/>
    <w:rsid w:val="00F117AB"/>
    <w:rsid w:val="00F11973"/>
    <w:rsid w:val="00F11979"/>
    <w:rsid w:val="00F11BA6"/>
    <w:rsid w:val="00F11CED"/>
    <w:rsid w:val="00F11D7E"/>
    <w:rsid w:val="00F11E47"/>
    <w:rsid w:val="00F11F15"/>
    <w:rsid w:val="00F1208E"/>
    <w:rsid w:val="00F12392"/>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686"/>
    <w:rsid w:val="00F13719"/>
    <w:rsid w:val="00F1384F"/>
    <w:rsid w:val="00F1389F"/>
    <w:rsid w:val="00F138D1"/>
    <w:rsid w:val="00F1393E"/>
    <w:rsid w:val="00F13B46"/>
    <w:rsid w:val="00F13B51"/>
    <w:rsid w:val="00F13CDC"/>
    <w:rsid w:val="00F13D49"/>
    <w:rsid w:val="00F13E83"/>
    <w:rsid w:val="00F13FA3"/>
    <w:rsid w:val="00F14128"/>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B43"/>
    <w:rsid w:val="00F16C22"/>
    <w:rsid w:val="00F16C4F"/>
    <w:rsid w:val="00F16CF5"/>
    <w:rsid w:val="00F16DAF"/>
    <w:rsid w:val="00F16EBE"/>
    <w:rsid w:val="00F16FD7"/>
    <w:rsid w:val="00F17003"/>
    <w:rsid w:val="00F17231"/>
    <w:rsid w:val="00F1727B"/>
    <w:rsid w:val="00F172B0"/>
    <w:rsid w:val="00F174A3"/>
    <w:rsid w:val="00F17759"/>
    <w:rsid w:val="00F1799C"/>
    <w:rsid w:val="00F17BA5"/>
    <w:rsid w:val="00F17BE6"/>
    <w:rsid w:val="00F17C3B"/>
    <w:rsid w:val="00F17C76"/>
    <w:rsid w:val="00F17D15"/>
    <w:rsid w:val="00F17D42"/>
    <w:rsid w:val="00F17EC5"/>
    <w:rsid w:val="00F17F6A"/>
    <w:rsid w:val="00F17FEF"/>
    <w:rsid w:val="00F200F7"/>
    <w:rsid w:val="00F202E4"/>
    <w:rsid w:val="00F20585"/>
    <w:rsid w:val="00F20793"/>
    <w:rsid w:val="00F207D1"/>
    <w:rsid w:val="00F20849"/>
    <w:rsid w:val="00F2092F"/>
    <w:rsid w:val="00F209D1"/>
    <w:rsid w:val="00F20B59"/>
    <w:rsid w:val="00F20BA5"/>
    <w:rsid w:val="00F20BDB"/>
    <w:rsid w:val="00F20F04"/>
    <w:rsid w:val="00F2113C"/>
    <w:rsid w:val="00F211A8"/>
    <w:rsid w:val="00F212AC"/>
    <w:rsid w:val="00F21326"/>
    <w:rsid w:val="00F21346"/>
    <w:rsid w:val="00F214AA"/>
    <w:rsid w:val="00F215C2"/>
    <w:rsid w:val="00F2164E"/>
    <w:rsid w:val="00F21819"/>
    <w:rsid w:val="00F218A8"/>
    <w:rsid w:val="00F218B1"/>
    <w:rsid w:val="00F2193E"/>
    <w:rsid w:val="00F21BE3"/>
    <w:rsid w:val="00F21D50"/>
    <w:rsid w:val="00F21EF1"/>
    <w:rsid w:val="00F21F0A"/>
    <w:rsid w:val="00F21FB3"/>
    <w:rsid w:val="00F2203C"/>
    <w:rsid w:val="00F220D6"/>
    <w:rsid w:val="00F221A4"/>
    <w:rsid w:val="00F222E9"/>
    <w:rsid w:val="00F2230C"/>
    <w:rsid w:val="00F22434"/>
    <w:rsid w:val="00F22455"/>
    <w:rsid w:val="00F224A9"/>
    <w:rsid w:val="00F224BC"/>
    <w:rsid w:val="00F2251E"/>
    <w:rsid w:val="00F2261C"/>
    <w:rsid w:val="00F227A2"/>
    <w:rsid w:val="00F2288C"/>
    <w:rsid w:val="00F22998"/>
    <w:rsid w:val="00F22E07"/>
    <w:rsid w:val="00F22F3D"/>
    <w:rsid w:val="00F22FB9"/>
    <w:rsid w:val="00F22FC9"/>
    <w:rsid w:val="00F230B8"/>
    <w:rsid w:val="00F23323"/>
    <w:rsid w:val="00F23605"/>
    <w:rsid w:val="00F23631"/>
    <w:rsid w:val="00F23639"/>
    <w:rsid w:val="00F236EA"/>
    <w:rsid w:val="00F23738"/>
    <w:rsid w:val="00F23753"/>
    <w:rsid w:val="00F23A84"/>
    <w:rsid w:val="00F23BB4"/>
    <w:rsid w:val="00F23C29"/>
    <w:rsid w:val="00F23C30"/>
    <w:rsid w:val="00F23C82"/>
    <w:rsid w:val="00F23CC6"/>
    <w:rsid w:val="00F23DFD"/>
    <w:rsid w:val="00F23E32"/>
    <w:rsid w:val="00F23E35"/>
    <w:rsid w:val="00F23F37"/>
    <w:rsid w:val="00F23F85"/>
    <w:rsid w:val="00F24030"/>
    <w:rsid w:val="00F2410A"/>
    <w:rsid w:val="00F2419B"/>
    <w:rsid w:val="00F24212"/>
    <w:rsid w:val="00F24278"/>
    <w:rsid w:val="00F242B4"/>
    <w:rsid w:val="00F2464B"/>
    <w:rsid w:val="00F246B1"/>
    <w:rsid w:val="00F247E8"/>
    <w:rsid w:val="00F24836"/>
    <w:rsid w:val="00F248BF"/>
    <w:rsid w:val="00F2497A"/>
    <w:rsid w:val="00F24A91"/>
    <w:rsid w:val="00F24AE0"/>
    <w:rsid w:val="00F24B15"/>
    <w:rsid w:val="00F24EC7"/>
    <w:rsid w:val="00F24FCF"/>
    <w:rsid w:val="00F251FA"/>
    <w:rsid w:val="00F252D0"/>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76"/>
    <w:rsid w:val="00F2608F"/>
    <w:rsid w:val="00F260B7"/>
    <w:rsid w:val="00F261C1"/>
    <w:rsid w:val="00F262C3"/>
    <w:rsid w:val="00F262CC"/>
    <w:rsid w:val="00F263B5"/>
    <w:rsid w:val="00F26581"/>
    <w:rsid w:val="00F26608"/>
    <w:rsid w:val="00F26739"/>
    <w:rsid w:val="00F26770"/>
    <w:rsid w:val="00F26782"/>
    <w:rsid w:val="00F26795"/>
    <w:rsid w:val="00F267DE"/>
    <w:rsid w:val="00F268B3"/>
    <w:rsid w:val="00F269C4"/>
    <w:rsid w:val="00F269F8"/>
    <w:rsid w:val="00F26BCB"/>
    <w:rsid w:val="00F26C62"/>
    <w:rsid w:val="00F26DFC"/>
    <w:rsid w:val="00F26E20"/>
    <w:rsid w:val="00F26E5F"/>
    <w:rsid w:val="00F2708F"/>
    <w:rsid w:val="00F270A9"/>
    <w:rsid w:val="00F270FD"/>
    <w:rsid w:val="00F27109"/>
    <w:rsid w:val="00F27114"/>
    <w:rsid w:val="00F272D9"/>
    <w:rsid w:val="00F274DE"/>
    <w:rsid w:val="00F27529"/>
    <w:rsid w:val="00F27594"/>
    <w:rsid w:val="00F27752"/>
    <w:rsid w:val="00F27874"/>
    <w:rsid w:val="00F278A9"/>
    <w:rsid w:val="00F279FD"/>
    <w:rsid w:val="00F27A80"/>
    <w:rsid w:val="00F27B05"/>
    <w:rsid w:val="00F27BA7"/>
    <w:rsid w:val="00F27D68"/>
    <w:rsid w:val="00F27EEC"/>
    <w:rsid w:val="00F27F46"/>
    <w:rsid w:val="00F27FB3"/>
    <w:rsid w:val="00F3004D"/>
    <w:rsid w:val="00F300C0"/>
    <w:rsid w:val="00F301F8"/>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2E"/>
    <w:rsid w:val="00F31AE4"/>
    <w:rsid w:val="00F31BDA"/>
    <w:rsid w:val="00F31C00"/>
    <w:rsid w:val="00F31DC9"/>
    <w:rsid w:val="00F31DF1"/>
    <w:rsid w:val="00F31F1B"/>
    <w:rsid w:val="00F3226B"/>
    <w:rsid w:val="00F322D1"/>
    <w:rsid w:val="00F32318"/>
    <w:rsid w:val="00F32352"/>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2A"/>
    <w:rsid w:val="00F34C6B"/>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67"/>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90"/>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538"/>
    <w:rsid w:val="00F477E0"/>
    <w:rsid w:val="00F47846"/>
    <w:rsid w:val="00F47B8E"/>
    <w:rsid w:val="00F5001F"/>
    <w:rsid w:val="00F50067"/>
    <w:rsid w:val="00F50175"/>
    <w:rsid w:val="00F5028C"/>
    <w:rsid w:val="00F5029B"/>
    <w:rsid w:val="00F50316"/>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08"/>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C88"/>
    <w:rsid w:val="00F52D83"/>
    <w:rsid w:val="00F52F97"/>
    <w:rsid w:val="00F52FAA"/>
    <w:rsid w:val="00F52FB2"/>
    <w:rsid w:val="00F53059"/>
    <w:rsid w:val="00F53108"/>
    <w:rsid w:val="00F53277"/>
    <w:rsid w:val="00F53397"/>
    <w:rsid w:val="00F53488"/>
    <w:rsid w:val="00F534F3"/>
    <w:rsid w:val="00F53A44"/>
    <w:rsid w:val="00F53ACA"/>
    <w:rsid w:val="00F53AD5"/>
    <w:rsid w:val="00F53B31"/>
    <w:rsid w:val="00F53BC3"/>
    <w:rsid w:val="00F53E23"/>
    <w:rsid w:val="00F53EAD"/>
    <w:rsid w:val="00F540FD"/>
    <w:rsid w:val="00F54265"/>
    <w:rsid w:val="00F542DA"/>
    <w:rsid w:val="00F5435D"/>
    <w:rsid w:val="00F543F0"/>
    <w:rsid w:val="00F5467C"/>
    <w:rsid w:val="00F54773"/>
    <w:rsid w:val="00F54B1A"/>
    <w:rsid w:val="00F54B2D"/>
    <w:rsid w:val="00F54BB5"/>
    <w:rsid w:val="00F54BEB"/>
    <w:rsid w:val="00F54C29"/>
    <w:rsid w:val="00F54C3F"/>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92D"/>
    <w:rsid w:val="00F56D75"/>
    <w:rsid w:val="00F57002"/>
    <w:rsid w:val="00F570C6"/>
    <w:rsid w:val="00F572C1"/>
    <w:rsid w:val="00F57398"/>
    <w:rsid w:val="00F57631"/>
    <w:rsid w:val="00F576AE"/>
    <w:rsid w:val="00F577E8"/>
    <w:rsid w:val="00F578F8"/>
    <w:rsid w:val="00F57978"/>
    <w:rsid w:val="00F57AF2"/>
    <w:rsid w:val="00F57BD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7F3"/>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5B9"/>
    <w:rsid w:val="00F616EA"/>
    <w:rsid w:val="00F61762"/>
    <w:rsid w:val="00F61797"/>
    <w:rsid w:val="00F61934"/>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AA"/>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5FB8"/>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4E"/>
    <w:rsid w:val="00F6787E"/>
    <w:rsid w:val="00F67984"/>
    <w:rsid w:val="00F67AB2"/>
    <w:rsid w:val="00F67B39"/>
    <w:rsid w:val="00F67B73"/>
    <w:rsid w:val="00F67B99"/>
    <w:rsid w:val="00F67BC7"/>
    <w:rsid w:val="00F67C20"/>
    <w:rsid w:val="00F7029C"/>
    <w:rsid w:val="00F703D8"/>
    <w:rsid w:val="00F70462"/>
    <w:rsid w:val="00F70607"/>
    <w:rsid w:val="00F706DD"/>
    <w:rsid w:val="00F7074C"/>
    <w:rsid w:val="00F707BF"/>
    <w:rsid w:val="00F70A70"/>
    <w:rsid w:val="00F70A71"/>
    <w:rsid w:val="00F70B6E"/>
    <w:rsid w:val="00F70C63"/>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A7E"/>
    <w:rsid w:val="00F72B15"/>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978"/>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1F2"/>
    <w:rsid w:val="00F772DB"/>
    <w:rsid w:val="00F772E0"/>
    <w:rsid w:val="00F7743B"/>
    <w:rsid w:val="00F778BB"/>
    <w:rsid w:val="00F77BFA"/>
    <w:rsid w:val="00F77C8B"/>
    <w:rsid w:val="00F77C93"/>
    <w:rsid w:val="00F77CC1"/>
    <w:rsid w:val="00F77D5F"/>
    <w:rsid w:val="00F8024F"/>
    <w:rsid w:val="00F80463"/>
    <w:rsid w:val="00F804DD"/>
    <w:rsid w:val="00F8063E"/>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E6B"/>
    <w:rsid w:val="00F81F13"/>
    <w:rsid w:val="00F821A3"/>
    <w:rsid w:val="00F82203"/>
    <w:rsid w:val="00F8253D"/>
    <w:rsid w:val="00F82644"/>
    <w:rsid w:val="00F8277D"/>
    <w:rsid w:val="00F827DE"/>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3C2"/>
    <w:rsid w:val="00F834E3"/>
    <w:rsid w:val="00F834E8"/>
    <w:rsid w:val="00F837F5"/>
    <w:rsid w:val="00F838DF"/>
    <w:rsid w:val="00F83A05"/>
    <w:rsid w:val="00F83A16"/>
    <w:rsid w:val="00F83D70"/>
    <w:rsid w:val="00F83EC9"/>
    <w:rsid w:val="00F83EF1"/>
    <w:rsid w:val="00F83F1F"/>
    <w:rsid w:val="00F84000"/>
    <w:rsid w:val="00F8407B"/>
    <w:rsid w:val="00F84088"/>
    <w:rsid w:val="00F8408B"/>
    <w:rsid w:val="00F84161"/>
    <w:rsid w:val="00F843D4"/>
    <w:rsid w:val="00F84435"/>
    <w:rsid w:val="00F84542"/>
    <w:rsid w:val="00F84579"/>
    <w:rsid w:val="00F84596"/>
    <w:rsid w:val="00F845A6"/>
    <w:rsid w:val="00F84663"/>
    <w:rsid w:val="00F846C4"/>
    <w:rsid w:val="00F846E6"/>
    <w:rsid w:val="00F84847"/>
    <w:rsid w:val="00F84B2B"/>
    <w:rsid w:val="00F84CF2"/>
    <w:rsid w:val="00F84EAF"/>
    <w:rsid w:val="00F850A6"/>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28B"/>
    <w:rsid w:val="00F9036A"/>
    <w:rsid w:val="00F9036E"/>
    <w:rsid w:val="00F9054C"/>
    <w:rsid w:val="00F9057B"/>
    <w:rsid w:val="00F9083D"/>
    <w:rsid w:val="00F90A08"/>
    <w:rsid w:val="00F90CBC"/>
    <w:rsid w:val="00F9105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74"/>
    <w:rsid w:val="00F925A5"/>
    <w:rsid w:val="00F925C6"/>
    <w:rsid w:val="00F9263D"/>
    <w:rsid w:val="00F926C8"/>
    <w:rsid w:val="00F9277C"/>
    <w:rsid w:val="00F92814"/>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189"/>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0A"/>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A"/>
    <w:rsid w:val="00FA2B3E"/>
    <w:rsid w:val="00FA2B43"/>
    <w:rsid w:val="00FA2DDD"/>
    <w:rsid w:val="00FA2DF3"/>
    <w:rsid w:val="00FA2F38"/>
    <w:rsid w:val="00FA2F81"/>
    <w:rsid w:val="00FA31BE"/>
    <w:rsid w:val="00FA32C8"/>
    <w:rsid w:val="00FA3829"/>
    <w:rsid w:val="00FA3BC8"/>
    <w:rsid w:val="00FA3E59"/>
    <w:rsid w:val="00FA3E88"/>
    <w:rsid w:val="00FA3F1B"/>
    <w:rsid w:val="00FA4005"/>
    <w:rsid w:val="00FA4226"/>
    <w:rsid w:val="00FA42BD"/>
    <w:rsid w:val="00FA470A"/>
    <w:rsid w:val="00FA477C"/>
    <w:rsid w:val="00FA47D2"/>
    <w:rsid w:val="00FA48E3"/>
    <w:rsid w:val="00FA4AEC"/>
    <w:rsid w:val="00FA4CF7"/>
    <w:rsid w:val="00FA4E66"/>
    <w:rsid w:val="00FA4F0A"/>
    <w:rsid w:val="00FA5113"/>
    <w:rsid w:val="00FA511E"/>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5F3E"/>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1FE0"/>
    <w:rsid w:val="00FB2060"/>
    <w:rsid w:val="00FB206F"/>
    <w:rsid w:val="00FB21A0"/>
    <w:rsid w:val="00FB21E9"/>
    <w:rsid w:val="00FB2353"/>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54C"/>
    <w:rsid w:val="00FB77CA"/>
    <w:rsid w:val="00FB7D5D"/>
    <w:rsid w:val="00FB7D63"/>
    <w:rsid w:val="00FB7FA5"/>
    <w:rsid w:val="00FC0066"/>
    <w:rsid w:val="00FC0202"/>
    <w:rsid w:val="00FC02A3"/>
    <w:rsid w:val="00FC0686"/>
    <w:rsid w:val="00FC0692"/>
    <w:rsid w:val="00FC06F4"/>
    <w:rsid w:val="00FC0703"/>
    <w:rsid w:val="00FC073A"/>
    <w:rsid w:val="00FC0844"/>
    <w:rsid w:val="00FC0987"/>
    <w:rsid w:val="00FC09BC"/>
    <w:rsid w:val="00FC0BB5"/>
    <w:rsid w:val="00FC0DE3"/>
    <w:rsid w:val="00FC0E86"/>
    <w:rsid w:val="00FC0F65"/>
    <w:rsid w:val="00FC138D"/>
    <w:rsid w:val="00FC13C5"/>
    <w:rsid w:val="00FC152E"/>
    <w:rsid w:val="00FC16A7"/>
    <w:rsid w:val="00FC18B8"/>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DB7"/>
    <w:rsid w:val="00FC2E86"/>
    <w:rsid w:val="00FC2F80"/>
    <w:rsid w:val="00FC3067"/>
    <w:rsid w:val="00FC30AD"/>
    <w:rsid w:val="00FC3110"/>
    <w:rsid w:val="00FC31D8"/>
    <w:rsid w:val="00FC3222"/>
    <w:rsid w:val="00FC325C"/>
    <w:rsid w:val="00FC3389"/>
    <w:rsid w:val="00FC33B7"/>
    <w:rsid w:val="00FC3461"/>
    <w:rsid w:val="00FC35B1"/>
    <w:rsid w:val="00FC386D"/>
    <w:rsid w:val="00FC3900"/>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4FC"/>
    <w:rsid w:val="00FC556F"/>
    <w:rsid w:val="00FC5655"/>
    <w:rsid w:val="00FC578E"/>
    <w:rsid w:val="00FC5850"/>
    <w:rsid w:val="00FC59ED"/>
    <w:rsid w:val="00FC5BAC"/>
    <w:rsid w:val="00FC5CBE"/>
    <w:rsid w:val="00FC5E89"/>
    <w:rsid w:val="00FC5F33"/>
    <w:rsid w:val="00FC60E7"/>
    <w:rsid w:val="00FC61D8"/>
    <w:rsid w:val="00FC62D1"/>
    <w:rsid w:val="00FC6505"/>
    <w:rsid w:val="00FC67F6"/>
    <w:rsid w:val="00FC688E"/>
    <w:rsid w:val="00FC6A38"/>
    <w:rsid w:val="00FC6AA5"/>
    <w:rsid w:val="00FC6B46"/>
    <w:rsid w:val="00FC6BA5"/>
    <w:rsid w:val="00FC6D41"/>
    <w:rsid w:val="00FC6D7E"/>
    <w:rsid w:val="00FC6DC4"/>
    <w:rsid w:val="00FC705D"/>
    <w:rsid w:val="00FC7123"/>
    <w:rsid w:val="00FC724C"/>
    <w:rsid w:val="00FC7485"/>
    <w:rsid w:val="00FC756E"/>
    <w:rsid w:val="00FC765F"/>
    <w:rsid w:val="00FC7712"/>
    <w:rsid w:val="00FC7782"/>
    <w:rsid w:val="00FC785A"/>
    <w:rsid w:val="00FC78DB"/>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77C"/>
    <w:rsid w:val="00FD18F4"/>
    <w:rsid w:val="00FD1A16"/>
    <w:rsid w:val="00FD1D41"/>
    <w:rsid w:val="00FD1EF7"/>
    <w:rsid w:val="00FD1F96"/>
    <w:rsid w:val="00FD20FA"/>
    <w:rsid w:val="00FD223E"/>
    <w:rsid w:val="00FD2261"/>
    <w:rsid w:val="00FD22B6"/>
    <w:rsid w:val="00FD22EA"/>
    <w:rsid w:val="00FD23E8"/>
    <w:rsid w:val="00FD267F"/>
    <w:rsid w:val="00FD2773"/>
    <w:rsid w:val="00FD2A5D"/>
    <w:rsid w:val="00FD2A90"/>
    <w:rsid w:val="00FD2B79"/>
    <w:rsid w:val="00FD2BD5"/>
    <w:rsid w:val="00FD2C0A"/>
    <w:rsid w:val="00FD2EDE"/>
    <w:rsid w:val="00FD2F0E"/>
    <w:rsid w:val="00FD2F3E"/>
    <w:rsid w:val="00FD2FF6"/>
    <w:rsid w:val="00FD3077"/>
    <w:rsid w:val="00FD3093"/>
    <w:rsid w:val="00FD3295"/>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9FD"/>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4C"/>
    <w:rsid w:val="00FD5F75"/>
    <w:rsid w:val="00FD5F9F"/>
    <w:rsid w:val="00FD6002"/>
    <w:rsid w:val="00FD61C8"/>
    <w:rsid w:val="00FD6310"/>
    <w:rsid w:val="00FD6377"/>
    <w:rsid w:val="00FD65A6"/>
    <w:rsid w:val="00FD661A"/>
    <w:rsid w:val="00FD663F"/>
    <w:rsid w:val="00FD66A8"/>
    <w:rsid w:val="00FD674C"/>
    <w:rsid w:val="00FD67FA"/>
    <w:rsid w:val="00FD6A59"/>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2FE"/>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3D"/>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35"/>
    <w:rsid w:val="00FE3A60"/>
    <w:rsid w:val="00FE3ADB"/>
    <w:rsid w:val="00FE3B5E"/>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C93"/>
    <w:rsid w:val="00FE4E29"/>
    <w:rsid w:val="00FE4E2D"/>
    <w:rsid w:val="00FE4FDA"/>
    <w:rsid w:val="00FE5037"/>
    <w:rsid w:val="00FE514A"/>
    <w:rsid w:val="00FE515B"/>
    <w:rsid w:val="00FE5177"/>
    <w:rsid w:val="00FE51F0"/>
    <w:rsid w:val="00FE5272"/>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0D"/>
    <w:rsid w:val="00FE66F0"/>
    <w:rsid w:val="00FE6708"/>
    <w:rsid w:val="00FE690F"/>
    <w:rsid w:val="00FE6934"/>
    <w:rsid w:val="00FE69A2"/>
    <w:rsid w:val="00FE69EE"/>
    <w:rsid w:val="00FE6A0A"/>
    <w:rsid w:val="00FE6D96"/>
    <w:rsid w:val="00FE6F14"/>
    <w:rsid w:val="00FE6F70"/>
    <w:rsid w:val="00FE6FD9"/>
    <w:rsid w:val="00FE70AE"/>
    <w:rsid w:val="00FE71E0"/>
    <w:rsid w:val="00FE7338"/>
    <w:rsid w:val="00FE74E9"/>
    <w:rsid w:val="00FE7637"/>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CA6"/>
    <w:rsid w:val="00FF1E09"/>
    <w:rsid w:val="00FF1E1A"/>
    <w:rsid w:val="00FF1E7F"/>
    <w:rsid w:val="00FF205C"/>
    <w:rsid w:val="00FF2150"/>
    <w:rsid w:val="00FF22D7"/>
    <w:rsid w:val="00FF2451"/>
    <w:rsid w:val="00FF26F5"/>
    <w:rsid w:val="00FF2796"/>
    <w:rsid w:val="00FF27C1"/>
    <w:rsid w:val="00FF2960"/>
    <w:rsid w:val="00FF29A5"/>
    <w:rsid w:val="00FF2BB0"/>
    <w:rsid w:val="00FF2ED5"/>
    <w:rsid w:val="00FF326A"/>
    <w:rsid w:val="00FF32AD"/>
    <w:rsid w:val="00FF33B1"/>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03"/>
    <w:rsid w:val="00FF5050"/>
    <w:rsid w:val="00FF50D6"/>
    <w:rsid w:val="00FF51A3"/>
    <w:rsid w:val="00FF526A"/>
    <w:rsid w:val="00FF5377"/>
    <w:rsid w:val="00FF542A"/>
    <w:rsid w:val="00FF5481"/>
    <w:rsid w:val="00FF548E"/>
    <w:rsid w:val="00FF5494"/>
    <w:rsid w:val="00FF549C"/>
    <w:rsid w:val="00FF54A4"/>
    <w:rsid w:val="00FF5631"/>
    <w:rsid w:val="00FF5743"/>
    <w:rsid w:val="00FF5750"/>
    <w:rsid w:val="00FF5973"/>
    <w:rsid w:val="00FF59B4"/>
    <w:rsid w:val="00FF5AA5"/>
    <w:rsid w:val="00FF5B16"/>
    <w:rsid w:val="00FF5BA7"/>
    <w:rsid w:val="00FF5CA3"/>
    <w:rsid w:val="00FF5DCE"/>
    <w:rsid w:val="00FF5EC5"/>
    <w:rsid w:val="00FF5EE5"/>
    <w:rsid w:val="00FF5EE8"/>
    <w:rsid w:val="00FF5FA7"/>
    <w:rsid w:val="00FF6241"/>
    <w:rsid w:val="00FF6344"/>
    <w:rsid w:val="00FF645C"/>
    <w:rsid w:val="00FF6552"/>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44"/>
    <w:rsid w:val="00FF7C7A"/>
    <w:rsid w:val="00FF7CFC"/>
    <w:rsid w:val="00FF7E6C"/>
    <w:rsid w:val="043E3AEE"/>
    <w:rsid w:val="0B462E6F"/>
    <w:rsid w:val="135F5530"/>
    <w:rsid w:val="1A1279A6"/>
    <w:rsid w:val="53D5235F"/>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439141"/>
  <w15:docId w15:val="{96B14F36-8D8B-834F-BF71-0B1357FA0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7AB"/>
    <w:pPr>
      <w:spacing w:after="160" w:line="259" w:lineRule="auto"/>
    </w:pPr>
    <w:rPr>
      <w:rFonts w:ascii="Times" w:eastAsia="Batang" w:hAnsi="Times" w:cs="Times New Roman"/>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제목 1(no line),标题 1"/>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aliases w:val="H2,h2,Head2A,2,UNDERRUBRIK 1-2,DO NOT USE_h2,h21,H2 Char,h2 Char,Header 2,Header2,22,heading2,2nd level,H21,H22,H23,H24,H25,R2,E2,†berschrift 2,õberschrift 2,Head 2,l2,TitreProp,ITT t2,PA Major Section,Livello 2,标题 2"/>
    <w:basedOn w:val="Normal"/>
    <w:next w:val="Normal"/>
    <w:link w:val="Heading2Char"/>
    <w:qFormat/>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题"/>
    <w:basedOn w:val="Normal"/>
    <w:next w:val="Normal"/>
    <w:link w:val="Heading3Char"/>
    <w:qFormat/>
    <w:pPr>
      <w:keepNext/>
      <w:numPr>
        <w:ilvl w:val="2"/>
        <w:numId w:val="1"/>
      </w:numPr>
      <w:spacing w:before="240" w:after="60"/>
      <w:outlineLvl w:val="2"/>
    </w:pPr>
    <w:rPr>
      <w:rFonts w:ascii="Arial" w:hAnsi="Arial"/>
      <w:b/>
      <w:szCs w:val="26"/>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标题 4"/>
    <w:basedOn w:val="Heading3"/>
    <w:next w:val="Normal"/>
    <w:link w:val="Heading4Char"/>
    <w:qFormat/>
    <w:pPr>
      <w:numPr>
        <w:ilvl w:val="3"/>
      </w:numPr>
      <w:outlineLvl w:val="3"/>
    </w:pPr>
    <w:rPr>
      <w:i/>
    </w:rPr>
  </w:style>
  <w:style w:type="paragraph" w:styleId="Heading5">
    <w:name w:val="heading 5"/>
    <w:aliases w:val="h5,Heading5,H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aliases w:val="Table Heading"/>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qFormat/>
    <w:pPr>
      <w:ind w:left="849" w:hanging="283"/>
      <w:contextualSpacing/>
    </w:pPr>
  </w:style>
  <w:style w:type="paragraph" w:styleId="TOC7">
    <w:name w:val="toc 7"/>
    <w:basedOn w:val="Normal"/>
    <w:next w:val="Normal"/>
    <w:qFormat/>
    <w:rPr>
      <w:rFonts w:ascii="Times New Roman" w:eastAsia="MS Mincho" w:hAnsi="Times New Roman"/>
      <w:sz w:val="24"/>
      <w:lang w:eastAsia="ja-JP"/>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line="240" w:lineRule="auto"/>
      <w:ind w:left="568" w:hanging="284"/>
      <w:textAlignment w:val="baseline"/>
    </w:pPr>
    <w:rPr>
      <w:rFonts w:ascii="Times New Roman" w:eastAsia="SimSun" w:hAnsi="Times New Roman"/>
      <w:szCs w:val="20"/>
      <w:lang w:eastAsia="en-GB"/>
    </w:rPr>
  </w:style>
  <w:style w:type="paragraph" w:styleId="List">
    <w:name w:val="List"/>
    <w:basedOn w:val="Normal"/>
    <w:qFormat/>
    <w:pPr>
      <w:ind w:left="283" w:hanging="283"/>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widowControl/>
      <w:numPr>
        <w:numId w:val="0"/>
      </w:numPr>
      <w:overflowPunct w:val="0"/>
      <w:autoSpaceDE w:val="0"/>
      <w:autoSpaceDN w:val="0"/>
      <w:adjustRightInd w:val="0"/>
      <w:spacing w:after="180" w:line="240" w:lineRule="auto"/>
      <w:ind w:left="851" w:hanging="284"/>
      <w:jc w:val="left"/>
      <w:textAlignment w:val="baseline"/>
    </w:pPr>
    <w:rPr>
      <w:rFonts w:eastAsia="SimSun"/>
      <w:kern w:val="0"/>
      <w:lang w:val="en-GB" w:eastAsia="en-GB"/>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pPr>
      <w:spacing w:after="180" w:line="240" w:lineRule="auto"/>
      <w:ind w:left="720"/>
    </w:pPr>
    <w:rPr>
      <w:rFonts w:ascii="Times New Roman" w:eastAsia="SimSun" w:hAnsi="Times New Roman"/>
      <w:szCs w:val="20"/>
    </w:rPr>
  </w:style>
  <w:style w:type="paragraph" w:styleId="Caption">
    <w:name w:val="caption"/>
    <w:aliases w:val="cap,cap Char,Caption Char Char,Caption Char1 Char,Caption Char2,Caption Char Char Char,Caption Char Char1,fig and tbl,fighead2,Table Caption,fighead21,fighead22,fighead23,Table Caption1,fighead211,fighead24,cap Char2,条目,cap1"/>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DocumentMap">
    <w:name w:val="Document Map"/>
    <w:basedOn w:val="Normal"/>
    <w:link w:val="DocumentMapChar"/>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3">
    <w:name w:val="Body Text 3"/>
    <w:basedOn w:val="Normal"/>
    <w:link w:val="BodyText3Char"/>
    <w:qFormat/>
    <w:pPr>
      <w:spacing w:after="0" w:line="240" w:lineRule="auto"/>
      <w:jc w:val="both"/>
    </w:pPr>
    <w:rPr>
      <w:rFonts w:ascii="Times New Roman" w:eastAsia="MS Gothic" w:hAnsi="Times New Roman"/>
      <w:sz w:val="24"/>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lang w:eastAsia="zh-CN"/>
    </w:rPr>
  </w:style>
  <w:style w:type="paragraph" w:styleId="BodyTextIndent">
    <w:name w:val="Body Text Indent"/>
    <w:basedOn w:val="Normal"/>
    <w:link w:val="BodyTextIndentChar1"/>
    <w:uiPriority w:val="99"/>
    <w:qFormat/>
    <w:pPr>
      <w:spacing w:after="120" w:line="240" w:lineRule="auto"/>
      <w:ind w:left="283"/>
    </w:pPr>
    <w:rPr>
      <w:rFonts w:ascii="Times New Roman" w:eastAsia="SimSun" w:hAnsi="Times New Roman"/>
      <w:szCs w:val="20"/>
    </w:rPr>
  </w:style>
  <w:style w:type="paragraph" w:styleId="ListNumber3">
    <w:name w:val="List Number 3"/>
    <w:basedOn w:val="Normal"/>
    <w:qFormat/>
    <w:pPr>
      <w:numPr>
        <w:numId w:val="3"/>
      </w:numPr>
      <w:overflowPunct w:val="0"/>
      <w:autoSpaceDE w:val="0"/>
      <w:autoSpaceDN w:val="0"/>
      <w:adjustRightInd w:val="0"/>
      <w:spacing w:after="180" w:line="240" w:lineRule="auto"/>
      <w:textAlignment w:val="baseline"/>
    </w:pPr>
    <w:rPr>
      <w:rFonts w:ascii="Times New Roman" w:eastAsia="SimSun" w:hAnsi="Times New Roman"/>
      <w:szCs w:val="20"/>
    </w:rPr>
  </w:style>
  <w:style w:type="paragraph" w:styleId="List2">
    <w:name w:val="List 2"/>
    <w:basedOn w:val="Normal"/>
    <w:link w:val="List2Char"/>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ListBullet5">
    <w:name w:val="List Bullet 5"/>
    <w:basedOn w:val="ListBullet4"/>
    <w:qFormat/>
    <w:pPr>
      <w:ind w:left="1702"/>
    </w:pPr>
  </w:style>
  <w:style w:type="paragraph" w:styleId="TOC8">
    <w:name w:val="toc 8"/>
    <w:basedOn w:val="Normal"/>
    <w:next w:val="Normal"/>
    <w:qFormat/>
    <w:pPr>
      <w:ind w:left="1680"/>
    </w:pPr>
    <w:rPr>
      <w:rFonts w:ascii="Times New Roman" w:eastAsia="MS Mincho" w:hAnsi="Times New Roman"/>
      <w:sz w:val="24"/>
      <w:lang w:eastAsia="ja-JP"/>
    </w:rPr>
  </w:style>
  <w:style w:type="paragraph" w:styleId="Date">
    <w:name w:val="Date"/>
    <w:basedOn w:val="Normal"/>
    <w:next w:val="Normal"/>
    <w:link w:val="DateChar"/>
    <w:uiPriority w:val="99"/>
    <w:qFormat/>
    <w:rPr>
      <w:lang w:eastAsia="zh-CN"/>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line="240" w:lineRule="auto"/>
      <w:ind w:left="200"/>
      <w:jc w:val="both"/>
      <w:textAlignment w:val="baseline"/>
    </w:pPr>
    <w:rPr>
      <w:rFonts w:asciiTheme="minorHAnsi" w:eastAsiaTheme="minorEastAsia" w:hAnsiTheme="minorHAnsi" w:cstheme="minorBidi"/>
      <w:kern w:val="2"/>
      <w:szCs w:val="20"/>
      <w:lang w:val="en-US" w:eastAsia="ja-JP"/>
    </w:rPr>
  </w:style>
  <w:style w:type="paragraph" w:styleId="BalloonText">
    <w:name w:val="Balloon Text"/>
    <w:basedOn w:val="Normal"/>
    <w:link w:val="BalloonTextChar"/>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TOC1">
    <w:name w:val="toc 1"/>
    <w:aliases w:val="Observation TOC2"/>
    <w:basedOn w:val="Normal"/>
    <w:next w:val="Normal"/>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qFormat/>
    <w:pPr>
      <w:tabs>
        <w:tab w:val="left" w:pos="1440"/>
        <w:tab w:val="right" w:leader="dot" w:pos="9631"/>
      </w:tabs>
      <w:ind w:left="601"/>
    </w:p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line="240" w:lineRule="auto"/>
      <w:textAlignment w:val="baseline"/>
    </w:pPr>
    <w:rPr>
      <w:rFonts w:ascii="Times New Roman" w:eastAsia="SimSun" w:hAnsi="Times New Roman"/>
      <w:b/>
      <w:i/>
      <w:sz w:val="26"/>
      <w:szCs w:val="20"/>
      <w:lang w:eastAsia="en-GB"/>
    </w:rPr>
  </w:style>
  <w:style w:type="paragraph" w:styleId="Subtitle">
    <w:name w:val="Subtitle"/>
    <w:basedOn w:val="Normal"/>
    <w:next w:val="Normal"/>
    <w:link w:val="SubtitleChar"/>
    <w:uiPriority w:val="11"/>
    <w:qFormat/>
    <w:pPr>
      <w:spacing w:line="240" w:lineRule="auto"/>
    </w:pPr>
    <w:rPr>
      <w:rFonts w:ascii="Calibri Light" w:eastAsiaTheme="minorEastAsia" w:hAnsi="Calibri Light" w:cstheme="minorBidi"/>
      <w:b/>
      <w:i/>
      <w:iCs/>
      <w:color w:val="4472C4"/>
      <w:spacing w:val="15"/>
      <w:lang w:val="en-US"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jc w:val="both"/>
    </w:pPr>
    <w:rPr>
      <w:szCs w:val="20"/>
      <w:lang w:val="zh-CN" w:eastAsia="zh-CN"/>
    </w:rPr>
  </w:style>
  <w:style w:type="paragraph" w:styleId="TOC6">
    <w:name w:val="toc 6"/>
    <w:basedOn w:val="Normal"/>
    <w:next w:val="Normal"/>
    <w:qFormat/>
    <w:pPr>
      <w:ind w:left="1200"/>
    </w:pPr>
    <w:rPr>
      <w:rFonts w:ascii="Times New Roman" w:eastAsia="MS Mincho" w:hAnsi="Times New Roman"/>
      <w:sz w:val="24"/>
      <w:lang w:eastAsia="ja-JP"/>
    </w:rPr>
  </w:style>
  <w:style w:type="paragraph" w:styleId="List5">
    <w:name w:val="List 5"/>
    <w:basedOn w:val="List4"/>
    <w:qFormat/>
    <w:pPr>
      <w:overflowPunct w:val="0"/>
      <w:autoSpaceDE w:val="0"/>
      <w:autoSpaceDN w:val="0"/>
      <w:adjustRightInd w:val="0"/>
      <w:spacing w:after="180" w:line="240" w:lineRule="auto"/>
      <w:ind w:left="1702" w:hanging="284"/>
      <w:contextualSpacing w:val="0"/>
      <w:textAlignment w:val="baseline"/>
    </w:pPr>
    <w:rPr>
      <w:rFonts w:ascii="Times New Roman" w:eastAsia="SimSun" w:hAnsi="Times New Roman"/>
      <w:szCs w:val="20"/>
      <w:lang w:eastAsia="en-GB"/>
    </w:rPr>
  </w:style>
  <w:style w:type="paragraph" w:styleId="List4">
    <w:name w:val="List 4"/>
    <w:basedOn w:val="Normal"/>
    <w:qFormat/>
    <w:pPr>
      <w:ind w:left="1132" w:hanging="283"/>
      <w:contextualSpacing/>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line="240" w:lineRule="auto"/>
      <w:ind w:left="1080" w:firstLine="0"/>
      <w:textAlignment w:val="baseline"/>
    </w:pPr>
    <w:rPr>
      <w:rFonts w:asciiTheme="minorHAnsi" w:eastAsiaTheme="minorEastAsia" w:hAnsiTheme="minorHAnsi" w:cstheme="minorBidi"/>
      <w:szCs w:val="20"/>
      <w:lang w:val="en-US"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80" w:line="240" w:lineRule="auto"/>
      <w:ind w:leftChars="400" w:left="850"/>
    </w:pPr>
    <w:rPr>
      <w:rFonts w:ascii="Times New Roman" w:eastAsia="MS Mincho" w:hAnsi="Times New Roman"/>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Cs w:val="20"/>
      <w:lang w:val="en-US"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Index2">
    <w:name w:val="index 2"/>
    <w:basedOn w:val="Index1"/>
    <w:next w:val="Normal"/>
    <w:qFormat/>
    <w:pPr>
      <w:spacing w:after="0" w:line="240" w:lineRule="auto"/>
      <w:ind w:left="284"/>
    </w:pPr>
    <w:rPr>
      <w:rFonts w:eastAsia="SimSun"/>
    </w:rPr>
  </w:style>
  <w:style w:type="paragraph" w:styleId="Title">
    <w:name w:val="Title"/>
    <w:aliases w:val="Heading 31"/>
    <w:basedOn w:val="Normal"/>
    <w:link w:val="TitleChar1"/>
    <w:qFormat/>
    <w:pPr>
      <w:overflowPunct w:val="0"/>
      <w:autoSpaceDE w:val="0"/>
      <w:autoSpaceDN w:val="0"/>
      <w:adjustRightInd w:val="0"/>
      <w:spacing w:after="120" w:line="240" w:lineRule="auto"/>
      <w:jc w:val="center"/>
      <w:textAlignment w:val="baseline"/>
    </w:pPr>
    <w:rPr>
      <w:rFonts w:ascii="Arial" w:eastAsia="MS Mincho" w:hAnsi="Arial"/>
      <w:b/>
      <w:sz w:val="24"/>
      <w:szCs w:val="20"/>
      <w:lang w:val="de-DE" w:eastAsia="ja-JP"/>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Heading3Char">
    <w:name w:val="Heading 3 Char"/>
    <w:aliases w:val="Title Char3,no break Char,H3 Char,Underrubrik2 Char,h3 Char,Memo Heading 3 Char,hello Char,Titre 3 Car Char,no break Car Char,H3 Car Char,Underrubrik2 Car Char,h3 Car Char,Memo Heading 3 Car Char,hello Car Char,Heading 3 Char Car Char"/>
    <w:link w:val="Heading3"/>
    <w:qFormat/>
    <w:rPr>
      <w:rFonts w:ascii="Arial" w:eastAsia="Batang" w:hAnsi="Arial" w:cs="Times New Roman"/>
      <w:b/>
      <w:szCs w:val="26"/>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link w:val="NOChar"/>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5"/>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6"/>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List,- Bullets,¥¡¡¡¡ì¬º¥¹¥È¶ÎÂä,?? ??,?????,????,Lista1,ÁÐ³ö¶ÎÂä,列出段落1,中等深浅网格 1 - 着色 21,列表段落1,—ño’i—Ž,¥ê¥¹¥È¶ÎÂä,1st level - Bullet List Paragraph,Lettre d'introduction,Paragrafo elenco,Normal bullet 2,Bullet list,목록단락,列表段落11,列,列表段"/>
    <w:basedOn w:val="Normal"/>
    <w:link w:val="ListParagraphChar"/>
    <w:uiPriority w:val="34"/>
    <w:qFormat/>
    <w:pPr>
      <w:ind w:leftChars="400" w:left="840"/>
    </w:pPr>
    <w:rPr>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Batang" w:hAnsi="Arial" w:cs="Times New Roman"/>
      <w:b/>
      <w:i/>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Pr>
      <w:rFonts w:ascii="Times" w:hAnsi="Times"/>
      <w:szCs w:val="24"/>
      <w:lang w:val="en-GB" w:eastAsia="en-US"/>
    </w:rPr>
  </w:style>
  <w:style w:type="character" w:customStyle="1" w:styleId="CaptionChar">
    <w:name w:val="Caption Char"/>
    <w:aliases w:val="cap Char3,cap Char Char1,Caption Char Char Char2,Caption Char1 Char Char1,Caption Char2 Char1,Caption Char Char Char Char1,Caption Char Char1 Char1,fig and tbl Char1,fighead2 Char1,Table Caption Char1,fighead21 Char,fighead22 Char,条目 Char1"/>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aliases w:val="h5 Char,Heading5 Char,H5 Char"/>
    <w:link w:val="Heading5"/>
    <w:qFormat/>
    <w:rPr>
      <w:rFonts w:ascii="Arial" w:eastAsia="Batang" w:hAnsi="Arial" w:cs="Times New Roman"/>
      <w:b/>
      <w:bCs/>
      <w:iCs/>
      <w:sz w:val="18"/>
      <w:szCs w:val="26"/>
      <w:lang w:val="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qFormat/>
    <w:rPr>
      <w:rFonts w:ascii="Arial" w:eastAsia="Batang" w:hAnsi="Arial" w:cs="Times New Roman"/>
      <w:b/>
      <w:bCs/>
      <w:i/>
      <w:sz w:val="18"/>
      <w:szCs w:val="22"/>
      <w:lang w:val="en-GB"/>
    </w:rPr>
  </w:style>
  <w:style w:type="character" w:customStyle="1" w:styleId="Heading7Char">
    <w:name w:val="Heading 7 Char"/>
    <w:link w:val="Heading7"/>
    <w:qFormat/>
    <w:rPr>
      <w:rFonts w:ascii="Times New Roman" w:eastAsia="Batang" w:hAnsi="Times New Roman" w:cs="Times New Roman"/>
      <w:sz w:val="24"/>
      <w:szCs w:val="24"/>
      <w:lang w:val="en-GB"/>
    </w:rPr>
  </w:style>
  <w:style w:type="character" w:customStyle="1" w:styleId="Heading8Char">
    <w:name w:val="Heading 8 Char"/>
    <w:aliases w:val="Table Heading Char"/>
    <w:link w:val="Heading8"/>
    <w:qFormat/>
    <w:rPr>
      <w:rFonts w:ascii="Times New Roman" w:eastAsia="Batang" w:hAnsi="Times New Roman" w:cs="Times New Roman"/>
      <w:i/>
      <w:iCs/>
      <w:sz w:val="24"/>
      <w:szCs w:val="24"/>
      <w:lang w:val="en-GB"/>
    </w:rPr>
  </w:style>
  <w:style w:type="character" w:customStyle="1" w:styleId="Heading9Char">
    <w:name w:val="Heading 9 Char"/>
    <w:aliases w:val="Figure Heading Char,FH Char"/>
    <w:link w:val="Heading9"/>
    <w:qFormat/>
    <w:rPr>
      <w:rFonts w:ascii="Arial" w:eastAsia="Batang" w:hAnsi="Arial" w:cs="Times New Roman"/>
      <w:sz w:val="22"/>
      <w:szCs w:val="2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w:hAnsi="Times"/>
    </w:rPr>
  </w:style>
  <w:style w:type="character" w:customStyle="1" w:styleId="DocumentMapChar">
    <w:name w:val="Document Map Char"/>
    <w:link w:val="DocumentMap"/>
    <w:uiPriority w:val="99"/>
    <w:qFormat/>
    <w:rPr>
      <w:rFonts w:ascii="Tahoma" w:hAnsi="Tahoma" w:cs="Tahoma"/>
      <w:szCs w:val="24"/>
      <w:shd w:val="clear" w:color="auto" w:fill="000080"/>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DateChar">
    <w:name w:val="Date Char"/>
    <w:link w:val="Date"/>
    <w:uiPriority w:val="99"/>
    <w:qFormat/>
    <w:rPr>
      <w:rFonts w:ascii="Times" w:hAnsi="Times"/>
      <w:szCs w:val="24"/>
      <w:lang w:val="en-GB"/>
    </w:rPr>
  </w:style>
  <w:style w:type="character" w:customStyle="1" w:styleId="CommentSubjectChar">
    <w:name w:val="Comment Subject Char"/>
    <w:link w:val="CommentSubject"/>
    <w:uiPriority w:val="99"/>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eastAsia="Batang" w:hAnsi="Arial" w:cs="Times New Roman"/>
      <w:b/>
      <w:bCs/>
      <w:kern w:val="32"/>
      <w:sz w:val="32"/>
      <w:szCs w:val="32"/>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qFormat/>
    <w:rPr>
      <w:rFonts w:ascii="Arial" w:eastAsia="Batang" w:hAnsi="Arial" w:cs="Times New Roman"/>
      <w:b/>
      <w:bCs/>
      <w:i/>
      <w:iCs/>
      <w:sz w:val="24"/>
      <w:szCs w:val="28"/>
      <w:lang w:val="en-GB"/>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7"/>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cs="Times New Roman"/>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eastAsia="en-US"/>
    </w:rPr>
  </w:style>
  <w:style w:type="paragraph" w:customStyle="1" w:styleId="3GPPAgreements">
    <w:name w:val="3GPP Agreements"/>
    <w:basedOn w:val="Normal"/>
    <w:link w:val="3GPPAgreementsChar"/>
    <w:qFormat/>
    <w:pPr>
      <w:numPr>
        <w:numId w:val="8"/>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ascii="Times New Roman" w:eastAsia="SimSun" w:hAnsi="Times New Roman" w:cs="Times New Roman"/>
      <w:sz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0">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0"/>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9"/>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10"/>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11"/>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2"/>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2">
    <w:name w:val="修订2"/>
    <w:hidden/>
    <w:uiPriority w:val="99"/>
    <w:semiHidden/>
    <w:qFormat/>
    <w:rPr>
      <w:rFonts w:ascii="Times" w:eastAsia="Batang" w:hAnsi="Times" w:cs="Times New Roman"/>
      <w:szCs w:val="24"/>
      <w:lang w:val="en-GB" w:eastAsia="en-US"/>
    </w:rPr>
  </w:style>
  <w:style w:type="character" w:customStyle="1" w:styleId="Heading2Char1">
    <w:name w:val="Heading 2 Char1"/>
    <w:aliases w:val="Heading 2 Char Char"/>
    <w:qFormat/>
    <w:rPr>
      <w:rFonts w:ascii="Arial" w:eastAsia="Batang" w:hAnsi="Arial"/>
      <w:b/>
      <w:bCs/>
      <w:i/>
      <w:iCs/>
      <w:sz w:val="24"/>
      <w:szCs w:val="28"/>
      <w:lang w:val="en-GB" w:eastAsia="zh-CN"/>
    </w:rPr>
  </w:style>
  <w:style w:type="character" w:customStyle="1" w:styleId="14">
    <w:name w:val="未解決のメンション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unhideWhenUsed/>
    <w:qFormat/>
    <w:rPr>
      <w:color w:val="605E5C"/>
      <w:shd w:val="clear" w:color="auto" w:fill="E1DFDD"/>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extintend3">
    <w:name w:val="text intend 3"/>
    <w:basedOn w:val="Normal"/>
    <w:qFormat/>
    <w:pPr>
      <w:numPr>
        <w:numId w:val="13"/>
      </w:numPr>
      <w:tabs>
        <w:tab w:val="clear" w:pos="1843"/>
        <w:tab w:val="left" w:pos="1418"/>
      </w:tabs>
      <w:overflowPunct w:val="0"/>
      <w:autoSpaceDE w:val="0"/>
      <w:autoSpaceDN w:val="0"/>
      <w:adjustRightInd w:val="0"/>
      <w:spacing w:after="120" w:line="240" w:lineRule="auto"/>
      <w:ind w:left="1418" w:hanging="426"/>
      <w:jc w:val="both"/>
      <w:textAlignment w:val="baseline"/>
    </w:pPr>
    <w:rPr>
      <w:rFonts w:ascii="Times New Roman" w:eastAsia="MS Mincho" w:hAnsi="Times New Roman"/>
      <w:sz w:val="24"/>
      <w:szCs w:val="20"/>
      <w:lang w:val="en-US" w:eastAsia="en-GB"/>
    </w:rPr>
  </w:style>
  <w:style w:type="paragraph" w:customStyle="1" w:styleId="textintend1">
    <w:name w:val="text intend 1"/>
    <w:basedOn w:val="Normal"/>
    <w:qFormat/>
    <w:pPr>
      <w:numPr>
        <w:numId w:val="14"/>
      </w:numPr>
      <w:overflowPunct w:val="0"/>
      <w:autoSpaceDE w:val="0"/>
      <w:autoSpaceDN w:val="0"/>
      <w:adjustRightInd w:val="0"/>
      <w:spacing w:after="120" w:line="240" w:lineRule="auto"/>
      <w:jc w:val="both"/>
      <w:textAlignment w:val="baseline"/>
    </w:pPr>
    <w:rPr>
      <w:rFonts w:ascii="Times New Roman" w:eastAsia="MS Mincho" w:hAnsi="Times New Roman"/>
      <w:sz w:val="24"/>
      <w:szCs w:val="20"/>
    </w:rPr>
  </w:style>
  <w:style w:type="paragraph" w:customStyle="1" w:styleId="H6">
    <w:name w:val="H6"/>
    <w:basedOn w:val="Heading5"/>
    <w:next w:val="Normal"/>
    <w:qFormat/>
    <w:pPr>
      <w:keepLines/>
      <w:numPr>
        <w:ilvl w:val="0"/>
        <w:numId w:val="0"/>
      </w:numPr>
      <w:tabs>
        <w:tab w:val="clear" w:pos="720"/>
      </w:tabs>
      <w:spacing w:before="120" w:after="180" w:line="240" w:lineRule="auto"/>
      <w:ind w:left="1985" w:hanging="1985"/>
      <w:outlineLvl w:val="9"/>
    </w:pPr>
    <w:rPr>
      <w:rFonts w:eastAsia="SimSun"/>
      <w:b w:val="0"/>
      <w:bCs w:val="0"/>
      <w:iCs w:val="0"/>
      <w:sz w:val="20"/>
      <w:szCs w:val="20"/>
      <w:lang w:val="zh-CN"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keepNext/>
      <w:keepLines/>
      <w:widowControl/>
      <w:numPr>
        <w:numId w:val="0"/>
      </w:numPr>
      <w:pBdr>
        <w:top w:val="single" w:sz="12" w:space="3" w:color="auto"/>
      </w:pBdr>
      <w:tabs>
        <w:tab w:val="clear" w:pos="432"/>
      </w:tabs>
      <w:spacing w:after="180" w:line="240" w:lineRule="auto"/>
      <w:ind w:left="1134" w:hanging="1134"/>
      <w:outlineLvl w:val="9"/>
    </w:pPr>
    <w:rPr>
      <w:rFonts w:eastAsia="SimSun"/>
      <w:b w:val="0"/>
      <w:bCs w:val="0"/>
      <w:kern w:val="0"/>
      <w:sz w:val="36"/>
      <w:szCs w:val="20"/>
      <w:lang w:eastAsia="en-US"/>
    </w:rPr>
  </w:style>
  <w:style w:type="paragraph" w:customStyle="1" w:styleId="NF">
    <w:name w:val="NF"/>
    <w:basedOn w:val="NO"/>
    <w:qFormat/>
    <w:pPr>
      <w:keepNext/>
      <w:spacing w:after="0" w:line="240" w:lineRule="auto"/>
    </w:pPr>
    <w:rPr>
      <w:rFonts w:ascii="Arial" w:eastAsia="SimSun"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spacing w:after="0" w:line="240" w:lineRule="auto"/>
      <w:jc w:val="right"/>
    </w:pPr>
    <w:rPr>
      <w:rFonts w:eastAsia="SimSun"/>
      <w:lang w:val="zh-CN"/>
    </w:r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link w:val="EXChar"/>
    <w:qFormat/>
    <w:pPr>
      <w:keepLines/>
      <w:spacing w:after="180" w:line="240" w:lineRule="auto"/>
      <w:ind w:left="1702" w:hanging="1418"/>
    </w:pPr>
    <w:rPr>
      <w:rFonts w:ascii="Times New Roman" w:eastAsia="SimSun" w:hAnsi="Times New Roman"/>
      <w:szCs w:val="20"/>
    </w:rPr>
  </w:style>
  <w:style w:type="paragraph" w:customStyle="1" w:styleId="FP">
    <w:name w:val="FP"/>
    <w:basedOn w:val="Normal"/>
    <w:qFormat/>
    <w:pPr>
      <w:spacing w:after="0" w:line="240" w:lineRule="auto"/>
    </w:pPr>
    <w:rPr>
      <w:rFonts w:ascii="Times New Roman" w:eastAsia="SimSun" w:hAnsi="Times New Roman"/>
      <w:szCs w:val="20"/>
    </w:rPr>
  </w:style>
  <w:style w:type="paragraph" w:customStyle="1" w:styleId="NW">
    <w:name w:val="NW"/>
    <w:basedOn w:val="NO"/>
    <w:qFormat/>
    <w:pPr>
      <w:spacing w:after="0" w:line="240" w:lineRule="auto"/>
    </w:pPr>
    <w:rPr>
      <w:rFonts w:eastAsia="SimSun"/>
      <w:sz w:val="20"/>
    </w:rPr>
  </w:style>
  <w:style w:type="paragraph" w:customStyle="1" w:styleId="EW">
    <w:name w:val="EW"/>
    <w:basedOn w:val="EX"/>
    <w:qFormat/>
    <w:pPr>
      <w:spacing w:after="0"/>
    </w:pPr>
  </w:style>
  <w:style w:type="paragraph" w:customStyle="1" w:styleId="EditorsNote">
    <w:name w:val="Editor's Note"/>
    <w:basedOn w:val="NO"/>
    <w:pPr>
      <w:spacing w:after="180" w:line="240" w:lineRule="auto"/>
    </w:pPr>
    <w:rPr>
      <w:rFonts w:eastAsia="SimSu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aliases w:val="left"/>
    <w:basedOn w:val="TH"/>
    <w:link w:val="TFZchn"/>
    <w:qFormat/>
    <w:pPr>
      <w:keepNext w:val="0"/>
      <w:overflowPunct/>
      <w:autoSpaceDE/>
      <w:autoSpaceDN/>
      <w:adjustRightInd/>
      <w:spacing w:before="0" w:after="240" w:line="240" w:lineRule="auto"/>
      <w:textAlignment w:val="auto"/>
    </w:pPr>
    <w:rPr>
      <w:rFonts w:eastAsia="SimSun"/>
      <w:lang w:val="zh-CN" w:eastAsia="en-US"/>
    </w:r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5">
    <w:name w:val="B5"/>
    <w:basedOn w:val="Normal"/>
    <w:link w:val="B5Char"/>
    <w:qFormat/>
    <w:pPr>
      <w:spacing w:after="180" w:line="240" w:lineRule="auto"/>
      <w:ind w:left="1702" w:hanging="284"/>
    </w:pPr>
    <w:rPr>
      <w:rFonts w:ascii="Times New Roman" w:eastAsia="SimSun" w:hAnsi="Times New Roman"/>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spacing w:line="240" w:lineRule="auto"/>
      <w:textAlignment w:val="auto"/>
    </w:pPr>
    <w:rPr>
      <w:rFonts w:eastAsia="SimSun"/>
      <w:lang w:val="zh-CN" w:eastAsia="en-US"/>
    </w:rPr>
  </w:style>
  <w:style w:type="paragraph" w:customStyle="1" w:styleId="Guidance">
    <w:name w:val="Guidance"/>
    <w:basedOn w:val="Normal"/>
    <w:qFormat/>
    <w:pPr>
      <w:spacing w:after="180" w:line="240" w:lineRule="auto"/>
    </w:pPr>
    <w:rPr>
      <w:rFonts w:ascii="Times New Roman" w:eastAsia="SimSun" w:hAnsi="Times New Roman"/>
      <w:i/>
      <w:color w:val="0000FF"/>
      <w:szCs w:val="20"/>
    </w:rPr>
  </w:style>
  <w:style w:type="character" w:customStyle="1" w:styleId="B2Car">
    <w:name w:val="B2 Car"/>
    <w:qFormat/>
    <w:rPr>
      <w:lang w:val="en-GB" w:eastAsia="en-US"/>
    </w:rPr>
  </w:style>
  <w:style w:type="character" w:customStyle="1" w:styleId="PLChar">
    <w:name w:val="PL Char"/>
    <w:link w:val="PL"/>
    <w:qFormat/>
    <w:locked/>
    <w:rPr>
      <w:rFonts w:ascii="Courier New" w:eastAsia="SimSun" w:hAnsi="Courier New" w:cs="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lang w:eastAsia="en-US"/>
    </w:rPr>
  </w:style>
  <w:style w:type="character" w:customStyle="1" w:styleId="List2Char">
    <w:name w:val="List 2 Char"/>
    <w:link w:val="List2"/>
    <w:qFormat/>
    <w:rPr>
      <w:rFonts w:ascii="Times" w:eastAsia="Batang" w:hAnsi="Times" w:cs="Times New Roman"/>
      <w:szCs w:val="24"/>
      <w:lang w:val="en-GB" w:eastAsia="en-US"/>
    </w:rPr>
  </w:style>
  <w:style w:type="character" w:customStyle="1" w:styleId="List3Char">
    <w:name w:val="List 3 Char"/>
    <w:link w:val="List3"/>
    <w:qFormat/>
    <w:rPr>
      <w:rFonts w:ascii="Times" w:eastAsia="Batang" w:hAnsi="Times" w:cs="Times New Roman"/>
      <w:szCs w:val="24"/>
      <w:lang w:val="en-GB" w:eastAsia="en-US"/>
    </w:rPr>
  </w:style>
  <w:style w:type="paragraph" w:customStyle="1" w:styleId="enumlev2">
    <w:name w:val="enumlev2"/>
    <w:basedOn w:val="Normal"/>
    <w:qFormat/>
    <w:pPr>
      <w:numPr>
        <w:numId w:val="15"/>
      </w:num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after="180" w:line="240" w:lineRule="auto"/>
      <w:ind w:left="1418"/>
      <w:textAlignment w:val="baseline"/>
    </w:pPr>
    <w:rPr>
      <w:rFonts w:ascii="Arial" w:eastAsia="SimSun" w:hAnsi="Arial"/>
      <w:b/>
      <w:sz w:val="36"/>
      <w:szCs w:val="20"/>
      <w:lang w:val="en-US" w:eastAsia="en-GB"/>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BodyTextIndent2Char1">
    <w:name w:val="Body Text Indent 2 Char1"/>
    <w:basedOn w:val="DefaultParagraphFont"/>
    <w:qFormat/>
    <w:rPr>
      <w:rFonts w:ascii="Times" w:eastAsia="Batang" w:hAnsi="Times" w:cs="Times New Roman"/>
      <w:szCs w:val="24"/>
      <w:lang w:val="en-GB" w:eastAsia="en-US"/>
    </w:rPr>
  </w:style>
  <w:style w:type="character" w:customStyle="1" w:styleId="BodyTextIndent3Char">
    <w:name w:val="Body Text Indent 3 Char"/>
    <w:link w:val="BodyTextIndent3"/>
    <w:qFormat/>
    <w:rPr>
      <w:lang w:eastAsia="ja-JP"/>
    </w:rPr>
  </w:style>
  <w:style w:type="character" w:customStyle="1" w:styleId="BodyTextIndent3Char1">
    <w:name w:val="Body Text Indent 3 Char1"/>
    <w:basedOn w:val="DefaultParagraphFont"/>
    <w:qFormat/>
    <w:rPr>
      <w:rFonts w:ascii="Times" w:eastAsia="Batang" w:hAnsi="Times" w:cs="Times New Roman"/>
      <w:sz w:val="16"/>
      <w:szCs w:val="16"/>
      <w:lang w:val="en-GB" w:eastAsia="en-US"/>
    </w:rPr>
  </w:style>
  <w:style w:type="paragraph" w:customStyle="1" w:styleId="numberedlist0">
    <w:name w:val="numbered list"/>
    <w:basedOn w:val="ListBullet"/>
    <w:qFormat/>
    <w:pPr>
      <w:widowControl/>
      <w:numPr>
        <w:numId w:val="0"/>
      </w:numPr>
      <w:tabs>
        <w:tab w:val="clear" w:pos="0"/>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jc w:val="left"/>
      <w:textAlignment w:val="baseline"/>
    </w:pPr>
    <w:rPr>
      <w:rFonts w:eastAsia="SimSun"/>
      <w:kern w:val="0"/>
      <w:lang w:val="en-GB"/>
    </w:rPr>
  </w:style>
  <w:style w:type="paragraph" w:customStyle="1" w:styleId="TabList">
    <w:name w:val="TabList"/>
    <w:basedOn w:val="Normal"/>
    <w:qFormat/>
    <w:pPr>
      <w:tabs>
        <w:tab w:val="left" w:pos="1134"/>
      </w:tabs>
      <w:overflowPunct w:val="0"/>
      <w:autoSpaceDE w:val="0"/>
      <w:autoSpaceDN w:val="0"/>
      <w:adjustRightInd w:val="0"/>
      <w:spacing w:after="0" w:line="240" w:lineRule="auto"/>
      <w:textAlignment w:val="baseline"/>
    </w:pPr>
    <w:rPr>
      <w:rFonts w:ascii="Times New Roman" w:eastAsia="MS Mincho" w:hAnsi="Times New Roman"/>
      <w:szCs w:val="20"/>
      <w:lang w:eastAsia="en-GB"/>
    </w:rPr>
  </w:style>
  <w:style w:type="character" w:customStyle="1" w:styleId="DateChar1">
    <w:name w:val="Date Char1"/>
    <w:qFormat/>
    <w:rPr>
      <w:lang w:eastAsia="en-US"/>
    </w:rPr>
  </w:style>
  <w:style w:type="paragraph" w:customStyle="1" w:styleId="NormalAfter3pt">
    <w:name w:val="Normal + After:  3 pt"/>
    <w:basedOn w:val="Normal"/>
    <w:qFormat/>
    <w:pPr>
      <w:tabs>
        <w:tab w:val="left" w:pos="2560"/>
      </w:tabs>
      <w:spacing w:after="180" w:line="240" w:lineRule="auto"/>
      <w:ind w:left="2560" w:hanging="357"/>
    </w:pPr>
    <w:rPr>
      <w:rFonts w:ascii="Times New Roman" w:eastAsia="SimSun" w:hAnsi="Times New Roman"/>
      <w:szCs w:val="20"/>
      <w:lang w:val="en-AU" w:eastAsia="ko-KR"/>
    </w:rPr>
  </w:style>
  <w:style w:type="paragraph" w:customStyle="1" w:styleId="TableCell0">
    <w:name w:val="Table Cell"/>
    <w:basedOn w:val="TAC"/>
    <w:link w:val="TableCellChar"/>
    <w:qFormat/>
    <w:pPr>
      <w:keepNext/>
      <w:overflowPunct w:val="0"/>
      <w:autoSpaceDE w:val="0"/>
      <w:autoSpaceDN w:val="0"/>
      <w:adjustRightInd w:val="0"/>
      <w:spacing w:before="0" w:after="0" w:line="240" w:lineRule="auto"/>
    </w:pPr>
    <w:rPr>
      <w:rFonts w:ascii="Arial" w:hAnsi="Arial"/>
      <w:sz w:val="18"/>
      <w:lang w:val="zh-CN"/>
    </w:rPr>
  </w:style>
  <w:style w:type="character" w:customStyle="1" w:styleId="TableCellChar">
    <w:name w:val="Table Cell Char"/>
    <w:link w:val="TableCell0"/>
    <w:qFormat/>
    <w:rPr>
      <w:rFonts w:ascii="Arial" w:eastAsia="SimSun" w:hAnsi="Arial" w:cs="Times New Roman"/>
      <w:sz w:val="18"/>
      <w:lang w:val="zh-CN"/>
    </w:rPr>
  </w:style>
  <w:style w:type="paragraph" w:customStyle="1" w:styleId="MTDisplayEquation">
    <w:name w:val="MTDisplayEquation"/>
    <w:basedOn w:val="Normal"/>
    <w:next w:val="Normal"/>
    <w:link w:val="MTDisplayEquationChar"/>
    <w:qFormat/>
    <w:pPr>
      <w:tabs>
        <w:tab w:val="center" w:pos="4680"/>
        <w:tab w:val="right" w:pos="9360"/>
      </w:tabs>
      <w:spacing w:after="0" w:line="240" w:lineRule="auto"/>
    </w:pPr>
    <w:rPr>
      <w:rFonts w:ascii="Times New Roman" w:eastAsia="Calibri" w:hAnsi="Times New Roman"/>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Cs w:val="22"/>
      <w:lang w:val="zh-CN" w:eastAsia="zh-CN"/>
    </w:rPr>
  </w:style>
  <w:style w:type="paragraph" w:customStyle="1" w:styleId="INDENT1">
    <w:name w:val="INDENT1"/>
    <w:basedOn w:val="Normal"/>
    <w:qFormat/>
    <w:pPr>
      <w:overflowPunct w:val="0"/>
      <w:autoSpaceDE w:val="0"/>
      <w:autoSpaceDN w:val="0"/>
      <w:adjustRightInd w:val="0"/>
      <w:spacing w:after="180" w:line="240" w:lineRule="auto"/>
      <w:ind w:left="851"/>
      <w:textAlignment w:val="baseline"/>
    </w:pPr>
    <w:rPr>
      <w:rFonts w:ascii="Times New Roman" w:eastAsia="SimSun" w:hAnsi="Times New Roman"/>
      <w:szCs w:val="20"/>
      <w:lang w:eastAsia="en-GB"/>
    </w:rPr>
  </w:style>
  <w:style w:type="paragraph" w:customStyle="1" w:styleId="INDENT2">
    <w:name w:val="INDENT2"/>
    <w:basedOn w:val="Normal"/>
    <w:qFormat/>
    <w:pPr>
      <w:overflowPunct w:val="0"/>
      <w:autoSpaceDE w:val="0"/>
      <w:autoSpaceDN w:val="0"/>
      <w:adjustRightInd w:val="0"/>
      <w:spacing w:after="180" w:line="240" w:lineRule="auto"/>
      <w:ind w:left="1135" w:hanging="284"/>
      <w:textAlignment w:val="baseline"/>
    </w:pPr>
    <w:rPr>
      <w:rFonts w:ascii="Times New Roman" w:eastAsia="SimSun" w:hAnsi="Times New Roman"/>
      <w:szCs w:val="20"/>
      <w:lang w:eastAsia="en-GB"/>
    </w:rPr>
  </w:style>
  <w:style w:type="paragraph" w:customStyle="1" w:styleId="INDENT3">
    <w:name w:val="INDENT3"/>
    <w:basedOn w:val="Normal"/>
    <w:qFormat/>
    <w:pPr>
      <w:overflowPunct w:val="0"/>
      <w:autoSpaceDE w:val="0"/>
      <w:autoSpaceDN w:val="0"/>
      <w:adjustRightInd w:val="0"/>
      <w:spacing w:after="180" w:line="240" w:lineRule="auto"/>
      <w:ind w:left="1701" w:hanging="567"/>
      <w:textAlignment w:val="baseline"/>
    </w:pPr>
    <w:rPr>
      <w:rFonts w:ascii="Times New Roman" w:eastAsia="SimSun" w:hAnsi="Times New Roman"/>
      <w:szCs w:val="20"/>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SimSun" w:hAnsi="Times New Roman"/>
      <w:b/>
      <w:sz w:val="24"/>
      <w:szCs w:val="20"/>
      <w:lang w:eastAsia="en-GB"/>
    </w:rPr>
  </w:style>
  <w:style w:type="paragraph" w:customStyle="1" w:styleId="RecCCITT">
    <w:name w:val="Rec_CCITT_#"/>
    <w:basedOn w:val="Normal"/>
    <w:qFormat/>
    <w:pPr>
      <w:keepNext/>
      <w:keepLines/>
      <w:overflowPunct w:val="0"/>
      <w:autoSpaceDE w:val="0"/>
      <w:autoSpaceDN w:val="0"/>
      <w:adjustRightInd w:val="0"/>
      <w:spacing w:after="180" w:line="240" w:lineRule="auto"/>
      <w:textAlignment w:val="baseline"/>
    </w:pPr>
    <w:rPr>
      <w:rFonts w:ascii="Times New Roman" w:eastAsia="SimSun" w:hAnsi="Times New Roman"/>
      <w:b/>
      <w:szCs w:val="20"/>
      <w:lang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spacing w:after="0" w:line="240" w:lineRule="auto"/>
      <w:textAlignment w:val="baseline"/>
    </w:pPr>
    <w:rPr>
      <w:rFonts w:ascii="Times New Roman" w:eastAsia="MS Mincho" w:hAnsi="Times New Roman"/>
      <w:i/>
      <w:szCs w:val="20"/>
      <w:lang w:eastAsia="en-GB"/>
    </w:rPr>
  </w:style>
  <w:style w:type="paragraph" w:customStyle="1" w:styleId="table">
    <w:name w:val="table"/>
    <w:basedOn w:val="Normal"/>
    <w:next w:val="Normal"/>
    <w:qFormat/>
    <w:pPr>
      <w:overflowPunct w:val="0"/>
      <w:autoSpaceDE w:val="0"/>
      <w:autoSpaceDN w:val="0"/>
      <w:adjustRightInd w:val="0"/>
      <w:spacing w:after="0" w:line="240" w:lineRule="auto"/>
      <w:jc w:val="center"/>
      <w:textAlignment w:val="baseline"/>
    </w:pPr>
    <w:rPr>
      <w:rFonts w:ascii="Times New Roman" w:eastAsia="MS Mincho" w:hAnsi="Times New Roman"/>
      <w:szCs w:val="20"/>
      <w:lang w:val="en-US" w:eastAsia="en-GB"/>
    </w:rPr>
  </w:style>
  <w:style w:type="paragraph" w:customStyle="1" w:styleId="HE">
    <w:name w:val="HE"/>
    <w:basedOn w:val="Normal"/>
    <w:qFormat/>
    <w:pPr>
      <w:overflowPunct w:val="0"/>
      <w:autoSpaceDE w:val="0"/>
      <w:autoSpaceDN w:val="0"/>
      <w:adjustRightInd w:val="0"/>
      <w:spacing w:after="0" w:line="240" w:lineRule="auto"/>
      <w:textAlignment w:val="baseline"/>
    </w:pPr>
    <w:rPr>
      <w:rFonts w:ascii="Times New Roman" w:eastAsia="MS Mincho" w:hAnsi="Times New Roman"/>
      <w:b/>
      <w:szCs w:val="20"/>
      <w:lang w:eastAsia="en-GB"/>
    </w:rPr>
  </w:style>
  <w:style w:type="paragraph" w:customStyle="1" w:styleId="text">
    <w:name w:val="text"/>
    <w:basedOn w:val="Normal"/>
    <w:link w:val="textChar"/>
    <w:qFormat/>
    <w:pPr>
      <w:widowControl w:val="0"/>
      <w:overflowPunct w:val="0"/>
      <w:autoSpaceDE w:val="0"/>
      <w:autoSpaceDN w:val="0"/>
      <w:adjustRightInd w:val="0"/>
      <w:spacing w:after="240" w:line="240" w:lineRule="auto"/>
      <w:jc w:val="both"/>
      <w:textAlignment w:val="baseline"/>
    </w:pPr>
    <w:rPr>
      <w:rFonts w:ascii="Times New Roman" w:eastAsia="SimSun" w:hAnsi="Times New Roman"/>
      <w:sz w:val="24"/>
      <w:szCs w:val="20"/>
      <w:lang w:val="en-AU" w:eastAsia="zh-CN"/>
    </w:rPr>
  </w:style>
  <w:style w:type="paragraph" w:customStyle="1" w:styleId="Reference">
    <w:name w:val="Reference"/>
    <w:basedOn w:val="EX"/>
    <w:link w:val="ReferenceChar"/>
    <w:qFormat/>
    <w:pPr>
      <w:numPr>
        <w:numId w:val="1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sz w:val="36"/>
      <w:szCs w:val="20"/>
      <w:lang w:eastAsia="de-DE"/>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normalpuce">
    <w:name w:val="normal puce"/>
    <w:basedOn w:val="Normal"/>
    <w:qFormat/>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hAnsi="Times New Roman"/>
      <w:szCs w:val="20"/>
      <w:lang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SimSun" w:hAnsi="Times New Roma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line="240" w:lineRule="auto"/>
      <w:jc w:val="both"/>
      <w:textAlignment w:val="baseline"/>
    </w:pPr>
    <w:rPr>
      <w:rFonts w:ascii="Helvetica" w:eastAsia="SimSun" w:hAnsi="Helvetica"/>
      <w:szCs w:val="20"/>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paragraph" w:customStyle="1" w:styleId="b11">
    <w:name w:val="b1"/>
    <w:basedOn w:val="Normal"/>
    <w:qFormat/>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character" w:customStyle="1" w:styleId="Heading1Char1">
    <w:name w:val="Heading 1 Char1"/>
    <w:aliases w:val="h1 Char,app heading 1 Char1,l1 Char1,Memo Heading 1 Char1,h11 Char1,h12 Char1,h13 Char1,h14 Char1,h15 Char1,h16 Char1,NMP Heading 1 Char1,Heading 1_a Char1,h17 Char1,h111 Char1,h121 Char1,h131 Char1,h141 Char1,h15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RAN1text">
    <w:name w:val="RAN1 text"/>
    <w:basedOn w:val="BodyText"/>
    <w:link w:val="RAN1textChar"/>
    <w:qFormat/>
    <w:pPr>
      <w:spacing w:after="0" w:line="240" w:lineRule="auto"/>
    </w:pPr>
    <w:rPr>
      <w:rFonts w:ascii="Times New Roman" w:eastAsia="MS Mincho" w:hAnsi="Times New Roman"/>
      <w:lang w:val="zh-CN"/>
    </w:rPr>
  </w:style>
  <w:style w:type="character" w:customStyle="1" w:styleId="RAN1textChar">
    <w:name w:val="RAN1 text Char"/>
    <w:link w:val="RAN1text"/>
    <w:qFormat/>
    <w:rPr>
      <w:rFonts w:ascii="Times New Roman" w:eastAsia="MS Mincho" w:hAnsi="Times New Roman" w:cs="Times New Roman"/>
      <w:szCs w:val="24"/>
      <w:lang w:val="zh-CN" w:eastAsia="zh-CN"/>
    </w:rPr>
  </w:style>
  <w:style w:type="paragraph" w:customStyle="1" w:styleId="RAN1bullet1">
    <w:name w:val="RAN1 bullet1"/>
    <w:basedOn w:val="Normal"/>
    <w:link w:val="RAN1bullet1Char"/>
    <w:qFormat/>
    <w:pPr>
      <w:numPr>
        <w:numId w:val="19"/>
      </w:numPr>
      <w:spacing w:after="0" w:line="240" w:lineRule="auto"/>
    </w:pPr>
    <w:rPr>
      <w:lang w:val="zh-CN" w:eastAsia="zh-CN"/>
    </w:rPr>
  </w:style>
  <w:style w:type="character" w:customStyle="1" w:styleId="RAN1bullet1Char">
    <w:name w:val="RAN1 bullet1 Char"/>
    <w:link w:val="RAN1bullet1"/>
    <w:qFormat/>
    <w:rPr>
      <w:rFonts w:ascii="Times" w:eastAsia="Batang" w:hAnsi="Times" w:cs="Times New Roman"/>
      <w:szCs w:val="24"/>
      <w:lang w:val="zh-CN"/>
    </w:rPr>
  </w:style>
  <w:style w:type="paragraph" w:customStyle="1" w:styleId="RAN1bullet2">
    <w:name w:val="RAN1 bullet2"/>
    <w:basedOn w:val="Normal"/>
    <w:link w:val="RAN1bullet2Char"/>
    <w:qFormat/>
    <w:pPr>
      <w:numPr>
        <w:ilvl w:val="1"/>
        <w:numId w:val="20"/>
      </w:numPr>
      <w:spacing w:after="0" w:line="240" w:lineRule="auto"/>
    </w:pPr>
    <w:rPr>
      <w:szCs w:val="20"/>
      <w:lang w:val="en-US"/>
    </w:rPr>
  </w:style>
  <w:style w:type="character" w:customStyle="1" w:styleId="RAN1bullet2Char">
    <w:name w:val="RAN1 bullet2 Char"/>
    <w:link w:val="RAN1bullet2"/>
    <w:qFormat/>
    <w:rPr>
      <w:rFonts w:ascii="Times" w:eastAsia="Batang" w:hAnsi="Times" w:cs="Times New Roman"/>
      <w:lang w:eastAsia="en-US"/>
    </w:rPr>
  </w:style>
  <w:style w:type="paragraph" w:customStyle="1" w:styleId="bullet1">
    <w:name w:val="bullet1"/>
    <w:basedOn w:val="text"/>
    <w:link w:val="bullet1Char"/>
    <w:qFormat/>
    <w:pPr>
      <w:widowControl/>
      <w:numPr>
        <w:numId w:val="21"/>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cs="Times New Roman"/>
      <w:sz w:val="24"/>
      <w:lang w:val="en-AU" w:eastAsia="zh-CN"/>
    </w:rPr>
  </w:style>
  <w:style w:type="paragraph" w:customStyle="1" w:styleId="bullet2">
    <w:name w:val="bullet2"/>
    <w:basedOn w:val="text"/>
    <w:link w:val="bullet2Char"/>
    <w:qFormat/>
    <w:pPr>
      <w:widowControl/>
      <w:numPr>
        <w:ilvl w:val="1"/>
        <w:numId w:val="21"/>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cs="Times New Roman"/>
      <w:kern w:val="2"/>
      <w:sz w:val="24"/>
      <w:szCs w:val="24"/>
      <w:lang w:val="zh-CN"/>
    </w:rPr>
  </w:style>
  <w:style w:type="paragraph" w:customStyle="1" w:styleId="bullet3">
    <w:name w:val="bullet3"/>
    <w:basedOn w:val="text"/>
    <w:link w:val="bullet3Char"/>
    <w:qFormat/>
    <w:pPr>
      <w:widowControl/>
      <w:numPr>
        <w:ilvl w:val="2"/>
        <w:numId w:val="21"/>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cs="Times New Roman"/>
      <w:kern w:val="2"/>
      <w:sz w:val="24"/>
      <w:szCs w:val="24"/>
      <w:lang w:val="zh-CN"/>
    </w:rPr>
  </w:style>
  <w:style w:type="paragraph" w:customStyle="1" w:styleId="bullet4">
    <w:name w:val="bullet4"/>
    <w:basedOn w:val="text"/>
    <w:link w:val="bullet4Char"/>
    <w:qFormat/>
    <w:pPr>
      <w:widowControl/>
      <w:numPr>
        <w:ilvl w:val="3"/>
        <w:numId w:val="21"/>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line="240" w:lineRule="auto"/>
      <w:ind w:left="1440" w:hanging="1440"/>
    </w:pPr>
    <w:rPr>
      <w:lang w:val="zh-CN"/>
    </w:rPr>
  </w:style>
  <w:style w:type="character" w:customStyle="1" w:styleId="tdocChar">
    <w:name w:val="tdoc Char"/>
    <w:link w:val="tdoc"/>
    <w:qFormat/>
    <w:rPr>
      <w:rFonts w:ascii="Times" w:eastAsia="Batang" w:hAnsi="Times" w:cs="Times New Roman"/>
      <w:szCs w:val="24"/>
      <w:lang w:val="zh-CN" w:eastAsia="en-US"/>
    </w:rPr>
  </w:style>
  <w:style w:type="character" w:customStyle="1" w:styleId="bullet3Char">
    <w:name w:val="bullet3 Char"/>
    <w:link w:val="bullet3"/>
    <w:qFormat/>
    <w:rPr>
      <w:rFonts w:ascii="Times" w:eastAsia="Batang" w:hAnsi="Times" w:cs="Times New Roman"/>
      <w:szCs w:val="24"/>
      <w:lang w:val="zh-CN" w:eastAsia="en-US"/>
    </w:rPr>
  </w:style>
  <w:style w:type="character" w:customStyle="1" w:styleId="bullet4Char">
    <w:name w:val="bullet4 Char"/>
    <w:link w:val="bullet4"/>
    <w:qFormat/>
    <w:rPr>
      <w:rFonts w:ascii="Times" w:eastAsia="Batang" w:hAnsi="Times" w:cs="Times New Roman"/>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imes New Roman" w:eastAsia="Malgun Gothic" w:hAnsi="Times New Roman"/>
      <w:szCs w:val="20"/>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Times New Roman"/>
      <w:lang w:val="zh-CN" w:eastAsia="en-US"/>
    </w:rPr>
  </w:style>
  <w:style w:type="character" w:customStyle="1" w:styleId="15">
    <w:name w:val="书籍标题1"/>
    <w:uiPriority w:val="33"/>
    <w:qFormat/>
    <w:rPr>
      <w:b/>
      <w:bCs/>
      <w:i/>
      <w:iCs/>
      <w:spacing w:val="5"/>
    </w:rPr>
  </w:style>
  <w:style w:type="paragraph" w:customStyle="1" w:styleId="16">
    <w:name w:val="목록 단락1"/>
    <w:basedOn w:val="Normal"/>
    <w:uiPriority w:val="34"/>
    <w:qFormat/>
    <w:pPr>
      <w:spacing w:after="180" w:line="276" w:lineRule="auto"/>
      <w:ind w:leftChars="400" w:left="800"/>
      <w:jc w:val="both"/>
    </w:pPr>
    <w:rPr>
      <w:rFonts w:ascii="Times New Roman" w:eastAsia="Malgun Gothic" w:hAnsi="Times New Roman"/>
      <w:szCs w:val="20"/>
    </w:rPr>
  </w:style>
  <w:style w:type="paragraph" w:customStyle="1" w:styleId="references0">
    <w:name w:val="references"/>
    <w:qFormat/>
    <w:pPr>
      <w:numPr>
        <w:numId w:val="22"/>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eastAsia="SimSun" w:hAnsi="Arial" w:cs="Times New Roman"/>
      <w:b/>
      <w:lang w:val="zh-CN" w:eastAsia="en-US"/>
    </w:rPr>
  </w:style>
  <w:style w:type="paragraph" w:customStyle="1" w:styleId="RAN1tdoc">
    <w:name w:val="RAN1 tdoc"/>
    <w:basedOn w:val="Normal"/>
    <w:link w:val="RAN1tdocChar"/>
    <w:qFormat/>
    <w:pPr>
      <w:spacing w:after="0" w:line="240" w:lineRule="auto"/>
      <w:ind w:left="720" w:hanging="720"/>
    </w:pPr>
    <w:rPr>
      <w:b/>
      <w:color w:val="0000FF"/>
      <w:u w:val="single" w:color="0000FF"/>
      <w:lang w:eastAsia="zh-CN"/>
    </w:rPr>
  </w:style>
  <w:style w:type="character" w:customStyle="1" w:styleId="RAN1tdocChar">
    <w:name w:val="RAN1 tdoc Char"/>
    <w:link w:val="RAN1tdoc"/>
    <w:qFormat/>
    <w:rPr>
      <w:rFonts w:ascii="Times" w:eastAsia="Batang" w:hAnsi="Times" w:cs="Times New Roman"/>
      <w:b/>
      <w:color w:val="0000FF"/>
      <w:szCs w:val="24"/>
      <w:u w:val="single" w:color="0000FF"/>
      <w:lang w:val="en-GB" w:eastAsia="zh-CN"/>
    </w:rPr>
  </w:style>
  <w:style w:type="paragraph" w:customStyle="1" w:styleId="RAN1bullet3">
    <w:name w:val="RAN1 bullet3"/>
    <w:basedOn w:val="RAN1bullet2"/>
    <w:link w:val="RAN1bullet3Char"/>
    <w:qFormat/>
    <w:pPr>
      <w:numPr>
        <w:ilvl w:val="2"/>
        <w:numId w:val="23"/>
      </w:numPr>
    </w:pPr>
  </w:style>
  <w:style w:type="character" w:customStyle="1" w:styleId="RAN1bullet3Char">
    <w:name w:val="RAN1 bullet3 Char"/>
    <w:link w:val="RAN1bullet3"/>
    <w:qFormat/>
    <w:rPr>
      <w:rFonts w:ascii="Times" w:eastAsia="Batang" w:hAnsi="Times" w:cs="Times New Roman"/>
      <w:lang w:eastAsia="en-US"/>
    </w:rPr>
  </w:style>
  <w:style w:type="character" w:customStyle="1" w:styleId="ProposalChar">
    <w:name w:val="Proposal Char"/>
    <w:link w:val="Proposal"/>
    <w:uiPriority w:val="99"/>
    <w:qFormat/>
    <w:rPr>
      <w:rFonts w:ascii="Times New Roman" w:eastAsia="Times New Roman" w:hAnsi="Times New Roman" w:cs="Times New Roman"/>
      <w:b/>
      <w:bCs/>
      <w:lang w:val="en-GB"/>
    </w:rPr>
  </w:style>
  <w:style w:type="paragraph" w:customStyle="1" w:styleId="bullet">
    <w:name w:val="bullet"/>
    <w:basedOn w:val="ListParagraph"/>
    <w:link w:val="bulletChar"/>
    <w:qFormat/>
    <w:pPr>
      <w:numPr>
        <w:numId w:val="24"/>
      </w:numPr>
      <w:spacing w:after="0" w:line="240" w:lineRule="auto"/>
      <w:ind w:leftChars="0" w:left="0"/>
      <w:contextualSpacing/>
    </w:pPr>
    <w:rPr>
      <w:rFonts w:ascii="Times New Roman" w:eastAsia="Times New Roman" w:hAnsi="Times New Roman"/>
      <w:lang w:val="en-US" w:eastAsia="en-US"/>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TOC10">
    <w:name w:val="TOC 标题1"/>
    <w:basedOn w:val="Heading1"/>
    <w:next w:val="Normal"/>
    <w:uiPriority w:val="39"/>
    <w:unhideWhenUsed/>
    <w:qFormat/>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character" w:customStyle="1" w:styleId="CaptionChar1">
    <w:name w:val="Caption Char1"/>
    <w:aliases w:val="cap Char Char1 Char,Caption Char Char1 Char Char,cap Char2 Char,条目 Char,cap Char Char Char Char Char Char Char Char,cap1 Char"/>
    <w:qFormat/>
    <w:rPr>
      <w:b/>
    </w:rPr>
  </w:style>
  <w:style w:type="paragraph" w:customStyle="1" w:styleId="onecomwebmail-msonormal">
    <w:name w:va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NOChar">
    <w:name w:val="NO Char"/>
    <w:link w:val="NO"/>
    <w:qFormat/>
    <w:rPr>
      <w:rFonts w:ascii="Times New Roman" w:eastAsia="Batang" w:hAnsi="Times New Roman" w:cs="Times New Roman"/>
      <w:sz w:val="24"/>
      <w:lang w:val="en-GB" w:eastAsia="en-US"/>
    </w:rPr>
  </w:style>
  <w:style w:type="table" w:customStyle="1" w:styleId="TableGrid1">
    <w:name w:val="Table Grid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41">
    <w:name w:val="标题41"/>
    <w:basedOn w:val="Normal"/>
    <w:next w:val="NormalIndent"/>
    <w:qFormat/>
    <w:pPr>
      <w:widowControl w:val="0"/>
      <w:spacing w:after="0" w:line="240" w:lineRule="auto"/>
      <w:ind w:firstLine="420"/>
      <w:jc w:val="both"/>
    </w:pPr>
    <w:rPr>
      <w:rFonts w:ascii="Times New Roman" w:eastAsia="SimSun" w:hAnsi="Times New Roman"/>
      <w:kern w:val="2"/>
      <w:sz w:val="21"/>
      <w:szCs w:val="20"/>
      <w:lang w:val="en-US" w:eastAsia="zh-CN"/>
    </w:rPr>
  </w:style>
  <w:style w:type="paragraph" w:customStyle="1" w:styleId="a1">
    <w:name w:val="表格文字居左"/>
    <w:basedOn w:val="Normal"/>
    <w:next w:val="Normal"/>
    <w:qFormat/>
    <w:pPr>
      <w:widowControl w:val="0"/>
      <w:spacing w:after="0" w:line="240" w:lineRule="auto"/>
      <w:jc w:val="both"/>
    </w:pPr>
    <w:rPr>
      <w:rFonts w:ascii="Arial" w:eastAsia="SimSun" w:hAnsi="Arial" w:cs="SimSun"/>
      <w:kern w:val="2"/>
      <w:sz w:val="21"/>
      <w:szCs w:val="20"/>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line="240" w:lineRule="auto"/>
      <w:jc w:val="center"/>
    </w:pPr>
    <w:rPr>
      <w:rFonts w:ascii="Arial" w:eastAsia="SimSun" w:hAnsi="Arial"/>
      <w:vanish/>
      <w:sz w:val="16"/>
      <w:szCs w:val="16"/>
      <w:lang w:val="en-US" w:eastAsia="zh-CN"/>
    </w:rPr>
  </w:style>
  <w:style w:type="character" w:customStyle="1" w:styleId="z-">
    <w:name w:val="z-窗体顶端 字符"/>
    <w:basedOn w:val="DefaultParagraphFont"/>
    <w:link w:val="z-1"/>
    <w:uiPriority w:val="99"/>
    <w:qFormat/>
    <w:rPr>
      <w:rFonts w:ascii="Arial" w:hAnsi="Arial"/>
      <w:vanish/>
      <w:sz w:val="16"/>
      <w:szCs w:val="16"/>
    </w:rPr>
  </w:style>
  <w:style w:type="paragraph" w:customStyle="1" w:styleId="z-1">
    <w:name w:val="z-窗体顶端1"/>
    <w:basedOn w:val="Normal"/>
    <w:next w:val="Normal"/>
    <w:link w:val="z-"/>
    <w:uiPriority w:val="99"/>
    <w:qFormat/>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line="240" w:lineRule="auto"/>
      <w:jc w:val="center"/>
    </w:pPr>
    <w:rPr>
      <w:rFonts w:ascii="Arial" w:eastAsia="SimSun" w:hAnsi="Arial"/>
      <w:vanish/>
      <w:sz w:val="16"/>
      <w:szCs w:val="16"/>
      <w:lang w:val="en-US" w:eastAsia="zh-CN"/>
    </w:rPr>
  </w:style>
  <w:style w:type="character" w:customStyle="1" w:styleId="z-0">
    <w:name w:val="z-窗体底端 字符"/>
    <w:basedOn w:val="DefaultParagraphFont"/>
    <w:link w:val="z-10"/>
    <w:uiPriority w:val="99"/>
    <w:qFormat/>
    <w:rPr>
      <w:rFonts w:ascii="Arial" w:hAnsi="Arial"/>
      <w:vanish/>
      <w:sz w:val="16"/>
      <w:szCs w:val="16"/>
    </w:rPr>
  </w:style>
  <w:style w:type="paragraph" w:customStyle="1" w:styleId="z-10">
    <w:name w:val="z-窗体底端1"/>
    <w:basedOn w:val="Normal"/>
    <w:next w:val="Normal"/>
    <w:link w:val="z-0"/>
    <w:uiPriority w:val="99"/>
    <w:qFormat/>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paragraph" w:customStyle="1" w:styleId="Date1">
    <w:name w:val="Date1"/>
    <w:basedOn w:val="Normal"/>
    <w:next w:val="Normal"/>
    <w:uiPriority w:val="99"/>
    <w:unhideWhenUsed/>
    <w:qFormat/>
    <w:pPr>
      <w:spacing w:after="200" w:line="276" w:lineRule="auto"/>
      <w:ind w:leftChars="2500" w:left="100"/>
    </w:pPr>
    <w:rPr>
      <w:rFonts w:ascii="Times New Roman" w:eastAsia="SimSun" w:hAnsi="Times New Roman"/>
      <w:szCs w:val="20"/>
      <w:lang w:val="en-US" w:eastAsia="zh-CN"/>
    </w:rPr>
  </w:style>
  <w:style w:type="paragraph" w:customStyle="1" w:styleId="tablecell1">
    <w:name w:val="tablecell"/>
    <w:basedOn w:val="Normal"/>
    <w:qFormat/>
    <w:pPr>
      <w:autoSpaceDE w:val="0"/>
      <w:autoSpaceDN w:val="0"/>
      <w:adjustRightInd w:val="0"/>
      <w:snapToGrid w:val="0"/>
      <w:spacing w:before="40" w:after="40" w:line="240" w:lineRule="auto"/>
    </w:pPr>
    <w:rPr>
      <w:rFonts w:ascii="Times New Roman" w:eastAsia="SimSun" w:hAnsi="Times New Roman"/>
      <w:szCs w:val="20"/>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eastAsia="SimSun" w:hAnsi="Times New Roman" w:cs="Calibri"/>
      <w:b/>
      <w:bCs/>
      <w:color w:val="000000"/>
      <w:szCs w:val="20"/>
      <w:lang w:val="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Cs w:val="20"/>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cs="Times New Roma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qFormat/>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Subtitle1">
    <w:name w:val="Subtitle1"/>
    <w:basedOn w:val="Normal"/>
    <w:next w:val="Normal"/>
    <w:uiPriority w:val="11"/>
    <w:qFormat/>
    <w:pPr>
      <w:snapToGrid w:val="0"/>
      <w:spacing w:after="0" w:line="240" w:lineRule="auto"/>
    </w:pPr>
    <w:rPr>
      <w:rFonts w:ascii="Calibri Light" w:eastAsia="SimSun" w:hAnsi="Calibri Light"/>
      <w:b/>
      <w:i/>
      <w:iCs/>
      <w:color w:val="4472C4"/>
      <w:spacing w:val="15"/>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aliases w:val="no break Char Car Char,H3 Char Car Char,h3 Char Car Char"/>
    <w:basedOn w:val="DefaultParagraphFont"/>
    <w:uiPriority w:val="10"/>
    <w:qFormat/>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qFormat/>
    <w:rPr>
      <w:rFonts w:ascii="Arial" w:eastAsia="MS Mincho" w:hAnsi="Arial" w:cs="Times New Roman"/>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tabs>
        <w:tab w:val="clear" w:pos="4536"/>
        <w:tab w:val="clear" w:pos="9072"/>
        <w:tab w:val="center" w:pos="4680"/>
        <w:tab w:val="right" w:pos="9360"/>
        <w:tab w:val="right" w:pos="9639"/>
        <w:tab w:val="right" w:pos="10206"/>
      </w:tabs>
      <w:spacing w:after="0" w:line="240" w:lineRule="auto"/>
      <w:jc w:val="both"/>
    </w:pPr>
    <w:rPr>
      <w:rFonts w:ascii="Arial" w:eastAsia="MS Mincho" w:hAnsi="Arial" w:cs="Arial"/>
      <w:b/>
      <w:sz w:val="28"/>
      <w:szCs w:val="20"/>
    </w:rPr>
  </w:style>
  <w:style w:type="paragraph" w:customStyle="1" w:styleId="TitleText">
    <w:name w:val="Title Text"/>
    <w:basedOn w:val="Normal"/>
    <w:next w:val="Normal"/>
    <w:qFormat/>
    <w:pPr>
      <w:overflowPunct w:val="0"/>
      <w:autoSpaceDE w:val="0"/>
      <w:autoSpaceDN w:val="0"/>
      <w:adjustRightInd w:val="0"/>
      <w:spacing w:after="220" w:line="240" w:lineRule="auto"/>
      <w:textAlignment w:val="baseline"/>
    </w:pPr>
    <w:rPr>
      <w:rFonts w:ascii="Times New Roman" w:eastAsia="MS Mincho" w:hAnsi="Times New Roman"/>
      <w:b/>
      <w:szCs w:val="20"/>
      <w:lang w:val="en-US" w:eastAsia="ja-JP"/>
    </w:rPr>
  </w:style>
  <w:style w:type="paragraph" w:customStyle="1" w:styleId="910">
    <w:name w:val="目录 91"/>
    <w:basedOn w:val="TOC8"/>
    <w:qFormat/>
    <w:pPr>
      <w:keepNext/>
      <w:keepLines/>
      <w:widowControl w:val="0"/>
      <w:tabs>
        <w:tab w:val="right" w:leader="dot" w:pos="9639"/>
      </w:tabs>
      <w:spacing w:before="180" w:after="0" w:line="240" w:lineRule="auto"/>
      <w:ind w:left="2693" w:right="425" w:hanging="2693"/>
    </w:pPr>
    <w:rPr>
      <w:rFonts w:eastAsia="SimSun"/>
      <w:b/>
      <w:sz w:val="22"/>
      <w:szCs w:val="20"/>
      <w:lang w:eastAsia="en-US"/>
    </w:rPr>
  </w:style>
  <w:style w:type="paragraph" w:customStyle="1" w:styleId="berschrift2Head2A2">
    <w:name w:val="Überschrift 2.Head2A.2"/>
    <w:basedOn w:val="Heading1"/>
    <w:next w:val="Normal"/>
    <w:qFormat/>
    <w:pPr>
      <w:keepNext/>
      <w:keepLines/>
      <w:widowControl/>
      <w:numPr>
        <w:numId w:val="0"/>
      </w:numPr>
      <w:spacing w:before="180" w:after="180" w:line="240" w:lineRule="auto"/>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qFormat/>
    <w:pPr>
      <w:keepLines/>
      <w:widowControl/>
      <w:numPr>
        <w:numId w:val="0"/>
      </w:numPr>
      <w:spacing w:before="120" w:after="180" w:line="240" w:lineRule="auto"/>
      <w:ind w:left="576" w:hanging="576"/>
      <w:outlineLvl w:val="2"/>
    </w:pPr>
    <w:rPr>
      <w:rFonts w:eastAsia="MS Mincho"/>
      <w:b w:val="0"/>
      <w:bCs w:val="0"/>
      <w:i w:val="0"/>
      <w:iCs w:val="0"/>
      <w:sz w:val="28"/>
      <w:szCs w:val="20"/>
      <w:lang w:eastAsia="de-DE"/>
    </w:rPr>
  </w:style>
  <w:style w:type="paragraph" w:customStyle="1" w:styleId="Bullets">
    <w:name w:val="Bullets"/>
    <w:basedOn w:val="BodyText"/>
    <w:qFormat/>
    <w:pPr>
      <w:widowControl w:val="0"/>
      <w:spacing w:after="0" w:line="240" w:lineRule="auto"/>
    </w:pPr>
    <w:rPr>
      <w:rFonts w:ascii="Times New Roman" w:eastAsia="SimSun" w:hAnsi="Times New Roman"/>
      <w:color w:val="0000FF"/>
      <w:kern w:val="2"/>
      <w:sz w:val="21"/>
      <w:szCs w:val="20"/>
      <w:lang w:val="en-US"/>
    </w:rPr>
  </w:style>
  <w:style w:type="paragraph" w:customStyle="1" w:styleId="BalloonText1">
    <w:name w:val="Balloon Text1"/>
    <w:basedOn w:val="Normal"/>
    <w:semiHidden/>
    <w:qFormat/>
    <w:pPr>
      <w:overflowPunct w:val="0"/>
      <w:autoSpaceDE w:val="0"/>
      <w:autoSpaceDN w:val="0"/>
      <w:adjustRightInd w:val="0"/>
      <w:spacing w:after="180" w:line="240" w:lineRule="auto"/>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ascii="Times New Roman" w:eastAsia="MS Mincho" w:hAnsi="Times New Roman"/>
      <w:szCs w:val="20"/>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cs="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lang w:val="en-GB" w:eastAsia="en-US"/>
    </w:rPr>
  </w:style>
  <w:style w:type="paragraph" w:customStyle="1" w:styleId="List1">
    <w:name w:val="List 1"/>
    <w:basedOn w:val="Normal"/>
    <w:qFormat/>
    <w:pPr>
      <w:spacing w:after="120" w:line="240" w:lineRule="auto"/>
      <w:ind w:left="568" w:hanging="284"/>
    </w:pPr>
    <w:rPr>
      <w:rFonts w:ascii="Arial" w:eastAsia="MS Mincho" w:hAnsi="Arial"/>
      <w:szCs w:val="22"/>
      <w:lang w:eastAsia="ja-JP"/>
    </w:rPr>
  </w:style>
  <w:style w:type="paragraph" w:customStyle="1" w:styleId="assocaitedwith">
    <w:name w:val="assocaited with"/>
    <w:basedOn w:val="Normal"/>
    <w:qFormat/>
    <w:pPr>
      <w:spacing w:after="180" w:line="240" w:lineRule="auto"/>
      <w:jc w:val="center"/>
    </w:pPr>
    <w:rPr>
      <w:rFonts w:ascii="Times New Roman" w:eastAsia="MS Mincho" w:hAnsi="Times New Roman"/>
      <w:szCs w:val="20"/>
      <w:lang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line="240" w:lineRule="auto"/>
    </w:pPr>
    <w:rPr>
      <w:rFonts w:ascii="Arial" w:eastAsia="SimSun" w:hAnsi="Arial"/>
      <w:sz w:val="22"/>
      <w:lang w:val="en-US"/>
    </w:rPr>
  </w:style>
  <w:style w:type="paragraph" w:customStyle="1" w:styleId="a2">
    <w:name w:val="样式 正文"/>
    <w:basedOn w:val="Normal"/>
    <w:link w:val="Char0"/>
    <w:qFormat/>
    <w:pPr>
      <w:widowControl w:val="0"/>
      <w:spacing w:after="0" w:line="240" w:lineRule="auto"/>
      <w:ind w:firstLineChars="200" w:firstLine="420"/>
      <w:jc w:val="both"/>
    </w:pPr>
    <w:rPr>
      <w:rFonts w:ascii="Times New Roman" w:eastAsia="SimSun" w:hAnsi="Times New Roman" w:cs="SimSun"/>
      <w:kern w:val="2"/>
      <w:sz w:val="21"/>
      <w:szCs w:val="20"/>
      <w:lang w:val="en-US" w:eastAsia="zh-CN"/>
    </w:rPr>
  </w:style>
  <w:style w:type="character" w:customStyle="1" w:styleId="Char0">
    <w:name w:val="样式 正文 Char"/>
    <w:basedOn w:val="DefaultParagraphFont"/>
    <w:link w:val="a2"/>
    <w:qFormat/>
    <w:rPr>
      <w:rFonts w:ascii="Times New Roman" w:eastAsia="SimSun" w:hAnsi="Times New Roman" w:cs="SimSun"/>
      <w:kern w:val="2"/>
      <w:sz w:val="21"/>
    </w:rPr>
  </w:style>
  <w:style w:type="paragraph" w:customStyle="1" w:styleId="a3">
    <w:name w:val="公式"/>
    <w:basedOn w:val="Normal"/>
    <w:qFormat/>
    <w:pPr>
      <w:widowControl w:val="0"/>
      <w:spacing w:after="0" w:line="240" w:lineRule="auto"/>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pPr>
      <w:spacing w:before="180" w:after="60" w:line="240" w:lineRule="auto"/>
    </w:pPr>
    <w:rPr>
      <w:rFonts w:ascii="Times New Roman" w:eastAsia="MS Mincho" w:hAnsi="Times New Roman"/>
      <w:lang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en-GB" w:eastAsia="en-US"/>
    </w:rPr>
  </w:style>
  <w:style w:type="paragraph" w:customStyle="1" w:styleId="Doc-title">
    <w:name w:val="Doc-title"/>
    <w:basedOn w:val="Normal"/>
    <w:link w:val="Doc-titleChar"/>
    <w:qFormat/>
    <w:pPr>
      <w:spacing w:before="60" w:after="0" w:line="240" w:lineRule="auto"/>
      <w:ind w:left="1259" w:hanging="1259"/>
    </w:pPr>
    <w:rPr>
      <w:rFonts w:ascii="Arial" w:eastAsia="SimSun" w:hAnsi="Arial" w:cs="Arial"/>
      <w:szCs w:val="20"/>
      <w:lang w:val="en-US" w:eastAsia="zh-CN"/>
    </w:rPr>
  </w:style>
  <w:style w:type="paragraph" w:customStyle="1" w:styleId="Figure">
    <w:name w:val="Figure"/>
    <w:basedOn w:val="Normal"/>
    <w:next w:val="Caption"/>
    <w:qFormat/>
    <w:pPr>
      <w:keepNext/>
      <w:keepLines/>
      <w:spacing w:before="180"/>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25"/>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paragraph" w:customStyle="1" w:styleId="NumberedList">
    <w:name w:val="Numbered List"/>
    <w:basedOn w:val="Normal"/>
    <w:qFormat/>
    <w:pPr>
      <w:numPr>
        <w:numId w:val="26"/>
      </w:numPr>
      <w:spacing w:after="0" w:line="240" w:lineRule="auto"/>
      <w:jc w:val="both"/>
    </w:pPr>
    <w:rPr>
      <w:rFonts w:ascii="Times New Roman" w:eastAsia="MS Mincho" w:hAnsi="Times New Roman"/>
      <w:szCs w:val="20"/>
    </w:rPr>
  </w:style>
  <w:style w:type="paragraph" w:customStyle="1" w:styleId="FigureCaption">
    <w:name w:val="Figure Caption"/>
    <w:aliases w:val="fc Char,Figure Caption Char"/>
    <w:basedOn w:val="Normal"/>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qFormat/>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qFormat/>
    <w:pPr>
      <w:keepNext/>
      <w:tabs>
        <w:tab w:val="center" w:pos="2160"/>
        <w:tab w:val="center" w:pos="6480"/>
      </w:tabs>
      <w:spacing w:after="0" w:line="240" w:lineRule="atLeast"/>
    </w:pPr>
    <w:rPr>
      <w:rFonts w:ascii="Times New Roman" w:eastAsia="SimSun" w:hAnsi="Times New Roman"/>
      <w:sz w:val="24"/>
      <w:szCs w:val="20"/>
      <w:lang w:val="en-US"/>
    </w:rPr>
  </w:style>
  <w:style w:type="paragraph" w:customStyle="1" w:styleId="TableCaption">
    <w:name w:val="TableCaption"/>
    <w:basedOn w:val="Normal"/>
    <w:qFormat/>
    <w:pPr>
      <w:keepNext/>
      <w:tabs>
        <w:tab w:val="left" w:pos="936"/>
      </w:tabs>
      <w:spacing w:before="120" w:after="60" w:line="240" w:lineRule="auto"/>
      <w:ind w:left="936" w:hanging="936"/>
      <w:jc w:val="both"/>
    </w:pPr>
    <w:rPr>
      <w:rFonts w:ascii="Times New Roman" w:eastAsia="SimSun" w:hAnsi="Times New Roman"/>
      <w:sz w:val="22"/>
      <w:szCs w:val="20"/>
      <w:lang w:val="en-US"/>
    </w:rPr>
  </w:style>
  <w:style w:type="paragraph" w:customStyle="1" w:styleId="EquationNumbered">
    <w:name w:val="Equation Numbered"/>
    <w:basedOn w:val="Normal"/>
    <w:qFormat/>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qFormat/>
    <w:pPr>
      <w:spacing w:before="120" w:after="0" w:line="240" w:lineRule="exact"/>
      <w:jc w:val="both"/>
    </w:pPr>
    <w:rPr>
      <w:rFonts w:ascii="Times New Roman" w:eastAsia="MS Mincho" w:hAnsi="Times New Roman"/>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7"/>
      </w:numPr>
      <w:spacing w:after="0" w:line="240" w:lineRule="auto"/>
    </w:pPr>
    <w:rPr>
      <w:rFonts w:ascii="Times New Roman" w:eastAsia="SimSun" w:hAnsi="Times New Roman"/>
      <w:sz w:val="24"/>
      <w:lang w:val="en-US"/>
    </w:rPr>
  </w:style>
  <w:style w:type="paragraph" w:customStyle="1" w:styleId="FigureCentered">
    <w:name w:val="FigureCentered"/>
    <w:basedOn w:val="Normal"/>
    <w:next w:val="Normal"/>
    <w:qFormat/>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8"/>
      </w:numPr>
      <w:spacing w:after="0" w:line="240" w:lineRule="auto"/>
      <w:jc w:val="both"/>
    </w:pPr>
    <w:rPr>
      <w:rFonts w:ascii="Times New Roman" w:eastAsia="MS Mincho" w:hAnsi="Times New Roman"/>
      <w:szCs w:val="20"/>
    </w:rPr>
  </w:style>
  <w:style w:type="paragraph" w:customStyle="1" w:styleId="PaperTableCell">
    <w:name w:val="PaperTableCell"/>
    <w:basedOn w:val="Normal"/>
    <w:qFormat/>
    <w:pPr>
      <w:spacing w:after="0" w:line="240" w:lineRule="auto"/>
      <w:jc w:val="both"/>
    </w:pPr>
    <w:rPr>
      <w:rFonts w:ascii="Times New Roman" w:eastAsia="SimSun" w:hAnsi="Times New Roman"/>
      <w:sz w:val="16"/>
      <w:lang w:val="en-US"/>
    </w:rPr>
  </w:style>
  <w:style w:type="paragraph" w:customStyle="1" w:styleId="figure0">
    <w:name w:val="figure"/>
    <w:basedOn w:val="Normal"/>
    <w:qFormat/>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line="240" w:lineRule="auto"/>
      <w:ind w:left="1080"/>
      <w:textAlignment w:val="baseline"/>
    </w:pPr>
    <w:rPr>
      <w:rFonts w:ascii="Times New Roman" w:eastAsia="SimSun" w:hAnsi="Times New Roman"/>
      <w:szCs w:val="20"/>
      <w:lang w:val="en-US" w:eastAsia="ja-JP"/>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ascii="Times New Roman" w:eastAsia="Malgun Gothic" w:hAnsi="Times New Roman"/>
      <w:szCs w:val="20"/>
      <w:lang w:eastAsia="zh-CN"/>
    </w:rPr>
  </w:style>
  <w:style w:type="character" w:customStyle="1" w:styleId="NormalwithindentChar">
    <w:name w:val="Normal with indent Char"/>
    <w:link w:val="Normalwithindent"/>
    <w:qFormat/>
    <w:rPr>
      <w:rFonts w:ascii="Times New Roman" w:eastAsia="Malgun Gothic" w:hAnsi="Times New Roman" w:cs="Times New Roman"/>
      <w:lang w:val="en-GB"/>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Next/>
      <w:widowControl/>
      <w:numPr>
        <w:numId w:val="0"/>
      </w:numPr>
      <w:tabs>
        <w:tab w:val="clear" w:pos="432"/>
        <w:tab w:val="left" w:pos="0"/>
        <w:tab w:val="left" w:pos="360"/>
      </w:tabs>
      <w:spacing w:before="360" w:after="240" w:line="240" w:lineRule="auto"/>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qFormat/>
    <w:pPr>
      <w:spacing w:before="100" w:after="100" w:line="240" w:lineRule="auto"/>
      <w:ind w:left="860"/>
    </w:pPr>
    <w:rPr>
      <w:rFonts w:eastAsia="MS Gothic"/>
      <w:sz w:val="24"/>
      <w:szCs w:val="20"/>
      <w:lang w:eastAsia="ja-JP"/>
    </w:rPr>
  </w:style>
  <w:style w:type="paragraph" w:customStyle="1" w:styleId="a">
    <w:name w:val="佐藤２"/>
    <w:basedOn w:val="Normal"/>
    <w:qFormat/>
    <w:pPr>
      <w:numPr>
        <w:numId w:val="29"/>
      </w:numPr>
      <w:spacing w:after="180" w:line="240" w:lineRule="auto"/>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qFormat/>
    <w:pPr>
      <w:widowControl/>
      <w:numPr>
        <w:numId w:val="0"/>
      </w:numPr>
      <w:tabs>
        <w:tab w:val="clear" w:pos="0"/>
      </w:tabs>
      <w:spacing w:after="240" w:line="240" w:lineRule="auto"/>
      <w:ind w:left="714" w:hanging="357"/>
      <w:jc w:val="left"/>
    </w:pPr>
    <w:rPr>
      <w:rFonts w:ascii="Arial" w:hAnsi="Arial"/>
      <w:kern w:val="0"/>
      <w:sz w:val="24"/>
      <w:lang w:val="en-GB"/>
    </w:rPr>
  </w:style>
  <w:style w:type="character" w:customStyle="1" w:styleId="BodyText3Char">
    <w:name w:val="Body Text 3 Char"/>
    <w:basedOn w:val="DefaultParagraphFont"/>
    <w:link w:val="BodyText3"/>
    <w:qFormat/>
    <w:rPr>
      <w:rFonts w:ascii="Times New Roman" w:eastAsia="MS Gothic" w:hAnsi="Times New Roman" w:cs="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4">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SimSun" w:hAnsi="Times New Roman" w:cs="Times New Roman"/>
      <w:kern w:val="2"/>
      <w:lang w:val="en-GB"/>
    </w:rPr>
  </w:style>
  <w:style w:type="paragraph" w:customStyle="1" w:styleId="810">
    <w:name w:val="表 (赤)  81"/>
    <w:basedOn w:val="Normal"/>
    <w:uiPriority w:val="34"/>
    <w:qFormat/>
    <w:pPr>
      <w:spacing w:after="0" w:line="240" w:lineRule="auto"/>
      <w:ind w:leftChars="400" w:left="840"/>
    </w:pPr>
    <w:rPr>
      <w:rFonts w:ascii="MS PGothic" w:eastAsia="MS PGothic" w:hAnsi="MS PGothic" w:cs="MS PGothic"/>
      <w:sz w:val="24"/>
      <w:lang w:val="en-US" w:eastAsia="ja-JP"/>
    </w:rPr>
  </w:style>
  <w:style w:type="paragraph" w:customStyle="1" w:styleId="710">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spacing w:before="100" w:beforeAutospacing="1" w:after="100" w:afterAutospacing="1" w:line="240" w:lineRule="auto"/>
    </w:pPr>
    <w:rPr>
      <w:rFonts w:ascii="SimSun" w:eastAsia="SimSun" w:hAnsi="SimSun" w:cs="SimSun"/>
      <w:sz w:val="24"/>
      <w:lang w:val="en-US" w:eastAsia="zh-CN"/>
    </w:rPr>
  </w:style>
  <w:style w:type="paragraph" w:customStyle="1" w:styleId="font5">
    <w:name w:val="font5"/>
    <w:basedOn w:val="Normal"/>
    <w:qFormat/>
    <w:pPr>
      <w:spacing w:before="100" w:beforeAutospacing="1" w:after="100" w:afterAutospacing="1" w:line="240" w:lineRule="auto"/>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line="240" w:lineRule="auto"/>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Equation">
    <w:name w:val="Equation"/>
    <w:basedOn w:val="Normal"/>
    <w:next w:val="Normal"/>
    <w:qFormat/>
    <w:pPr>
      <w:tabs>
        <w:tab w:val="right" w:pos="10206"/>
      </w:tabs>
      <w:overflowPunct w:val="0"/>
      <w:autoSpaceDE w:val="0"/>
      <w:autoSpaceDN w:val="0"/>
      <w:adjustRightInd w:val="0"/>
      <w:spacing w:after="220" w:line="240" w:lineRule="auto"/>
      <w:ind w:left="1298"/>
      <w:textAlignment w:val="baseline"/>
    </w:pPr>
    <w:rPr>
      <w:rFonts w:ascii="Arial" w:eastAsia="SimSun" w:hAnsi="Arial"/>
      <w:sz w:val="22"/>
      <w:szCs w:val="20"/>
      <w:lang w:val="en-US" w:eastAsia="zh-CN"/>
    </w:rPr>
  </w:style>
  <w:style w:type="paragraph" w:customStyle="1" w:styleId="11BodyText">
    <w:name w:val="11 BodyText"/>
    <w:basedOn w:val="Normal"/>
    <w:qFormat/>
    <w:pPr>
      <w:overflowPunct w:val="0"/>
      <w:autoSpaceDE w:val="0"/>
      <w:autoSpaceDN w:val="0"/>
      <w:adjustRightInd w:val="0"/>
      <w:spacing w:after="220" w:line="240"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5">
    <w:name w:val="テキスト"/>
    <w:basedOn w:val="Normal"/>
    <w:link w:val="a6"/>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qFormat/>
    <w:rPr>
      <w:rFonts w:ascii="Century" w:eastAsia="MS Mincho" w:hAnsi="Century" w:cs="Times New Roman"/>
      <w:kern w:val="2"/>
      <w:sz w:val="21"/>
      <w:szCs w:val="22"/>
      <w:lang w:val="en-GB" w:eastAsia="ja-JP"/>
    </w:rPr>
  </w:style>
  <w:style w:type="paragraph" w:customStyle="1" w:styleId="gmail-msolistparagraph">
    <w:name w:val="gmail-msolistparagraph"/>
    <w:basedOn w:val="Normal"/>
    <w:uiPriority w:val="99"/>
    <w:semiHidden/>
    <w:qFormat/>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h">
    <w:name w:val="onecomwebmail-tah"/>
    <w:basedOn w:val="Normal"/>
    <w:qFormat/>
    <w:pPr>
      <w:spacing w:before="100" w:beforeAutospacing="1" w:after="100" w:afterAutospacing="1" w:line="240" w:lineRule="auto"/>
    </w:pPr>
    <w:rPr>
      <w:rFonts w:ascii="Times New Roman" w:eastAsia="SimSun" w:hAnsi="Times New Roman"/>
      <w:sz w:val="24"/>
      <w:lang w:val="sv-SE" w:eastAsia="sv-SE"/>
    </w:rPr>
  </w:style>
  <w:style w:type="paragraph" w:customStyle="1" w:styleId="onecomwebmail-tac">
    <w:name w:val="onecomwebmail-tac"/>
    <w:basedOn w:val="Normal"/>
    <w:qFormat/>
    <w:pPr>
      <w:spacing w:before="100" w:beforeAutospacing="1" w:after="100" w:afterAutospacing="1" w:line="240" w:lineRule="auto"/>
    </w:pPr>
    <w:rPr>
      <w:rFonts w:ascii="Times New Roman" w:eastAsia="SimSun" w:hAnsi="Times New Roman"/>
      <w:sz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line="240" w:lineRule="auto"/>
      <w:ind w:left="720" w:hanging="360"/>
      <w:jc w:val="both"/>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cstheme="minorBidi"/>
      <w:sz w:val="24"/>
      <w:szCs w:val="20"/>
      <w:lang w:val="en-US" w:eastAsia="zh-CN"/>
    </w:rPr>
  </w:style>
  <w:style w:type="paragraph" w:customStyle="1" w:styleId="3">
    <w:name w:val="列出段落3"/>
    <w:basedOn w:val="Normal"/>
    <w:uiPriority w:val="34"/>
    <w:unhideWhenUsed/>
    <w:qFormat/>
    <w:pPr>
      <w:widowControl w:val="0"/>
      <w:spacing w:after="200" w:line="276" w:lineRule="auto"/>
      <w:ind w:leftChars="400" w:left="840"/>
    </w:pPr>
    <w:rPr>
      <w:rFonts w:ascii="Times New Roman" w:eastAsia="SimSun" w:hAnsi="Times New Roman"/>
      <w:kern w:val="2"/>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ascii="Times New Roman" w:eastAsia="SimSun" w:hAnsi="Times New Roman"/>
      <w:kern w:val="2"/>
      <w:sz w:val="21"/>
      <w:lang w:val="en-US" w:eastAsia="zh-CN"/>
    </w:rPr>
  </w:style>
  <w:style w:type="character" w:customStyle="1" w:styleId="20">
    <w:name w:val="不明显强调2"/>
    <w:basedOn w:val="DefaultParagraphFont"/>
    <w:uiPriority w:val="19"/>
    <w:qFormat/>
    <w:rPr>
      <w:i/>
      <w:color w:val="404040"/>
    </w:rPr>
  </w:style>
  <w:style w:type="paragraph" w:customStyle="1" w:styleId="62">
    <w:name w:val="标题 62"/>
    <w:basedOn w:val="Normal"/>
    <w:qFormat/>
    <w:pPr>
      <w:tabs>
        <w:tab w:val="left" w:pos="1152"/>
      </w:tabs>
      <w:spacing w:after="0" w:line="240" w:lineRule="auto"/>
    </w:pPr>
    <w:rPr>
      <w:rFonts w:eastAsia="MS PGothic" w:cs="Times"/>
      <w:szCs w:val="20"/>
      <w:lang w:val="en-US" w:eastAsia="ja-JP"/>
    </w:rPr>
  </w:style>
  <w:style w:type="paragraph" w:customStyle="1" w:styleId="72">
    <w:name w:val="标题 72"/>
    <w:basedOn w:val="Normal"/>
    <w:qFormat/>
    <w:pPr>
      <w:tabs>
        <w:tab w:val="left" w:pos="1296"/>
      </w:tabs>
      <w:spacing w:after="0" w:line="240" w:lineRule="auto"/>
    </w:pPr>
    <w:rPr>
      <w:rFonts w:eastAsia="MS PGothic" w:cs="Times"/>
      <w:szCs w:val="20"/>
      <w:lang w:val="en-US" w:eastAsia="ja-JP"/>
    </w:rPr>
  </w:style>
  <w:style w:type="table" w:customStyle="1" w:styleId="4-52">
    <w:name w:val="网格表 4 - 着色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
    <w:name w:val="Table Grid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line="240" w:lineRule="auto"/>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cs="Times New Roman"/>
      <w:i/>
      <w:kern w:val="2"/>
      <w:sz w:val="22"/>
      <w:szCs w:val="22"/>
      <w:lang w:eastAsia="ko-KR"/>
    </w:rPr>
  </w:style>
  <w:style w:type="paragraph" w:customStyle="1" w:styleId="Proposalsub">
    <w:name w:val="Proposal_sub"/>
    <w:basedOn w:val="Normal"/>
    <w:qFormat/>
    <w:pPr>
      <w:numPr>
        <w:numId w:val="30"/>
      </w:numPr>
      <w:spacing w:before="120" w:after="120" w:line="240" w:lineRule="auto"/>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pPr>
      <w:numPr>
        <w:ilvl w:val="1"/>
        <w:numId w:val="30"/>
      </w:numPr>
      <w:spacing w:before="120" w:after="120" w:line="240" w:lineRule="auto"/>
      <w:ind w:left="1593"/>
      <w:jc w:val="both"/>
    </w:pPr>
    <w:rPr>
      <w:rFonts w:ascii="Times New Roman" w:eastAsia="Malgun Gothic" w:hAnsi="Times New Roman"/>
      <w:kern w:val="2"/>
      <w:szCs w:val="22"/>
      <w:lang w:val="en-US" w:eastAsia="ko-KR"/>
    </w:rPr>
  </w:style>
  <w:style w:type="character" w:customStyle="1" w:styleId="rProposalsubChar">
    <w:name w:val="rProposal_sub Char"/>
    <w:link w:val="rProposalsub"/>
    <w:qFormat/>
    <w:locke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pPr>
      <w:numPr>
        <w:numId w:val="31"/>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cs="Times New Roman"/>
      <w:sz w:val="24"/>
      <w:lang w:eastAsia="en-US"/>
    </w:rPr>
  </w:style>
  <w:style w:type="character" w:customStyle="1" w:styleId="Char1">
    <w:name w:val="标题 Char"/>
    <w:basedOn w:val="DefaultParagraphFont"/>
    <w:uiPriority w:val="10"/>
    <w:qFormat/>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line="240" w:lineRule="auto"/>
    </w:pPr>
    <w:rPr>
      <w:rFonts w:ascii="Times New Roman" w:eastAsia="SimSun" w:hAnsi="Times New Roman"/>
      <w:sz w:val="24"/>
      <w:lang w:val="en-US"/>
    </w:rPr>
  </w:style>
  <w:style w:type="character" w:customStyle="1" w:styleId="z-TopofFormChar1">
    <w:name w:val="z-Top of Form Char1"/>
    <w:basedOn w:val="DefaultParagraphFont"/>
    <w:qFormat/>
    <w:rPr>
      <w:rFonts w:ascii="Arial" w:eastAsia="Batang" w:hAnsi="Arial" w:cs="Arial"/>
      <w:vanish/>
      <w:sz w:val="16"/>
      <w:szCs w:val="16"/>
      <w:lang w:val="en-GB" w:eastAsia="en-US"/>
    </w:rPr>
  </w:style>
  <w:style w:type="character" w:customStyle="1" w:styleId="z-BottomofFormChar1">
    <w:name w:val="z-Bottom of Form Char1"/>
    <w:basedOn w:val="DefaultParagraphFont"/>
    <w:qFormat/>
    <w:rPr>
      <w:rFonts w:ascii="Arial" w:eastAsia="Batang" w:hAnsi="Arial" w:cs="Arial"/>
      <w:vanish/>
      <w:sz w:val="16"/>
      <w:szCs w:val="16"/>
      <w:lang w:val="en-GB" w:eastAsia="en-US"/>
    </w:rPr>
  </w:style>
  <w:style w:type="character" w:customStyle="1" w:styleId="SubtitleChar1">
    <w:name w:val="Subtitle Char1"/>
    <w:basedOn w:val="DefaultParagraphFont"/>
    <w:qFormat/>
    <w:rPr>
      <w:color w:val="595959" w:themeColor="text1" w:themeTint="A6"/>
      <w:spacing w:val="15"/>
      <w:sz w:val="22"/>
      <w:szCs w:val="22"/>
      <w:lang w:val="en-GB" w:eastAsia="en-US"/>
    </w:rPr>
  </w:style>
  <w:style w:type="table" w:customStyle="1" w:styleId="TableGrid30">
    <w:name w:val="Table Grid3"/>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1">
    <w:name w:val="Dark List - Accent 6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2">
    <w:name w:val="Dark List - Accent 6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line="240" w:lineRule="auto"/>
    </w:pPr>
    <w:rPr>
      <w:rFonts w:ascii="Times New Roman" w:eastAsia="SimSun" w:hAnsi="Times New Roman"/>
      <w:b/>
      <w:i/>
      <w:sz w:val="26"/>
      <w:szCs w:val="20"/>
    </w:rPr>
  </w:style>
  <w:style w:type="table" w:customStyle="1" w:styleId="DarkList-Accent63">
    <w:name w:val="Dark List - Accent 63"/>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DefaultParagraphFont"/>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Pr>
      <w:rFonts w:ascii="Times New Roman" w:eastAsia="Times New Roman" w:hAnsi="Times New Roman" w:cs="Times New Roman"/>
      <w:sz w:val="20"/>
      <w:szCs w:val="20"/>
      <w:lang w:val="en-GB"/>
    </w:rPr>
  </w:style>
  <w:style w:type="character" w:customStyle="1" w:styleId="EXChar">
    <w:name w:val="EX Char"/>
    <w:link w:val="EX"/>
    <w:qFormat/>
    <w:locked/>
    <w:rPr>
      <w:rFonts w:ascii="Times New Roman" w:eastAsia="SimSun" w:hAnsi="Times New Roman" w:cs="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CRCoverPageChar">
    <w:name w:val="CR Cover Page Char"/>
    <w:link w:val="CRCoverPage"/>
    <w:qFormat/>
    <w:rPr>
      <w:rFonts w:ascii="Arial" w:eastAsia="Times New Roman" w:hAnsi="Arial" w:cs="Times New Roman"/>
      <w:lang w:val="en-GB" w:eastAsia="en-US"/>
    </w:rPr>
  </w:style>
  <w:style w:type="character" w:customStyle="1" w:styleId="EXCar">
    <w:name w:val="EX Car"/>
    <w:qFormat/>
    <w:locked/>
    <w:rPr>
      <w:lang w:val="en-GB" w:eastAsia="en-US"/>
    </w:rPr>
  </w:style>
  <w:style w:type="paragraph" w:customStyle="1" w:styleId="xmsonormal">
    <w:name w:val="x_msonormal"/>
    <w:basedOn w:val="Normal"/>
    <w:qFormat/>
    <w:pPr>
      <w:spacing w:after="0" w:line="240" w:lineRule="auto"/>
    </w:pPr>
    <w:rPr>
      <w:rFonts w:ascii="Calibri" w:eastAsia="Malgun Gothic" w:hAnsi="Calibri" w:cs="Calibri"/>
      <w:sz w:val="22"/>
      <w:szCs w:val="22"/>
      <w:lang w:val="en-US" w:eastAsia="ko-KR"/>
    </w:rPr>
  </w:style>
  <w:style w:type="paragraph" w:customStyle="1" w:styleId="xmsonormal0">
    <w:name w:val="x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
    <w:name w:val="x_x_msonormal"/>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paragraph" w:customStyle="1" w:styleId="xxmsonormal0">
    <w:name w:val="xxmsonormal"/>
    <w:basedOn w:val="Normal"/>
    <w:qFormat/>
    <w:pPr>
      <w:spacing w:before="100" w:beforeAutospacing="1" w:after="100" w:afterAutospacing="1" w:line="240" w:lineRule="auto"/>
    </w:pPr>
    <w:rPr>
      <w:rFonts w:ascii="Calibri" w:eastAsia="Calibri" w:hAnsi="Calibri" w:cs="Calibri"/>
      <w:sz w:val="22"/>
      <w:szCs w:val="22"/>
      <w:lang w:val="en-US"/>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sz w:val="24"/>
      <w:lang w:val="en-US" w:eastAsia="ko-KR"/>
    </w:rPr>
  </w:style>
  <w:style w:type="character" w:customStyle="1" w:styleId="xxxapple-converted-space0">
    <w:name w:val="x_xxapple-converted-space"/>
    <w:qFormat/>
  </w:style>
  <w:style w:type="paragraph" w:customStyle="1" w:styleId="a00">
    <w:name w:val="a0"/>
    <w:basedOn w:val="Normal"/>
    <w:uiPriority w:val="99"/>
    <w:qFormat/>
    <w:pPr>
      <w:spacing w:before="100" w:beforeAutospacing="1" w:after="100" w:afterAutospacing="1" w:line="240" w:lineRule="auto"/>
    </w:pPr>
    <w:rPr>
      <w:rFonts w:ascii="Calibri" w:eastAsia="Calibri" w:hAnsi="Calibri" w:cs="Calibri"/>
      <w:sz w:val="22"/>
      <w:szCs w:val="22"/>
      <w:lang w:val="en-US"/>
    </w:rPr>
  </w:style>
  <w:style w:type="table" w:customStyle="1" w:styleId="TableGrid10">
    <w:name w:val="Table Grid1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locked/>
    <w:rPr>
      <w:rFonts w:ascii="Arial" w:hAnsi="Arial"/>
      <w:lang w:val="en-GB" w:eastAsia="en-US"/>
    </w:rPr>
  </w:style>
  <w:style w:type="table" w:customStyle="1" w:styleId="ColorfulList-Accent15">
    <w:name w:val="Colorful List - Accent 15"/>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uiPriority w:val="34"/>
    <w:qFormat/>
    <w:rPr>
      <w:rFonts w:ascii="Times New Roman" w:eastAsia="MS Gothic" w:hAnsi="Times New Roma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uiPriority w:val="39"/>
    <w:qFormat/>
    <w:rPr>
      <w:rFonts w:ascii="Calibri" w:eastAsia="SimSu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0">
    <w:name w:val="浅色列表13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TableNormal"/>
    <w:uiPriority w:val="70"/>
    <w:qFormat/>
    <w:rPr>
      <w:rFonts w:ascii="CG Times (WN)" w:eastAsia="SimSu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Pr>
      <w:rFonts w:ascii="Calibri" w:eastAsia="SimSun"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uiPriority w:val="34"/>
    <w:qFormat/>
    <w:rPr>
      <w:rFonts w:ascii="CG Times (WN)" w:eastAsia="MS Gothic" w:hAnsi="CG Times (WN)" w:cs="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character" w:customStyle="1" w:styleId="cf01">
    <w:name w:val="cf01"/>
    <w:basedOn w:val="DefaultParagraphFont"/>
    <w:qFormat/>
    <w:rPr>
      <w:rFonts w:ascii="Segoe UI" w:hAnsi="Segoe UI" w:cs="Segoe UI" w:hint="default"/>
      <w:i/>
      <w:iCs/>
      <w:sz w:val="18"/>
      <w:szCs w:val="18"/>
    </w:rPr>
  </w:style>
  <w:style w:type="table" w:customStyle="1" w:styleId="TableGrid200">
    <w:name w:val="Table Grid20"/>
    <w:basedOn w:val="TableNormal"/>
    <w:uiPriority w:val="39"/>
    <w:qFormat/>
    <w:rPr>
      <w:rFonts w:ascii="Times New Roman" w:eastAsia="SimSu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C24F6"/>
    <w:rPr>
      <w:rFonts w:ascii="Times" w:eastAsia="Batang" w:hAnsi="Times" w:cs="Times New Roman"/>
      <w:szCs w:val="24"/>
      <w:lang w:val="en-GB" w:eastAsia="en-US"/>
    </w:rPr>
  </w:style>
  <w:style w:type="character" w:styleId="UnresolvedMention">
    <w:name w:val="Unresolved Mention"/>
    <w:basedOn w:val="DefaultParagraphFont"/>
    <w:uiPriority w:val="99"/>
    <w:unhideWhenUsed/>
    <w:rsid w:val="00CC7806"/>
    <w:rPr>
      <w:color w:val="605E5C"/>
      <w:shd w:val="clear" w:color="auto" w:fill="E1DFDD"/>
    </w:rPr>
  </w:style>
  <w:style w:type="paragraph" w:customStyle="1" w:styleId="ZTE-Observation-2021">
    <w:name w:val="!ZTE-Observation-2021"/>
    <w:basedOn w:val="Normal"/>
    <w:qFormat/>
    <w:rsid w:val="000E77CD"/>
    <w:pPr>
      <w:numPr>
        <w:numId w:val="52"/>
      </w:numPr>
      <w:snapToGrid w:val="0"/>
      <w:spacing w:beforeLines="50" w:before="120" w:afterLines="50" w:after="120" w:line="240" w:lineRule="auto"/>
      <w:ind w:left="1273" w:hangingChars="634" w:hanging="1273"/>
      <w:textAlignment w:val="center"/>
    </w:pPr>
    <w:rPr>
      <w:rFonts w:ascii="Times New Roman" w:eastAsiaTheme="minorEastAsia" w:hAnsi="Times New Roman" w:cs="SimSun"/>
      <w:b/>
      <w:bCs/>
      <w:i/>
      <w:iCs/>
      <w:kern w:val="2"/>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uiPriority w:val="35"/>
    <w:locked/>
    <w:rsid w:val="000D1EC8"/>
    <w:rPr>
      <w:rFonts w:ascii="Times New Roman" w:hAnsi="Times New Roman"/>
      <w:b/>
      <w:bCs/>
      <w:lang w:eastAsia="en-US"/>
    </w:rPr>
  </w:style>
  <w:style w:type="paragraph" w:styleId="ListNumber5">
    <w:name w:val="List Number 5"/>
    <w:basedOn w:val="Normal"/>
    <w:qFormat/>
    <w:rsid w:val="00BD2375"/>
    <w:pPr>
      <w:numPr>
        <w:numId w:val="55"/>
      </w:numPr>
      <w:overflowPunct w:val="0"/>
      <w:autoSpaceDE w:val="0"/>
      <w:autoSpaceDN w:val="0"/>
      <w:adjustRightInd w:val="0"/>
      <w:spacing w:after="180" w:line="240" w:lineRule="auto"/>
      <w:contextualSpacing/>
      <w:textAlignment w:val="baseline"/>
    </w:pPr>
    <w:rPr>
      <w:rFonts w:ascii="Times New Roman" w:eastAsiaTheme="minorEastAsia" w:hAnsi="Times New Roman"/>
      <w:szCs w:val="20"/>
    </w:rPr>
  </w:style>
  <w:style w:type="character" w:customStyle="1" w:styleId="B5Char">
    <w:name w:val="B5 Char"/>
    <w:link w:val="B5"/>
    <w:rsid w:val="00643DA5"/>
    <w:rPr>
      <w:rFonts w:ascii="Times New Roman" w:eastAsia="SimSun" w:hAnsi="Times New Roman" w:cs="Times New Roman"/>
      <w:lang w:val="en-GB" w:eastAsia="en-US"/>
    </w:rPr>
  </w:style>
  <w:style w:type="paragraph" w:customStyle="1" w:styleId="19">
    <w:name w:val="样式1"/>
    <w:basedOn w:val="Heading2"/>
    <w:qFormat/>
    <w:rsid w:val="00E47A49"/>
    <w:pPr>
      <w:widowControl/>
      <w:numPr>
        <w:ilvl w:val="0"/>
        <w:numId w:val="0"/>
      </w:numPr>
      <w:tabs>
        <w:tab w:val="clear" w:pos="432"/>
        <w:tab w:val="clear" w:pos="576"/>
        <w:tab w:val="num" w:pos="900"/>
      </w:tabs>
      <w:spacing w:line="240" w:lineRule="auto"/>
      <w:ind w:left="900" w:hanging="900"/>
    </w:pPr>
    <w:rPr>
      <w:rFonts w:eastAsia="MS Mincho" w:cs="Arial"/>
      <w:i w:val="0"/>
      <w:sz w:val="20"/>
      <w:lang w:val="en-US"/>
    </w:rPr>
  </w:style>
  <w:style w:type="numbering" w:customStyle="1" w:styleId="StyleBulleted">
    <w:name w:val="Style Bulleted"/>
    <w:rsid w:val="00C50785"/>
    <w:pPr>
      <w:numPr>
        <w:numId w:val="70"/>
      </w:numPr>
    </w:pPr>
  </w:style>
  <w:style w:type="character" w:styleId="BookTitle">
    <w:name w:val="Book Title"/>
    <w:uiPriority w:val="33"/>
    <w:qFormat/>
    <w:rsid w:val="00C50785"/>
    <w:rPr>
      <w:b/>
      <w:bCs/>
      <w:i/>
      <w:iCs/>
      <w:spacing w:val="5"/>
    </w:rPr>
  </w:style>
  <w:style w:type="paragraph" w:styleId="TOCHeading">
    <w:name w:val="TOC Heading"/>
    <w:basedOn w:val="Heading1"/>
    <w:next w:val="Normal"/>
    <w:uiPriority w:val="39"/>
    <w:unhideWhenUsed/>
    <w:qFormat/>
    <w:rsid w:val="00C50785"/>
    <w:pPr>
      <w:keepNext/>
      <w:keepLines/>
      <w:widowControl/>
      <w:numPr>
        <w:numId w:val="0"/>
      </w:numPr>
      <w:tabs>
        <w:tab w:val="clear" w:pos="432"/>
      </w:tabs>
      <w:spacing w:after="0"/>
      <w:outlineLvl w:val="9"/>
    </w:pPr>
    <w:rPr>
      <w:rFonts w:ascii="Calibri Light" w:eastAsia="SimSun" w:hAnsi="Calibri Light"/>
      <w:b w:val="0"/>
      <w:bCs w:val="0"/>
      <w:color w:val="2F5496"/>
      <w:kern w:val="0"/>
      <w:lang w:val="en-US" w:eastAsia="en-US"/>
    </w:rPr>
  </w:style>
  <w:style w:type="numbering" w:customStyle="1" w:styleId="NoList1">
    <w:name w:val="No List1"/>
    <w:next w:val="NoList"/>
    <w:uiPriority w:val="99"/>
    <w:semiHidden/>
    <w:unhideWhenUsed/>
    <w:rsid w:val="00C50785"/>
  </w:style>
  <w:style w:type="character" w:customStyle="1" w:styleId="z-TopofFormChar">
    <w:name w:val="z-Top of Form Char"/>
    <w:basedOn w:val="DefaultParagraphFont"/>
    <w:link w:val="z-TopofForm"/>
    <w:uiPriority w:val="99"/>
    <w:rsid w:val="00C50785"/>
    <w:rPr>
      <w:rFonts w:ascii="Arial" w:hAnsi="Arial"/>
      <w:vanish/>
      <w:sz w:val="16"/>
      <w:szCs w:val="16"/>
    </w:rPr>
  </w:style>
  <w:style w:type="character" w:customStyle="1" w:styleId="z-BottomofFormChar">
    <w:name w:val="z-Bottom of Form Char"/>
    <w:basedOn w:val="DefaultParagraphFont"/>
    <w:link w:val="z-BottomofForm"/>
    <w:uiPriority w:val="99"/>
    <w:rsid w:val="00C50785"/>
    <w:rPr>
      <w:rFonts w:ascii="Arial" w:hAnsi="Arial"/>
      <w:vanish/>
      <w:sz w:val="16"/>
      <w:szCs w:val="16"/>
    </w:rPr>
  </w:style>
  <w:style w:type="numbering" w:customStyle="1" w:styleId="1a">
    <w:name w:val="无列表1"/>
    <w:next w:val="NoList"/>
    <w:uiPriority w:val="99"/>
    <w:semiHidden/>
    <w:unhideWhenUsed/>
    <w:rsid w:val="00C50785"/>
  </w:style>
  <w:style w:type="character" w:styleId="SubtleEmphasis">
    <w:name w:val="Subtle Emphasis"/>
    <w:basedOn w:val="DefaultParagraphFont"/>
    <w:uiPriority w:val="19"/>
    <w:qFormat/>
    <w:rsid w:val="00C50785"/>
    <w:rPr>
      <w:i/>
      <w:color w:val="404040"/>
    </w:rPr>
  </w:style>
  <w:style w:type="table" w:styleId="GridTable4-Accent5">
    <w:name w:val="Grid Table 4 Accent 5"/>
    <w:basedOn w:val="TableNormal"/>
    <w:uiPriority w:val="49"/>
    <w:rsid w:val="00C50785"/>
    <w:rPr>
      <w:rFonts w:ascii="Times New Roman" w:eastAsia="Batang" w:hAnsi="Times New Roman"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
    <w:name w:val="Style Bulleted Symbol (symbol) Left:  0.25&quot; Hanging:  0.25&quot;"/>
    <w:rsid w:val="00C50785"/>
    <w:pPr>
      <w:numPr>
        <w:numId w:val="71"/>
      </w:numPr>
    </w:pPr>
  </w:style>
  <w:style w:type="numbering" w:customStyle="1" w:styleId="StyleBulletedSymbolsymbolLeft025Hanging0">
    <w:name w:val="Style Bulleted Symbol (symbol) Left:  0.25&quot; Hanging:  0."/>
    <w:rsid w:val="00C50785"/>
    <w:pPr>
      <w:numPr>
        <w:numId w:val="73"/>
      </w:numPr>
    </w:pPr>
  </w:style>
  <w:style w:type="numbering" w:customStyle="1" w:styleId="StyleBulletedSymbolsymbolLeft025Hanging0252">
    <w:name w:val="Style Bulleted Symbol (symbol) Left:  0.25&quot; Hanging:  0.25&quot;2"/>
    <w:rsid w:val="00C50785"/>
    <w:pPr>
      <w:numPr>
        <w:numId w:val="74"/>
      </w:numPr>
    </w:pPr>
  </w:style>
  <w:style w:type="numbering" w:customStyle="1" w:styleId="StyleBulletedSymbolsymbolLeft025Hanging0251">
    <w:name w:val="Style Bulleted Symbol (symbol) Left:  0.25&quot; Hanging:  0.25&quot;1"/>
    <w:rsid w:val="00C50785"/>
    <w:pPr>
      <w:numPr>
        <w:numId w:val="72"/>
      </w:numPr>
    </w:pPr>
  </w:style>
  <w:style w:type="paragraph" w:styleId="z-TopofForm">
    <w:name w:val="HTML Top of Form"/>
    <w:basedOn w:val="Normal"/>
    <w:next w:val="Normal"/>
    <w:link w:val="z-TopofFormChar"/>
    <w:hidden/>
    <w:uiPriority w:val="99"/>
    <w:rsid w:val="00C50785"/>
    <w:pPr>
      <w:pBdr>
        <w:bottom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z-TopofFormChar2">
    <w:name w:val="z-Top of Form Char2"/>
    <w:basedOn w:val="DefaultParagraphFont"/>
    <w:uiPriority w:val="99"/>
    <w:semiHidden/>
    <w:rsid w:val="00C50785"/>
    <w:rPr>
      <w:rFonts w:ascii="Arial" w:eastAsia="Batang" w:hAnsi="Arial" w:cs="Arial"/>
      <w:vanish/>
      <w:sz w:val="16"/>
      <w:szCs w:val="16"/>
      <w:lang w:val="en-GB" w:eastAsia="en-US"/>
    </w:rPr>
  </w:style>
  <w:style w:type="paragraph" w:styleId="z-BottomofForm">
    <w:name w:val="HTML Bottom of Form"/>
    <w:basedOn w:val="Normal"/>
    <w:next w:val="Normal"/>
    <w:link w:val="z-BottomofFormChar"/>
    <w:hidden/>
    <w:uiPriority w:val="99"/>
    <w:rsid w:val="00C50785"/>
    <w:pPr>
      <w:pBdr>
        <w:top w:val="single" w:sz="6" w:space="1" w:color="auto"/>
      </w:pBdr>
      <w:spacing w:after="0" w:line="240" w:lineRule="auto"/>
      <w:jc w:val="center"/>
    </w:pPr>
    <w:rPr>
      <w:rFonts w:ascii="Arial" w:eastAsiaTheme="minorEastAsia" w:hAnsi="Arial" w:cstheme="minorBidi"/>
      <w:vanish/>
      <w:sz w:val="16"/>
      <w:szCs w:val="16"/>
      <w:lang w:val="en-US" w:eastAsia="zh-CN"/>
    </w:rPr>
  </w:style>
  <w:style w:type="character" w:customStyle="1" w:styleId="z-BottomofFormChar2">
    <w:name w:val="z-Bottom of Form Char2"/>
    <w:basedOn w:val="DefaultParagraphFont"/>
    <w:uiPriority w:val="99"/>
    <w:semiHidden/>
    <w:rsid w:val="00C50785"/>
    <w:rPr>
      <w:rFonts w:ascii="Arial" w:eastAsia="Batang" w:hAnsi="Arial" w:cs="Arial"/>
      <w:vanish/>
      <w:sz w:val="16"/>
      <w:szCs w:val="16"/>
      <w:lang w:val="en-GB" w:eastAsia="en-US"/>
    </w:rPr>
  </w:style>
  <w:style w:type="numbering" w:customStyle="1" w:styleId="NoList2">
    <w:name w:val="No List2"/>
    <w:next w:val="NoList"/>
    <w:uiPriority w:val="99"/>
    <w:semiHidden/>
    <w:unhideWhenUsed/>
    <w:rsid w:val="00C50785"/>
  </w:style>
  <w:style w:type="numbering" w:customStyle="1" w:styleId="113">
    <w:name w:val="无列表11"/>
    <w:next w:val="NoList"/>
    <w:uiPriority w:val="99"/>
    <w:semiHidden/>
    <w:unhideWhenUsed/>
    <w:rsid w:val="00C50785"/>
  </w:style>
  <w:style w:type="numbering" w:customStyle="1" w:styleId="StyleBulletedSymbolsymbolLeft025Hanging0253">
    <w:name w:val="Style Bulleted Symbol (symbol) Left:  0.25&quot; Hanging:  0.25&quot;3"/>
    <w:rsid w:val="00C50785"/>
  </w:style>
  <w:style w:type="numbering" w:customStyle="1" w:styleId="StyleBulletedSymbolsymbolLeft025Hanging01">
    <w:name w:val="Style Bulleted Symbol (symbol) Left:  0.25&quot; Hanging:  0.1"/>
    <w:rsid w:val="00C50785"/>
  </w:style>
  <w:style w:type="numbering" w:customStyle="1" w:styleId="StyleBulleted1">
    <w:name w:val="Style Bulleted1"/>
    <w:rsid w:val="00C50785"/>
  </w:style>
  <w:style w:type="numbering" w:customStyle="1" w:styleId="StyleBulletedSymbolsymbolLeft025Hanging02521">
    <w:name w:val="Style Bulleted Symbol (symbol) Left:  0.25&quot; Hanging:  0.25&quot;21"/>
    <w:rsid w:val="00C50785"/>
  </w:style>
  <w:style w:type="numbering" w:customStyle="1" w:styleId="StyleBulletedSymbolsymbolLeft025Hanging02511">
    <w:name w:val="Style Bulleted Symbol (symbol) Left:  0.25&quot; Hanging:  0.25&quot;11"/>
    <w:rsid w:val="00C50785"/>
  </w:style>
  <w:style w:type="numbering" w:customStyle="1" w:styleId="NoList3">
    <w:name w:val="No List3"/>
    <w:next w:val="NoList"/>
    <w:uiPriority w:val="99"/>
    <w:semiHidden/>
    <w:unhideWhenUsed/>
    <w:rsid w:val="00C50785"/>
  </w:style>
  <w:style w:type="numbering" w:customStyle="1" w:styleId="123">
    <w:name w:val="无列表12"/>
    <w:next w:val="NoList"/>
    <w:uiPriority w:val="99"/>
    <w:semiHidden/>
    <w:unhideWhenUsed/>
    <w:rsid w:val="00C50785"/>
  </w:style>
  <w:style w:type="numbering" w:customStyle="1" w:styleId="StyleBulletedSymbolsymbolLeft025Hanging0254">
    <w:name w:val="Style Bulleted Symbol (symbol) Left:  0.25&quot; Hanging:  0.25&quot;4"/>
    <w:rsid w:val="00C50785"/>
  </w:style>
  <w:style w:type="numbering" w:customStyle="1" w:styleId="StyleBulletedSymbolsymbolLeft025Hanging02">
    <w:name w:val="Style Bulleted Symbol (symbol) Left:  0.25&quot; Hanging:  0.2"/>
    <w:rsid w:val="00C50785"/>
  </w:style>
  <w:style w:type="numbering" w:customStyle="1" w:styleId="StyleBulleted2">
    <w:name w:val="Style Bulleted2"/>
    <w:rsid w:val="00C50785"/>
  </w:style>
  <w:style w:type="numbering" w:customStyle="1" w:styleId="StyleBulletedSymbolsymbolLeft025Hanging02522">
    <w:name w:val="Style Bulleted Symbol (symbol) Left:  0.25&quot; Hanging:  0.25&quot;22"/>
    <w:rsid w:val="00C50785"/>
  </w:style>
  <w:style w:type="numbering" w:customStyle="1" w:styleId="StyleBulletedSymbolsymbolLeft025Hanging02512">
    <w:name w:val="Style Bulleted Symbol (symbol) Left:  0.25&quot; Hanging:  0.25&quot;12"/>
    <w:rsid w:val="00C50785"/>
  </w:style>
  <w:style w:type="numbering" w:customStyle="1" w:styleId="NoList4">
    <w:name w:val="No List4"/>
    <w:next w:val="NoList"/>
    <w:uiPriority w:val="99"/>
    <w:semiHidden/>
    <w:unhideWhenUsed/>
    <w:rsid w:val="00C50785"/>
  </w:style>
  <w:style w:type="numbering" w:customStyle="1" w:styleId="133">
    <w:name w:val="无列表13"/>
    <w:next w:val="NoList"/>
    <w:uiPriority w:val="99"/>
    <w:semiHidden/>
    <w:unhideWhenUsed/>
    <w:rsid w:val="00C50785"/>
  </w:style>
  <w:style w:type="numbering" w:customStyle="1" w:styleId="StyleBulletedSymbolsymbolLeft025Hanging0255">
    <w:name w:val="Style Bulleted Symbol (symbol) Left:  0.25&quot; Hanging:  0.25&quot;5"/>
    <w:rsid w:val="00C50785"/>
  </w:style>
  <w:style w:type="numbering" w:customStyle="1" w:styleId="StyleBulletedSymbolsymbolLeft025Hanging03">
    <w:name w:val="Style Bulleted Symbol (symbol) Left:  0.25&quot; Hanging:  0.3"/>
    <w:rsid w:val="00C50785"/>
  </w:style>
  <w:style w:type="numbering" w:customStyle="1" w:styleId="StyleBulleted3">
    <w:name w:val="Style Bulleted3"/>
    <w:rsid w:val="00C50785"/>
  </w:style>
  <w:style w:type="numbering" w:customStyle="1" w:styleId="StyleBulletedSymbolsymbolLeft025Hanging02523">
    <w:name w:val="Style Bulleted Symbol (symbol) Left:  0.25&quot; Hanging:  0.25&quot;23"/>
    <w:rsid w:val="00C50785"/>
  </w:style>
  <w:style w:type="numbering" w:customStyle="1" w:styleId="StyleBulletedSymbolsymbolLeft025Hanging02513">
    <w:name w:val="Style Bulleted Symbol (symbol) Left:  0.25&quot; Hanging:  0.25&quot;13"/>
    <w:rsid w:val="00C50785"/>
  </w:style>
  <w:style w:type="numbering" w:customStyle="1" w:styleId="StyleBulletedSymbolsymbolLeft025Hanging02514">
    <w:name w:val="Style Bulleted Symbol (symbol) Left:  0.25&quot; Hanging:  0.25&quot;14"/>
    <w:rsid w:val="00C50785"/>
  </w:style>
  <w:style w:type="numbering" w:customStyle="1" w:styleId="StyleBulletedSymbolsymbolLeft025Hanging0256">
    <w:name w:val="Style Bulleted Symbol (symbol) Left:  0.25&quot; Hanging:  0.25&quot;6"/>
    <w:rsid w:val="00C50785"/>
    <w:pPr>
      <w:numPr>
        <w:numId w:val="75"/>
      </w:numPr>
    </w:pPr>
  </w:style>
  <w:style w:type="numbering" w:customStyle="1" w:styleId="StyleBulleted4">
    <w:name w:val="Style Bulleted4"/>
    <w:rsid w:val="00C50785"/>
    <w:pPr>
      <w:numPr>
        <w:numId w:val="76"/>
      </w:numPr>
    </w:pPr>
  </w:style>
  <w:style w:type="character" w:customStyle="1" w:styleId="ui-provider">
    <w:name w:val="ui-provider"/>
    <w:basedOn w:val="DefaultParagraphFont"/>
    <w:rsid w:val="00C50785"/>
  </w:style>
  <w:style w:type="numbering" w:customStyle="1" w:styleId="StyleBulleted9">
    <w:name w:val="Style Bulleted9"/>
    <w:rsid w:val="00C50785"/>
  </w:style>
  <w:style w:type="numbering" w:customStyle="1" w:styleId="StyleBulletedSymbolsymbolLeft025Hanging02518">
    <w:name w:val="Style Bulleted Symbol (symbol) Left:  0.25&quot; Hanging:  0.25&quot;18"/>
    <w:rsid w:val="00C50785"/>
  </w:style>
  <w:style w:type="numbering" w:customStyle="1" w:styleId="StyleBulletedSymbolsymbolLeft025Hanging08">
    <w:name w:val="Style Bulleted Symbol (symbol) Left:  0.25&quot; Hanging:  0.8"/>
    <w:rsid w:val="00C50785"/>
  </w:style>
  <w:style w:type="numbering" w:customStyle="1" w:styleId="StyleBulletedSymbolsymbolLeft025Hanging02528">
    <w:name w:val="Style Bulleted Symbol (symbol) Left:  0.25&quot; Hanging:  0.25&quot;28"/>
    <w:rsid w:val="00C50785"/>
  </w:style>
  <w:style w:type="numbering" w:customStyle="1" w:styleId="StyleBulletedSymbolsymbolLeft025Hanging02519">
    <w:name w:val="Style Bulleted Symbol (symbol) Left:  0.25&quot; Hanging:  0.25&quot;19"/>
    <w:rsid w:val="00C50785"/>
  </w:style>
  <w:style w:type="numbering" w:customStyle="1" w:styleId="StyleBulletedSymbolsymbolLeft025Hanging02568">
    <w:name w:val="Style Bulleted Symbol (symbol) Left:  0.25&quot; Hanging:  0.25&quot;68"/>
    <w:rsid w:val="00C50785"/>
  </w:style>
  <w:style w:type="numbering" w:customStyle="1" w:styleId="StyleBulleted48">
    <w:name w:val="Style Bulleted48"/>
    <w:rsid w:val="00C50785"/>
  </w:style>
  <w:style w:type="character" w:styleId="Mention">
    <w:name w:val="Mention"/>
    <w:basedOn w:val="DefaultParagraphFont"/>
    <w:uiPriority w:val="99"/>
    <w:unhideWhenUsed/>
    <w:rsid w:val="00C50785"/>
    <w:rPr>
      <w:color w:val="2B579A"/>
      <w:shd w:val="clear" w:color="auto" w:fill="E1DFDD"/>
    </w:rPr>
  </w:style>
  <w:style w:type="paragraph" w:customStyle="1" w:styleId="50">
    <w:name w:val="正文5"/>
    <w:uiPriority w:val="99"/>
    <w:qFormat/>
    <w:rsid w:val="00C50785"/>
    <w:pPr>
      <w:spacing w:before="100" w:beforeAutospacing="1" w:after="180" w:line="252"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wmf"/><Relationship Id="rId26" Type="http://schemas.openxmlformats.org/officeDocument/2006/relationships/hyperlink" Target="mailto:zhaozhenshan@oppo.com" TargetMode="External"/><Relationship Id="rId39" Type="http://schemas.openxmlformats.org/officeDocument/2006/relationships/hyperlink" Target="mailto:Huaning_niu@apple.com" TargetMode="External"/><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hyperlink" Target="mailto:timo.lunttila@nokia.com" TargetMode="External"/><Relationship Id="rId42" Type="http://schemas.openxmlformats.org/officeDocument/2006/relationships/hyperlink" Target="https://www.3gpp.org/ftp/tsg_ran/WG1_RL1/TSGR1_112b-e/Inbox/R1-230425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yperlink" Target="mailto:kevin.lin@oppo.com" TargetMode="External"/><Relationship Id="rId33" Type="http://schemas.openxmlformats.org/officeDocument/2006/relationships/hyperlink" Target="mailto:jizichao@vivo.com" TargetMode="External"/><Relationship Id="rId38" Type="http://schemas.openxmlformats.org/officeDocument/2006/relationships/hyperlink" Target="mailto:Tao.chen@mediatek.com" TargetMode="Externa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yperlink" Target="mailto:zhaoqun1@xiaomi.com" TargetMode="External"/><Relationship Id="rId41"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hyperlink" Target="mailto:wanghuan@vivo.com" TargetMode="External"/><Relationship Id="rId37" Type="http://schemas.openxmlformats.org/officeDocument/2006/relationships/hyperlink" Target="mailto:miao_zhaobang@nec.cn" TargetMode="External"/><Relationship Id="rId40" Type="http://schemas.openxmlformats.org/officeDocument/2006/relationships/image" Target="media/image7.png"/><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oleObject5.bin"/><Relationship Id="rId28" Type="http://schemas.openxmlformats.org/officeDocument/2006/relationships/hyperlink" Target="mailto:sstefana@qti.qualcomm.com" TargetMode="External"/><Relationship Id="rId36" Type="http://schemas.openxmlformats.org/officeDocument/2006/relationships/hyperlink" Target="mailto:Naizheng.zheng@nokia" TargetMode="Externa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hyperlink" Target="mailto:aelbwart@lenovo.com" TargetMode="External"/><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hyperlink" Target="mailto:gchisci@qti.qualcomm.com" TargetMode="External"/><Relationship Id="rId30" Type="http://schemas.openxmlformats.org/officeDocument/2006/relationships/hyperlink" Target="mailto:kganesan@lenovo.com" TargetMode="External"/><Relationship Id="rId35" Type="http://schemas.openxmlformats.org/officeDocument/2006/relationships/hyperlink" Target="mailto:Torsten.wildschek@nokia.com"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HR33RHYHUWRF-507899316-27919</_dlc_DocId>
    <_dlc_DocIdUrl xmlns="ca125759-a0e7-4469-93e0-e34bba23bda5">
      <Url>https://qualcomm.sharepoint.com/teams/pentari/_layouts/15/DocIdRedir.aspx?ID=HR33RHYHUWRF-507899316-27919</Url>
      <Description>HR33RHYHUWRF-507899316-27919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21896F34-333D-40B7-8490-3E6082DB68F9}">
  <ds:schemaRefs>
    <ds:schemaRef ds:uri="http://schemas.microsoft.com/sharepoint/events"/>
  </ds:schemaRefs>
</ds:datastoreItem>
</file>

<file path=customXml/itemProps3.xml><?xml version="1.0" encoding="utf-8"?>
<ds:datastoreItem xmlns:ds="http://schemas.openxmlformats.org/officeDocument/2006/customXml" ds:itemID="{C84877B2-50BF-4809-B007-6C8FAA081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835FD6-F39E-4C3A-8BED-DDD3801D07CF}">
  <ds:schemaRefs>
    <ds:schemaRef ds:uri="http://schemas.openxmlformats.org/officeDocument/2006/bibliography"/>
  </ds:schemaRefs>
</ds:datastoreItem>
</file>

<file path=customXml/itemProps5.xml><?xml version="1.0" encoding="utf-8"?>
<ds:datastoreItem xmlns:ds="http://schemas.openxmlformats.org/officeDocument/2006/customXml" ds:itemID="{23E1B670-9E0F-438D-B0F5-73390816F9D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63</TotalTime>
  <Pages>116</Pages>
  <Words>51504</Words>
  <Characters>293578</Characters>
  <Application>Microsoft Office Word</Application>
  <DocSecurity>0</DocSecurity>
  <Lines>2446</Lines>
  <Paragraphs>688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
  <LinksUpToDate>false</LinksUpToDate>
  <CharactersWithSpaces>344394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4</cp:revision>
  <cp:lastPrinted>2021-09-11T07:34:00Z</cp:lastPrinted>
  <dcterms:created xsi:type="dcterms:W3CDTF">2024-05-23T08:42:00Z</dcterms:created>
  <dcterms:modified xsi:type="dcterms:W3CDTF">2024-05-23T14:02:00Z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0x010100FE4CD02E0E3519489CB07822D2A7BFAC</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16C93E16C14B4F499C389E13115721BA_13</vt:lpwstr>
  </property>
  <property fmtid="{D5CDD505-2E9C-101B-9397-08002B2CF9AE}" pid="18" name="CWM0fd557803fbe11ee8000650200006502">
    <vt:lpwstr>CWMn/VA95eLDOH+UcQwOHatlR3Qoz966vryTJMJG+JC+zVr38Ff748NDJ84g0S3+Swt+a2LGqjpVoBjIxtbz+yKiw==</vt:lpwstr>
  </property>
  <property fmtid="{D5CDD505-2E9C-101B-9397-08002B2CF9AE}" pid="19" name="fileWhereFroms">
    <vt:lpwstr>PpjeLB1gRN0lwrPqMaCTkn1WTkpVgSZVaPwFCKXp64WvI6imTEBOrBW0/Rse4JCUAUzvqfFN1pmSlASVJVeh6ioAcewxCCNjn8XPjhr2cDOL1Kex5PfDuKQOg5o6epURWEMwHRwkEnVmQ/KdPMBR0LrdGxQ+blHTifzZFeLjvrAdR8gAqOzRm6inDljFIKsfGcgWxfjIO8aaWGuxoo4QvAdHP/gbDV4ToHOSh9T3yLeA6QSGm3Mc3TSGj7xlqgY</vt:lpwstr>
  </property>
  <property fmtid="{D5CDD505-2E9C-101B-9397-08002B2CF9AE}" pid="20" name="_dlc_DocIdItemGuid">
    <vt:lpwstr>30154d88-5052-4602-b60a-3ce20d3fa8b7</vt:lpwstr>
  </property>
  <property fmtid="{D5CDD505-2E9C-101B-9397-08002B2CF9AE}" pid="21" name="MediaServiceImageTags">
    <vt:lpwstr/>
  </property>
</Properties>
</file>